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4a24" w14:paraId="0144a24" w:rsidRDefault="00C04002" w:rsidP="00910611" w:rsidR="00C0400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4002" w:rsidP="00910611" w:rsidR="00C04002">
      <w:r>
        <w:rPr>
          <w:rFonts w:eastAsia="MS Mincho"/>
        </w:rPr>
        <w:t>REPUBLIKA HRVATSKA</w:t>
      </w:r>
    </w:p>
    <w:p w:rsidRDefault="00C04002" w:rsidP="00910611" w:rsidR="00C04002">
      <w:r>
        <w:rPr>
          <w:rFonts w:eastAsia="MS Mincho"/>
        </w:rPr>
        <w:t>TRGOVAČKI SUD U RIJECI</w:t>
      </w:r>
    </w:p>
    <w:p w:rsidRDefault="00C04002" w:rsidR="00C0400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EE4EA9">
      <w:pPr>
        <w:rPr>
          <w:rFonts w:hAnsi="Times New Roman" w:ascii="Times New Roman"/>
          <w:b w:val="false"/>
        </w:rPr>
      </w:pPr>
    </w:p>
    <w:p w:rsidRDefault="009F0E11" w:rsidP="009F0E11" w:rsidR="009F0E11" w:rsidRPr="00EE4EA9">
      <w:pPr>
        <w:jc w:val="center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EE4EA9">
      <w:pPr>
        <w:jc w:val="center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EE4EA9">
      <w:pPr>
        <w:jc w:val="center"/>
        <w:rPr>
          <w:rFonts w:hAnsi="Times New Roman" w:ascii="Times New Roman"/>
          <w:b w:val="false"/>
          <w:bCs/>
        </w:rPr>
      </w:pPr>
    </w:p>
    <w:p w:rsidRDefault="009025C1" w:rsidP="009025C1" w:rsidR="009025C1">
      <w:pPr>
        <w:jc w:val="both"/>
        <w:rPr>
          <w:rFonts w:hAnsi="Times New Roman" w:ascii="Times New Roman"/>
          <w:b w:val="false"/>
        </w:rPr>
      </w:pPr>
      <w:r w:rsidRPr="009025C1">
        <w:rPr>
          <w:rFonts w:hAnsi="Times New Roman" w:ascii="Times New Roman"/>
          <w:b w:val="false"/>
        </w:rPr>
        <w:tab/>
      </w:r>
      <w:r w:rsidRPr="009025C1">
        <w:rPr>
          <w:rFonts w:hAnsi="Times New Roman" w:ascii="Times New Roman"/>
          <w:b w:val="false"/>
        </w:rPr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X. Y. Z. GEOBIRO društvo s ograničenom odgovornošću za graditeljstvo u likvidaciji Crikvenica (Grad Crikvenica), Hrusta 9, OIB: 94490082315, MBS: 040169310</w:t>
      </w:r>
      <w:r w:rsidRPr="009025C1">
        <w:rPr>
          <w:rFonts w:hAnsi="Times New Roman" w:ascii="Times New Roman"/>
          <w:b w:val="false"/>
          <w:color w:val="003366"/>
        </w:rPr>
        <w:t>,</w:t>
      </w:r>
      <w:r w:rsidRPr="009025C1">
        <w:rPr>
          <w:rFonts w:hAnsi="Times New Roman" w:ascii="Times New Roman"/>
          <w:b w:val="false"/>
        </w:rPr>
        <w:t xml:space="preserve"> dana </w:t>
      </w:r>
      <w:r>
        <w:rPr>
          <w:rFonts w:hAnsi="Times New Roman" w:ascii="Times New Roman"/>
          <w:b w:val="false"/>
        </w:rPr>
        <w:t>28. studenoga 2017.</w:t>
      </w:r>
    </w:p>
    <w:p w:rsidRDefault="009025C1" w:rsidP="009025C1" w:rsidR="009025C1" w:rsidRPr="009025C1">
      <w:pPr>
        <w:jc w:val="both"/>
        <w:rPr>
          <w:rFonts w:hAnsi="Times New Roman" w:ascii="Times New Roman"/>
          <w:b w:val="false"/>
          <w:color w:val="003366"/>
        </w:rPr>
      </w:pPr>
      <w:r w:rsidRPr="009025C1">
        <w:rPr>
          <w:rFonts w:hAnsi="Times New Roman" w:ascii="Times New Roman"/>
          <w:b w:val="false"/>
        </w:rPr>
        <w:t xml:space="preserve">  </w:t>
      </w:r>
    </w:p>
    <w:p w:rsidRDefault="00F222D9" w:rsidR="00F222D9" w:rsidRPr="00EE4EA9">
      <w:pPr>
        <w:jc w:val="center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  <w:bCs/>
        </w:rPr>
        <w:t>r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i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j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e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š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i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 xml:space="preserve">o </w:t>
      </w:r>
      <w:r w:rsidR="00527845" w:rsidRPr="00EE4EA9">
        <w:rPr>
          <w:rFonts w:hAnsi="Times New Roman" w:ascii="Times New Roman"/>
          <w:b w:val="false"/>
          <w:bCs/>
        </w:rPr>
        <w:t xml:space="preserve">  </w:t>
      </w:r>
      <w:r w:rsidRPr="00EE4EA9">
        <w:rPr>
          <w:rFonts w:hAnsi="Times New Roman" w:ascii="Times New Roman"/>
          <w:b w:val="false"/>
          <w:bCs/>
        </w:rPr>
        <w:t>j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e</w:t>
      </w:r>
    </w:p>
    <w:p w:rsidRDefault="009F0E11" w:rsidR="009F0E11" w:rsidRPr="00EE4EA9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EE4EA9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>Za privremenog stečajnog upravitelja imenuje se</w:t>
      </w:r>
      <w:r w:rsidR="0099336B" w:rsidRPr="00EE4EA9">
        <w:rPr>
          <w:rFonts w:hAnsi="Times New Roman" w:ascii="Times New Roman"/>
          <w:b w:val="false"/>
        </w:rPr>
        <w:t xml:space="preserve"> </w:t>
      </w:r>
      <w:r w:rsidR="009025C1" w:rsidRPr="009025C1">
        <w:rPr>
          <w:rFonts w:hAnsi="Times New Roman" w:ascii="Times New Roman"/>
          <w:b w:val="false"/>
        </w:rPr>
        <w:t>Ombretta Belić-Ilijašić, OIB: 00873493442, Jadranska 2, Rabac</w:t>
      </w:r>
      <w:r w:rsidR="00AB23B6" w:rsidRPr="00EE4EA9">
        <w:rPr>
          <w:rFonts w:hAnsi="Times New Roman" w:ascii="Times New Roman"/>
          <w:b w:val="false"/>
        </w:rPr>
        <w:t>.</w:t>
      </w:r>
    </w:p>
    <w:p w:rsidRDefault="00AB23B6" w:rsidP="006D7DCD" w:rsidR="00F222D9" w:rsidRPr="00EE4EA9">
      <w:pPr>
        <w:ind w:firstLine="851"/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 xml:space="preserve">II. </w:t>
      </w:r>
      <w:r w:rsidR="00F222D9" w:rsidRPr="00EE4EA9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EE4EA9">
        <w:rPr>
          <w:rFonts w:hAnsi="Times New Roman" w:ascii="Times New Roman"/>
          <w:b w:val="false"/>
        </w:rPr>
        <w:t>119</w:t>
      </w:r>
      <w:r w:rsidR="00F222D9" w:rsidRPr="00EE4EA9">
        <w:rPr>
          <w:rFonts w:hAnsi="Times New Roman" w:ascii="Times New Roman"/>
          <w:b w:val="false"/>
        </w:rPr>
        <w:t>.</w:t>
      </w:r>
      <w:r w:rsidR="00A707AB" w:rsidRPr="00EE4EA9">
        <w:rPr>
          <w:rFonts w:hAnsi="Times New Roman" w:ascii="Times New Roman"/>
          <w:b w:val="false"/>
        </w:rPr>
        <w:t xml:space="preserve"> st. 3. </w:t>
      </w:r>
      <w:r w:rsidR="00F222D9" w:rsidRPr="00EE4EA9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EE4EA9">
      <w:pPr>
        <w:ind w:firstLine="851"/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>III</w:t>
      </w:r>
      <w:r w:rsidR="00AB23B6" w:rsidRPr="00EE4EA9">
        <w:rPr>
          <w:rFonts w:hAnsi="Times New Roman" w:ascii="Times New Roman"/>
          <w:b w:val="false"/>
        </w:rPr>
        <w:t xml:space="preserve">. </w:t>
      </w:r>
      <w:r w:rsidR="00F222D9" w:rsidRPr="00EE4EA9">
        <w:rPr>
          <w:rFonts w:hAnsi="Times New Roman" w:ascii="Times New Roman"/>
          <w:b w:val="false"/>
        </w:rPr>
        <w:t>Pisano izvješće privremeni stečajni upravitelj dužan</w:t>
      </w:r>
      <w:r w:rsidR="004E7334" w:rsidRPr="00EE4EA9">
        <w:rPr>
          <w:rFonts w:hAnsi="Times New Roman" w:ascii="Times New Roman"/>
          <w:b w:val="false"/>
        </w:rPr>
        <w:t xml:space="preserve"> je predati sudu najkasnije do </w:t>
      </w:r>
      <w:r w:rsidR="009025C1">
        <w:rPr>
          <w:rFonts w:hAnsi="Times New Roman" w:ascii="Times New Roman"/>
          <w:b w:val="false"/>
        </w:rPr>
        <w:t>10</w:t>
      </w:r>
      <w:r w:rsidR="00EE4EA9" w:rsidRPr="00EE4EA9">
        <w:rPr>
          <w:rFonts w:hAnsi="Times New Roman" w:ascii="Times New Roman"/>
          <w:b w:val="false"/>
        </w:rPr>
        <w:t>. siječnja</w:t>
      </w:r>
      <w:r w:rsidR="00D82054" w:rsidRPr="00EE4EA9">
        <w:rPr>
          <w:rFonts w:hAnsi="Times New Roman" w:ascii="Times New Roman"/>
          <w:b w:val="false"/>
        </w:rPr>
        <w:t xml:space="preserve"> 201</w:t>
      </w:r>
      <w:r w:rsidR="00EE4EA9" w:rsidRPr="00EE4EA9">
        <w:rPr>
          <w:rFonts w:hAnsi="Times New Roman" w:ascii="Times New Roman"/>
          <w:b w:val="false"/>
        </w:rPr>
        <w:t>8</w:t>
      </w:r>
      <w:r w:rsidR="00F222D9" w:rsidRPr="00EE4EA9">
        <w:rPr>
          <w:rFonts w:hAnsi="Times New Roman" w:ascii="Times New Roman"/>
          <w:b w:val="false"/>
        </w:rPr>
        <w:t xml:space="preserve">. </w:t>
      </w:r>
    </w:p>
    <w:p w:rsidRDefault="00F222D9" w:rsidR="00F222D9" w:rsidRPr="00EE4EA9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EE4EA9">
        <w:rPr>
          <w:bCs/>
          <w:sz w:val="24"/>
        </w:rPr>
        <w:t>Obrazloženje</w:t>
      </w:r>
    </w:p>
    <w:p w:rsidRDefault="00522FC3" w:rsidP="00522FC3" w:rsidR="00522FC3" w:rsidRPr="00522FC3">
      <w:pPr>
        <w:rPr>
          <w:lang w:eastAsia="hr-HR"/>
        </w:rPr>
      </w:pPr>
    </w:p>
    <w:p w:rsidRDefault="00F222D9" w:rsidR="00F222D9" w:rsidRPr="00EE4EA9">
      <w:pPr>
        <w:jc w:val="both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</w:rPr>
        <w:tab/>
        <w:t xml:space="preserve">Predlagatelj je podnio sudu prijedlog za otvaranje stečajnog postupka nad </w:t>
      </w:r>
      <w:r w:rsidRPr="00E4552C">
        <w:rPr>
          <w:rFonts w:hAnsi="Times New Roman" w:ascii="Times New Roman"/>
          <w:b w:val="false"/>
        </w:rPr>
        <w:t>dužnikom</w:t>
      </w:r>
      <w:r w:rsidR="004E7334" w:rsidRPr="00E4552C">
        <w:rPr>
          <w:rFonts w:hAnsi="Times New Roman" w:ascii="Times New Roman"/>
          <w:b w:val="false"/>
        </w:rPr>
        <w:t xml:space="preserve"> </w:t>
      </w:r>
      <w:r w:rsidR="009025C1" w:rsidRPr="009025C1">
        <w:rPr>
          <w:rFonts w:hAnsi="Times New Roman" w:ascii="Times New Roman"/>
          <w:b w:val="false"/>
        </w:rPr>
        <w:t>X. Y. Z. GEOBIRO društvo s ograničenom odgovornošću za graditeljstvo u likvidaciji Crikvenica (Grad Crikvenica), Hrusta 9, OIB: 94490082315, MBS: 040169310</w:t>
      </w:r>
      <w:r w:rsidR="009025C1">
        <w:rPr>
          <w:rFonts w:hAnsi="Times New Roman" w:ascii="Times New Roman"/>
          <w:b w:val="false"/>
        </w:rPr>
        <w:t xml:space="preserve"> </w:t>
      </w:r>
      <w:r w:rsidR="00A707AB" w:rsidRPr="00E4552C">
        <w:rPr>
          <w:rFonts w:eastAsia="Calibri" w:hAnsi="Times New Roman" w:ascii="Times New Roman"/>
          <w:b w:val="false"/>
        </w:rPr>
        <w:t>i sud</w:t>
      </w:r>
      <w:r w:rsidR="00A707AB" w:rsidRPr="00EE4EA9">
        <w:rPr>
          <w:rFonts w:eastAsia="Calibri" w:hAnsi="Times New Roman" w:ascii="Times New Roman"/>
          <w:b w:val="false"/>
        </w:rPr>
        <w:t xml:space="preserve"> je dana </w:t>
      </w:r>
      <w:r w:rsidR="009025C1">
        <w:rPr>
          <w:rFonts w:eastAsia="Calibri" w:hAnsi="Times New Roman" w:ascii="Times New Roman"/>
          <w:b w:val="false"/>
        </w:rPr>
        <w:t>21</w:t>
      </w:r>
      <w:r w:rsidR="00EE4EA9">
        <w:rPr>
          <w:rFonts w:eastAsia="Calibri" w:hAnsi="Times New Roman" w:ascii="Times New Roman"/>
          <w:b w:val="false"/>
        </w:rPr>
        <w:t>. lipnja 2017</w:t>
      </w:r>
      <w:r w:rsidR="00A707AB" w:rsidRPr="00EE4EA9">
        <w:rPr>
          <w:rFonts w:eastAsia="Calibri" w:hAnsi="Times New Roman" w:ascii="Times New Roman"/>
          <w:b w:val="false"/>
        </w:rPr>
        <w:t xml:space="preserve">. godine donio rješenje posl. br. </w:t>
      </w:r>
      <w:r w:rsidR="00E4552C">
        <w:rPr>
          <w:rFonts w:eastAsia="Calibri" w:hAnsi="Times New Roman" w:ascii="Times New Roman"/>
          <w:b w:val="false"/>
        </w:rPr>
        <w:t>14 St-</w:t>
      </w:r>
      <w:r w:rsidR="009025C1">
        <w:rPr>
          <w:rFonts w:eastAsia="Calibri" w:hAnsi="Times New Roman" w:ascii="Times New Roman"/>
          <w:b w:val="false"/>
        </w:rPr>
        <w:t>341</w:t>
      </w:r>
      <w:r w:rsidR="00E4552C">
        <w:rPr>
          <w:rFonts w:eastAsia="Calibri" w:hAnsi="Times New Roman" w:ascii="Times New Roman"/>
          <w:b w:val="false"/>
        </w:rPr>
        <w:t xml:space="preserve">/2017-3 </w:t>
      </w:r>
      <w:r w:rsidR="00A707AB" w:rsidRPr="00EE4EA9">
        <w:rPr>
          <w:rFonts w:eastAsia="Calibri" w:hAnsi="Times New Roman" w:ascii="Times New Roman"/>
          <w:b w:val="false"/>
        </w:rPr>
        <w:t>kojim se pokreće prethodni postupak</w:t>
      </w:r>
      <w:r w:rsidR="00E4552C">
        <w:rPr>
          <w:rFonts w:eastAsia="Calibri" w:hAnsi="Times New Roman" w:ascii="Times New Roman"/>
          <w:b w:val="false"/>
        </w:rPr>
        <w:t xml:space="preserve"> radi utvrđivanja pretpostavki za otvaranje stečajnog postupka nad dužnikom</w:t>
      </w:r>
      <w:r w:rsidR="004E7334" w:rsidRPr="00EE4EA9">
        <w:rPr>
          <w:rFonts w:hAnsi="Times New Roman" w:ascii="Times New Roman"/>
          <w:b w:val="false"/>
        </w:rPr>
        <w:t>.</w:t>
      </w:r>
    </w:p>
    <w:p w:rsidRDefault="00A707AB" w:rsidP="00A707AB" w:rsidR="00A707AB" w:rsidRPr="00EE4EA9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ab/>
      </w:r>
      <w:r w:rsidRPr="00EE4EA9">
        <w:rPr>
          <w:rFonts w:hAnsi="Times New Roman" w:ascii="Times New Roman"/>
          <w:b w:val="false"/>
        </w:rPr>
        <w:tab/>
        <w:t xml:space="preserve">Spisu nisu priloženi dokazi o postojanju ikakve dužnikove imovine, a dužnikov zakonski zastupnik ni po </w:t>
      </w:r>
      <w:r w:rsidR="009025C1">
        <w:rPr>
          <w:rFonts w:hAnsi="Times New Roman" w:ascii="Times New Roman"/>
          <w:b w:val="false"/>
        </w:rPr>
        <w:t xml:space="preserve">dodatnom </w:t>
      </w:r>
      <w:r w:rsidRPr="00EE4EA9">
        <w:rPr>
          <w:rFonts w:hAnsi="Times New Roman" w:ascii="Times New Roman"/>
          <w:b w:val="false"/>
        </w:rPr>
        <w:t>pozivu suda nije dostavio izviješće o financijsko – gospodarskom stanju dužnika u kojem će biti naznačeni podaci o imovini dužnika.</w:t>
      </w:r>
    </w:p>
    <w:p w:rsidRDefault="00A707AB" w:rsidP="00A707AB" w:rsidR="00A707AB" w:rsidRPr="00EE4EA9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ab/>
      </w:r>
      <w:r w:rsidRPr="00EE4EA9">
        <w:rPr>
          <w:rFonts w:hAnsi="Times New Roman" w:ascii="Times New Roman"/>
          <w:b w:val="false"/>
        </w:rPr>
        <w:tab/>
        <w:t>Stoga je sud u skladu s odredbom članka 118. stavak 1. i 2. Stečajnog zakona (objavljenog u NN 71/15</w:t>
      </w:r>
      <w:r w:rsidR="009025C1">
        <w:rPr>
          <w:rFonts w:hAnsi="Times New Roman" w:ascii="Times New Roman"/>
          <w:b w:val="false"/>
        </w:rPr>
        <w:t>, 104/17</w:t>
      </w:r>
      <w:r w:rsidRPr="00EE4EA9">
        <w:rPr>
          <w:rFonts w:hAnsi="Times New Roman" w:ascii="Times New Roman"/>
          <w:b w:val="false"/>
        </w:rPr>
        <w:t>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 xml:space="preserve">Rijeka, </w:t>
      </w:r>
      <w:r w:rsidR="009025C1">
        <w:rPr>
          <w:rFonts w:hAnsi="Times New Roman" w:ascii="Times New Roman"/>
          <w:b w:val="false"/>
        </w:rPr>
        <w:t>28. studenoga</w:t>
      </w:r>
      <w:r w:rsidR="00EE4EA9" w:rsidRPr="00EE4EA9">
        <w:rPr>
          <w:rFonts w:hAnsi="Times New Roman" w:ascii="Times New Roman"/>
          <w:b w:val="false"/>
        </w:rPr>
        <w:t xml:space="preserve"> 2017.</w:t>
      </w:r>
    </w:p>
    <w:p w:rsidRDefault="00522FC3" w:rsidR="00522FC3" w:rsidRPr="00EE4EA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EE4EA9">
      <w:pPr>
        <w:jc w:val="center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EE4EA9">
        <w:rPr>
          <w:rFonts w:hAnsi="Times New Roman" w:ascii="Times New Roman"/>
          <w:b w:val="false"/>
        </w:rPr>
        <w:t>S</w:t>
      </w:r>
      <w:r w:rsidRPr="00EE4EA9">
        <w:rPr>
          <w:rFonts w:hAnsi="Times New Roman" w:ascii="Times New Roman"/>
          <w:b w:val="false"/>
        </w:rPr>
        <w:t>udac</w:t>
      </w:r>
    </w:p>
    <w:p w:rsidRDefault="00F222D9" w:rsidR="00F222D9" w:rsidRPr="00EE4EA9">
      <w:pPr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EE4EA9">
        <w:rPr>
          <w:rFonts w:hAnsi="Times New Roman" w:ascii="Times New Roman"/>
          <w:b w:val="false"/>
        </w:rPr>
        <w:t xml:space="preserve">   </w:t>
      </w:r>
      <w:r w:rsidR="00AC31E5" w:rsidRPr="00EE4EA9">
        <w:rPr>
          <w:rFonts w:hAnsi="Times New Roman" w:ascii="Times New Roman"/>
          <w:b w:val="false"/>
        </w:rPr>
        <w:t xml:space="preserve">         </w:t>
      </w:r>
      <w:r w:rsidR="00313DDB" w:rsidRPr="00EE4EA9">
        <w:rPr>
          <w:rFonts w:hAnsi="Times New Roman" w:ascii="Times New Roman"/>
          <w:b w:val="false"/>
        </w:rPr>
        <w:t xml:space="preserve">    </w:t>
      </w:r>
      <w:r w:rsidRPr="00EE4EA9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EE4EA9">
      <w:pPr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lastRenderedPageBreak/>
        <w:t>UPUTA O PRAVNOM LIJEKU:</w:t>
      </w:r>
    </w:p>
    <w:p w:rsidRDefault="00A707AB" w:rsidP="00A707AB" w:rsidR="00A707AB" w:rsidRPr="00EE4EA9">
      <w:pPr>
        <w:ind w:firstLine="720"/>
        <w:jc w:val="both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EE4EA9">
      <w:pPr>
        <w:rPr>
          <w:rFonts w:hAnsi="Times New Roman" w:ascii="Times New Roman"/>
          <w:b w:val="false"/>
        </w:rPr>
      </w:pPr>
    </w:p>
    <w:p w:rsidRDefault="00EC5B32" w:rsidR="00EC5B32" w:rsidRPr="00EE4EA9">
      <w:pPr>
        <w:rPr>
          <w:rFonts w:hAnsi="Times New Roman" w:ascii="Times New Roman"/>
          <w:b w:val="false"/>
        </w:rPr>
      </w:pPr>
    </w:p>
    <w:sectPr w:rsidSect="00F222D9" w:rsidR="00EC5B32" w:rsidRPr="00EE4EA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84" w:rsidR="00CD0884">
      <w:r>
        <w:separator/>
      </w:r>
    </w:p>
  </w:endnote>
  <w:endnote w:id="0" w:type="continuationSeparator">
    <w:p w:rsidRDefault="00CD0884" w:rsidR="00CD0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400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84" w:rsidR="00CD0884">
      <w:r>
        <w:separator/>
      </w:r>
    </w:p>
  </w:footnote>
  <w:footnote w:id="0" w:type="continuationSeparator">
    <w:p w:rsidRDefault="00CD0884" w:rsidR="00CD0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9025C1">
      <w:rPr>
        <w:rFonts w:hAnsi="Times New Roman" w:ascii="Times New Roman"/>
        <w:b w:val="false"/>
      </w:rPr>
      <w:t>341</w:t>
    </w:r>
    <w:r w:rsidR="00EE4EA9">
      <w:rPr>
        <w:rFonts w:hAnsi="Times New Roman" w:ascii="Times New Roman"/>
        <w:b w:val="false"/>
      </w:rPr>
      <w:t>/2017</w:t>
    </w:r>
    <w:r w:rsidR="00D340BA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B712A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2FC3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39DE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990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5C1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157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002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884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0BA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52C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A9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0B3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4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0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00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0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0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4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0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00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0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0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645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94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X.Y.Z. GEOBIRO d.o.o.</izvorni_sadrzaj>
    <derivirana_varijabla naziv="DomainObject.Predmet.ProtustrankaFormated_1">  X.Y.Z. GEOBIRO d.o.o.</derivirana_varijabla>
  </DomainObject.Predmet.ProtustrankaFormated>
  <DomainObject.Predmet.ProtustrankaFormatedOIB>
    <izvorni_sadrzaj>  X.Y.Z. GEOBIRO d.o.o., OIB 94490082315</izvorni_sadrzaj>
    <derivirana_varijabla naziv="DomainObject.Predmet.ProtustrankaFormatedOIB_1">  X.Y.Z. GEOBIRO d.o.o., OIB 94490082315</derivirana_varijabla>
  </DomainObject.Predmet.ProtustrankaFormatedOIB>
  <DomainObject.Predmet.ProtustrankaFormatedWithAdress>
    <izvorni_sadrzaj> X.Y.Z. GEOBIRO d.o.o., Hrusta 9, 51260 Crikvenica</izvorni_sadrzaj>
    <derivirana_varijabla naziv="DomainObject.Predmet.ProtustrankaFormatedWithAdress_1"> X.Y.Z. GEOBIRO d.o.o., Hrusta 9, 51260 Crikvenica</derivirana_varijabla>
  </DomainObject.Predmet.ProtustrankaFormatedWithAdress>
  <DomainObject.Predmet.ProtustrankaFormatedWithAdressOIB>
    <izvorni_sadrzaj> X.Y.Z. GEOBIRO d.o.o., OIB 94490082315, Hrusta 9, 51260 Crikvenica</izvorni_sadrzaj>
    <derivirana_varijabla naziv="DomainObject.Predmet.ProtustrankaFormatedWithAdressOIB_1"> X.Y.Z. GEOBIRO d.o.o., OIB 94490082315, Hrusta 9, 51260 Crikvenica</derivirana_varijabla>
  </DomainObject.Predmet.ProtustrankaFormatedWithAdressOIB>
  <DomainObject.Predmet.ProtustrankaWithAdress>
    <izvorni_sadrzaj>X.Y.Z. GEOBIRO d.o.o. Hrusta 9, 51260 Crikvenica</izvorni_sadrzaj>
    <derivirana_varijabla naziv="DomainObject.Predmet.ProtustrankaWithAdress_1">X.Y.Z. GEOBIRO d.o.o. Hrusta 9, 51260 Crikvenica</derivirana_varijabla>
  </DomainObject.Predmet.ProtustrankaWithAdress>
  <DomainObject.Predmet.ProtustrankaWithAdressOIB>
    <izvorni_sadrzaj>X.Y.Z. GEOBIRO d.o.o., OIB 94490082315, Hrusta 9, 51260 Crikvenica</izvorni_sadrzaj>
    <derivirana_varijabla naziv="DomainObject.Predmet.ProtustrankaWithAdressOIB_1">X.Y.Z. GEOBIRO d.o.o., OIB 94490082315, Hrusta 9, 51260 Crikvenica</derivirana_varijabla>
  </DomainObject.Predmet.ProtustrankaWithAdressOIB>
  <DomainObject.Predmet.ProtustrankaNazivFormated>
    <izvorni_sadrzaj>X.Y.Z. GEOBIRO d.o.o.</izvorni_sadrzaj>
    <derivirana_varijabla naziv="DomainObject.Predmet.ProtustrankaNazivFormated_1">X.Y.Z. GEOBIRO d.o.o.</derivirana_varijabla>
  </DomainObject.Predmet.ProtustrankaNazivFormated>
  <DomainObject.Predmet.ProtustrankaNazivFormatedOIB>
    <izvorni_sadrzaj>X.Y.Z. GEOBIRO d.o.o., OIB 94490082315</izvorni_sadrzaj>
    <derivirana_varijabla naziv="DomainObject.Predmet.ProtustrankaNazivFormatedOIB_1">X.Y.Z. GEOBIRO d.o.o., OIB 94490082315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X.Y.Z. GEOBIRO d.o.o.</item>
    </izvorni_sadrzaj>
    <derivirana_varijabla naziv="DomainObject.Predmet.ProtuStrankaListFormated_1">
      <item>X.Y.Z. GEOBIRO d.o.o.</item>
    </derivirana_varijabla>
  </DomainObject.Predmet.ProtuStrankaListFormated>
  <DomainObject.Predmet.ProtuStrankaListFormatedOIB>
    <izvorni_sadrzaj>
      <item>X.Y.Z. GEOBIRO d.o.o., OIB 94490082315</item>
    </izvorni_sadrzaj>
    <derivirana_varijabla naziv="DomainObject.Predmet.ProtuStrankaListFormatedOIB_1">
      <item>X.Y.Z. GEOBIRO d.o.o., OIB 94490082315</item>
    </derivirana_varijabla>
  </DomainObject.Predmet.ProtuStrankaListFormatedOIB>
  <DomainObject.Predmet.ProtuStrankaListFormatedWithAdress>
    <izvorni_sadrzaj>
      <item>X.Y.Z. GEOBIRO d.o.o., Hrusta 9, 51260 Crikvenica</item>
    </izvorni_sadrzaj>
    <derivirana_varijabla naziv="DomainObject.Predmet.ProtuStrankaListFormatedWithAdress_1">
      <item>X.Y.Z. GEOBIRO d.o.o., Hrusta 9, 51260 Crikvenica</item>
    </derivirana_varijabla>
  </DomainObject.Predmet.ProtuStrankaListFormatedWithAdress>
  <DomainObject.Predmet.ProtuStrankaListFormatedWithAdressOIB>
    <izvorni_sadrzaj>
      <item>X.Y.Z. GEOBIRO d.o.o., OIB 94490082315, Hrusta 9, 51260 Crikvenica</item>
    </izvorni_sadrzaj>
    <derivirana_varijabla naziv="DomainObject.Predmet.ProtuStrankaListFormatedWithAdressOIB_1">
      <item>X.Y.Z. GEOBIRO d.o.o., OIB 94490082315, Hrusta 9, 51260 Crikvenica</item>
    </derivirana_varijabla>
  </DomainObject.Predmet.ProtuStrankaListFormatedWithAdressOIB>
  <DomainObject.Predmet.ProtuStrankaListNazivFormated>
    <izvorni_sadrzaj>
      <item>X.Y.Z. GEOBIRO d.o.o.</item>
    </izvorni_sadrzaj>
    <derivirana_varijabla naziv="DomainObject.Predmet.ProtuStrankaListNazivFormated_1">
      <item>X.Y.Z. GEOBIRO d.o.o.</item>
    </derivirana_varijabla>
  </DomainObject.Predmet.ProtuStrankaListNazivFormated>
  <DomainObject.Predmet.ProtuStrankaListNazivFormatedOIB>
    <izvorni_sadrzaj>
      <item>X.Y.Z. GEOBIRO d.o.o., OIB 94490082315</item>
    </izvorni_sadrzaj>
    <derivirana_varijabla naziv="DomainObject.Predmet.ProtuStrankaListNazivFormatedOIB_1">
      <item>X.Y.Z. GEOBIRO d.o.o., OIB 94490082315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X.Y.Z. GEOBIRO d.o.o.</izvorni_sadrzaj>
    <derivirana_varijabla naziv="DomainObject.Predmet.ProtustrankaIDrugi_1">X.Y.Z. GEOBIRO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X.Y.Z. GEOBIRO d.o.o., OIB 94490082315, Hrusta 9, 51260 Crikvenica</izvorni_sadrzaj>
    <derivirana_varijabla naziv="DomainObject.Predmet.ProtustrankaIDrugiAdressOIB_1">X.Y.Z. GEOBIRO d.o.o., OIB 94490082315, Hrusta 9,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X.Y.Z. GEOBIRO d.o.o.</item>
    </izvorni_sadrzaj>
    <derivirana_varijabla naziv="DomainObject.Predmet.SudioniciListNaziv_1">
      <item>FINA  Rijeka</item>
      <item>X.Y.Z. GEOBIRO d.o.o.</item>
    </derivirana_varijabla>
  </DomainObject.Predmet.SudioniciListNaziv>
  <DomainObject.Predmet.SudioniciListAdressOIB>
    <izvorni_sadrzaj>
      <item>FINA  Rijeka, OIB 85821130368, Frana Kurelca 8,51000 Rijeka</item>
      <item>X.Y.Z. GEOBIRO d.o.o., OIB 94490082315, Hrusta 9,51260 Crikvenica</item>
    </izvorni_sadrzaj>
    <derivirana_varijabla naziv="DomainObject.Predmet.SudioniciListAdressOIB_1">
      <item>FINA  Rijeka, OIB 85821130368, Frana Kurelca 8,51000 Rijeka</item>
      <item>X.Y.Z. GEOBIRO d.o.o., OIB 94490082315, Hrusta 9,51260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94490082315</item>
    </izvorni_sadrzaj>
    <derivirana_varijabla naziv="DomainObject.Predmet.SudioniciListNazivOIB_1">
      <item>, OIB 85821130368</item>
      <item>, OIB 94490082315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360</properties:Words>
  <properties:Characters>1926</properties:Characters>
  <properties:Lines>49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2017-11-28T09:49:00Z</dcterms:created>
  <dc:creator>korlevicd</dc:creator>
  <cp:lastModifiedBy>Danijela Fumić</cp:lastModifiedBy>
  <cp:lastPrinted>2017-11-28T09:49:00Z</cp:lastPrinted>
  <dcterms:modified xmlns:xsi="http://www.w3.org/2001/XMLSchema-instance" xsi:type="dcterms:W3CDTF">2017-11-28T09:50:00Z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