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d355" w14:paraId="441d3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6728" w:rsidP="003C6728" w:rsidR="003C6728">
      <w:pPr>
        <w:jc w:val="right"/>
        <w:rPr>
          <w:b/>
        </w:rPr>
      </w:pPr>
      <w:r>
        <w:rPr>
          <w:b/>
        </w:rPr>
        <w:t>3 St-152/2016-52</w:t>
      </w:r>
    </w:p>
    <w:p w:rsidRDefault="003C6728" w:rsidP="003C6728" w:rsidR="003C672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C6728" w:rsidP="003C6728" w:rsidR="003C6728">
      <w:pPr>
        <w:jc w:val="center"/>
        <w:rPr>
          <w:b/>
        </w:rPr>
      </w:pPr>
      <w:r>
        <w:rPr>
          <w:b/>
        </w:rPr>
        <w:t>R J E Š E N J E</w:t>
      </w:r>
    </w:p>
    <w:p w:rsidRDefault="003C6728" w:rsidP="003C6728" w:rsidR="003C6728">
      <w:pPr>
        <w:jc w:val="both"/>
      </w:pPr>
      <w:r>
        <w:tab/>
      </w:r>
      <w:r>
        <w:rPr>
          <w:b/>
        </w:rPr>
        <w:t>TRGOVAČKI SUD U BJELOVARU</w:t>
      </w:r>
      <w:r>
        <w:t>, po stečajnom sucu Sanjani Zorinc u stečajnom postupku nad MADAGO  d.o.o. u stečaju, Daruvar, J. Jelačića 5, OIB 77598413665, dana 7. rujna 2017. godine</w:t>
      </w:r>
    </w:p>
    <w:p w:rsidRDefault="003C6728" w:rsidP="003C6728" w:rsidR="003C6728">
      <w:pPr>
        <w:jc w:val="center"/>
        <w:rPr>
          <w:b/>
        </w:rPr>
      </w:pPr>
      <w:r>
        <w:rPr>
          <w:b/>
        </w:rPr>
        <w:t>r i j e š i o  j e</w:t>
      </w:r>
    </w:p>
    <w:p w:rsidRDefault="003C6728" w:rsidP="003C6728" w:rsidR="003C6728">
      <w:pPr>
        <w:jc w:val="both"/>
      </w:pPr>
      <w:r>
        <w:tab/>
        <w:t xml:space="preserve">I. Stečajni upravitelj </w:t>
      </w:r>
      <w:proofErr w:type="spellStart"/>
      <w:r>
        <w:t>Tanasija</w:t>
      </w:r>
      <w:proofErr w:type="spellEnd"/>
      <w:r>
        <w:t xml:space="preserve"> Marković iz Daruvara, Vrbovac, Vrbovačka cesta 44, OIB 15362271646 razrješava se dužnosti stečajnog upravitelja u ovom predmetu jer je dana 21. srpnja 2017. godine preminuo. </w:t>
      </w:r>
    </w:p>
    <w:p w:rsidRDefault="003C6728" w:rsidP="003C6728" w:rsidR="003C6728">
      <w:pPr>
        <w:jc w:val="both"/>
      </w:pPr>
      <w:r>
        <w:tab/>
        <w:t xml:space="preserve">II. Za stečajnog upravitelja imenuje se Franjo </w:t>
      </w:r>
      <w:proofErr w:type="spellStart"/>
      <w:r>
        <w:t>Otročak</w:t>
      </w:r>
      <w:proofErr w:type="spellEnd"/>
      <w:r>
        <w:t>, dipl. ing. poljoprivrede iz Lukača, Lukač 24, OIB 42279189814.</w:t>
      </w:r>
    </w:p>
    <w:p w:rsidRDefault="003C6728" w:rsidP="003C6728" w:rsidR="003C6728">
      <w:pPr>
        <w:jc w:val="center"/>
        <w:rPr>
          <w:b/>
        </w:rPr>
      </w:pPr>
      <w:r>
        <w:rPr>
          <w:b/>
        </w:rPr>
        <w:t>Obrazloženje</w:t>
      </w:r>
    </w:p>
    <w:p w:rsidRDefault="003C6728" w:rsidP="003C6728" w:rsidR="003C6728">
      <w:pPr>
        <w:jc w:val="both"/>
      </w:pPr>
      <w:r>
        <w:tab/>
        <w:t xml:space="preserve">Budući da je stečajni upravitelj </w:t>
      </w:r>
      <w:proofErr w:type="spellStart"/>
      <w:r>
        <w:t>Tanasija</w:t>
      </w:r>
      <w:proofErr w:type="spellEnd"/>
      <w:r>
        <w:t xml:space="preserve"> Marković iz Daruvara, Vrbovac, Vrbovačka cesta 44 preminuo dana 21. srpnja 2017. godine, temeljem čl. 91. Stečajnog zakona ("Narodne novine" br. 71/15) riješeno je kao u izreci. </w:t>
      </w:r>
    </w:p>
    <w:p w:rsidRDefault="003C6728" w:rsidP="003C6728" w:rsidR="003C6728">
      <w:pPr>
        <w:jc w:val="center"/>
      </w:pPr>
      <w:r>
        <w:t>U Bjelovaru, 7. rujna 2017. godine</w:t>
      </w:r>
    </w:p>
    <w:p w:rsidRDefault="003C6728" w:rsidP="003C6728" w:rsidR="003C6728">
      <w:pPr>
        <w:pStyle w:val="Bezproreda"/>
        <w:rPr>
          <w:b/>
        </w:rPr>
      </w:pPr>
      <w:r>
        <w:t xml:space="preserve">                                                                                                          </w:t>
      </w:r>
      <w:r>
        <w:rPr>
          <w:b/>
        </w:rPr>
        <w:t>STEČAJNI SUDAC</w:t>
      </w:r>
    </w:p>
    <w:p w:rsidRDefault="003C6728" w:rsidP="003C6728" w:rsidR="003C6728">
      <w:pPr>
        <w:pStyle w:val="Bezproreda"/>
      </w:pPr>
      <w:r>
        <w:t xml:space="preserve">                                                                                                           SANJANA ZORINC</w:t>
      </w:r>
    </w:p>
    <w:p w:rsidRDefault="003C6728" w:rsidP="003C6728" w:rsidR="003C6728">
      <w:pPr>
        <w:pStyle w:val="Bezproreda"/>
      </w:pPr>
    </w:p>
    <w:p w:rsidRDefault="003C6728" w:rsidP="003C6728" w:rsidR="003C6728">
      <w:pPr>
        <w:pStyle w:val="Bezproreda"/>
        <w:rPr>
          <w:b/>
        </w:rPr>
      </w:pPr>
    </w:p>
    <w:p w:rsidRDefault="003C6728" w:rsidP="003C6728" w:rsidR="003C6728">
      <w:pPr>
        <w:pStyle w:val="Bezproreda"/>
      </w:pPr>
      <w:r>
        <w:rPr>
          <w:b/>
        </w:rPr>
        <w:t>POUKA O PRAVNOM</w:t>
      </w:r>
      <w:r>
        <w:rPr>
          <w:b/>
          <w:sz w:val="28"/>
        </w:rPr>
        <w:t xml:space="preserve"> </w:t>
      </w:r>
      <w:r>
        <w:rPr>
          <w:b/>
        </w:rPr>
        <w:t>LIJEKU:</w:t>
      </w:r>
      <w:r>
        <w:t xml:space="preserve"> Protiv ovog rješenja žalba nije dopuštena. </w:t>
      </w:r>
    </w:p>
    <w:p w:rsidRDefault="003C6728" w:rsidP="003C6728" w:rsidR="003C6728">
      <w:pPr>
        <w:pStyle w:val="Bezproreda"/>
      </w:pPr>
    </w:p>
    <w:p w:rsidRDefault="003C6728" w:rsidP="003C6728" w:rsidR="003C672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C6728" w:rsidP="003C6728" w:rsidR="003C6728">
      <w:pPr>
        <w:pStyle w:val="Bezproreda"/>
      </w:pPr>
      <w:r>
        <w:t xml:space="preserve">Dna: stečajnom upravitelju </w:t>
      </w:r>
    </w:p>
    <w:p w:rsidRDefault="003C6728" w:rsidP="003C6728" w:rsidR="003C6728">
      <w:pPr>
        <w:pStyle w:val="Bezproreda"/>
      </w:pPr>
      <w:r>
        <w:t xml:space="preserve">         sudskom registru</w:t>
      </w:r>
    </w:p>
    <w:p w:rsidRDefault="003C6728" w:rsidP="003C6728" w:rsidR="003C6728">
      <w:pPr>
        <w:pStyle w:val="Bezproreda"/>
      </w:pPr>
      <w:r>
        <w:t xml:space="preserve">         e-oglasna ploča</w:t>
      </w:r>
    </w:p>
    <w:p w:rsidRDefault="003C6728" w:rsidP="003C6728" w:rsidR="00AE649C" w:rsidRPr="00B76F3C">
      <w:pPr>
        <w:pStyle w:val="Bezproreda"/>
      </w:pPr>
      <w:proofErr w:type="spellStart"/>
      <w:r>
        <w:t>Bj</w:t>
      </w:r>
      <w:proofErr w:type="spellEnd"/>
      <w:r>
        <w:t>. 7.9.2017.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72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29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St-152/2016-52</izvorni_sadrzaj>
    <derivirana_varijabla naziv="DomainObject.Oznaka_1">St-152/2016-52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St-152/2016-52</izvorni_sadrzaj>
    <derivirana_varijabla naziv="DomainObject.PoslovniBrojDokumenta_1">St-152/2016-52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RH, Ministarstvo financija, Porezna uprava, Područni ured Sjeverna Hrvatska</item>
      <item>Marina Jurić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RH, Ministarstvo financija, Porezna uprava, Područni ured Sjeverna Hrvatska</item>
      <item>Marina Jurić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RH, Ministarstvo financija, Porezna uprava, Područni ured Sjeverna Hrvatska, OIB 52634238587</item>
      <item>Marina Jurić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RH, Ministarstvo financija, Porezna uprava, Područni ured Sjeverna Hrvatska, OIB 52634238587</item>
      <item>Marina Jurić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98BD0-5603-4F44-B42A-859E950CA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857</properties:Characters>
  <properties:Lines>30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2017-09-07T11:02:00Z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St-152/2016-52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