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067d" w14:paraId="26d067d" w:rsidRDefault="00490ED4" w:rsidP="00490ED4" w:rsidR="00490ED4" w:rsidRPr="00E92272">
      <w:pPr>
        <w:spacing w:lineRule="auto" w:line="288"/>
        <w:jc w:val="both"/>
        <w15:collapsed w:val="false"/>
        <w:rPr>
          <w:rFonts w:cs="Tahoma" w:hAnsi="Century Gothic" w:ascii="Century Gothic"/>
          <w:b/>
          <w:sz w:val="22"/>
          <w:szCs w:val="22"/>
        </w:rPr>
      </w:pPr>
      <w:bookmarkStart w:name="_GoBack" w:id="0"/>
      <w:bookmarkEnd w:id="0"/>
      <w:r w:rsidRPr="00E92272">
        <w:rPr>
          <w:rFonts w:cs="Tahoma" w:hAnsi="Century Gothic" w:ascii="Century Gothic"/>
          <w:b/>
          <w:sz w:val="22"/>
          <w:szCs w:val="22"/>
          <w:lang w:val="pl-PL"/>
        </w:rPr>
        <w:t>Nadle</w:t>
      </w:r>
      <w:r w:rsidRPr="00E92272">
        <w:rPr>
          <w:rFonts w:cs="Tahoma" w:hAnsi="Century Gothic" w:ascii="Century Gothic"/>
          <w:b/>
          <w:sz w:val="22"/>
          <w:szCs w:val="22"/>
        </w:rPr>
        <w:t>ž</w:t>
      </w:r>
      <w:r w:rsidRPr="00E92272">
        <w:rPr>
          <w:rFonts w:cs="Tahoma" w:hAnsi="Century Gothic" w:ascii="Century Gothic"/>
          <w:b/>
          <w:sz w:val="22"/>
          <w:szCs w:val="22"/>
          <w:lang w:val="pl-PL"/>
        </w:rPr>
        <w:t>ni</w:t>
      </w:r>
      <w:r w:rsidRPr="00E92272">
        <w:rPr>
          <w:rFonts w:cs="Tahoma" w:hAnsi="Century Gothic" w:ascii="Century Gothic"/>
          <w:b/>
          <w:sz w:val="22"/>
          <w:szCs w:val="22"/>
        </w:rPr>
        <w:t xml:space="preserve"> </w:t>
      </w:r>
      <w:r w:rsidRPr="00E92272">
        <w:rPr>
          <w:rFonts w:cs="Tahoma" w:hAnsi="Century Gothic" w:ascii="Century Gothic"/>
          <w:b/>
          <w:sz w:val="22"/>
          <w:szCs w:val="22"/>
          <w:lang w:val="pl-PL"/>
        </w:rPr>
        <w:t>trgova</w:t>
      </w:r>
      <w:r w:rsidRPr="00E92272">
        <w:rPr>
          <w:rFonts w:cs="Tahoma" w:hAnsi="Century Gothic" w:ascii="Century Gothic"/>
          <w:b/>
          <w:sz w:val="22"/>
          <w:szCs w:val="22"/>
        </w:rPr>
        <w:t>č</w:t>
      </w:r>
      <w:r w:rsidRPr="00E92272">
        <w:rPr>
          <w:rFonts w:cs="Tahoma" w:hAnsi="Century Gothic" w:ascii="Century Gothic"/>
          <w:b/>
          <w:sz w:val="22"/>
          <w:szCs w:val="22"/>
          <w:lang w:val="pl-PL"/>
        </w:rPr>
        <w:t>ki</w:t>
      </w:r>
      <w:r w:rsidRPr="00E92272">
        <w:rPr>
          <w:rFonts w:cs="Tahoma" w:hAnsi="Century Gothic" w:ascii="Century Gothic"/>
          <w:b/>
          <w:sz w:val="22"/>
          <w:szCs w:val="22"/>
        </w:rPr>
        <w:t xml:space="preserve"> </w:t>
      </w:r>
      <w:r w:rsidRPr="00E92272">
        <w:rPr>
          <w:rFonts w:cs="Tahoma" w:hAnsi="Century Gothic" w:ascii="Century Gothic"/>
          <w:b/>
          <w:sz w:val="22"/>
          <w:szCs w:val="22"/>
          <w:lang w:val="pl-PL"/>
        </w:rPr>
        <w:t>sud:   u Varaždinu</w:t>
      </w:r>
    </w:p>
    <w:p w:rsidRDefault="00490ED4" w:rsidP="00490ED4" w:rsidR="00490ED4" w:rsidRPr="00E92272">
      <w:pPr>
        <w:tabs>
          <w:tab w:pos="4455" w:val="left"/>
        </w:tabs>
        <w:spacing w:lineRule="auto" w:line="288"/>
        <w:jc w:val="both"/>
        <w:rPr>
          <w:rFonts w:cs="Tahoma" w:hAnsi="Century Gothic" w:ascii="Century Gothic"/>
          <w:b/>
          <w:sz w:val="22"/>
          <w:szCs w:val="22"/>
          <w:lang w:val="pl-PL"/>
        </w:rPr>
      </w:pPr>
      <w:r w:rsidRPr="00E92272">
        <w:rPr>
          <w:rFonts w:cs="Tahoma" w:hAnsi="Century Gothic" w:ascii="Century Gothic"/>
          <w:b/>
          <w:sz w:val="22"/>
          <w:szCs w:val="22"/>
          <w:lang w:val="pl-PL"/>
        </w:rPr>
        <w:t xml:space="preserve">Poslovni broj spisa:         </w:t>
      </w:r>
      <w:r w:rsidR="00726C11" w:rsidRPr="00E92272">
        <w:rPr>
          <w:rFonts w:cs="Tahoma" w:hAnsi="Century Gothic" w:ascii="Century Gothic"/>
          <w:b/>
          <w:sz w:val="22"/>
          <w:szCs w:val="22"/>
          <w:lang w:val="pl-PL"/>
        </w:rPr>
        <w:t>4</w:t>
      </w:r>
      <w:r w:rsidRPr="00E92272">
        <w:rPr>
          <w:rFonts w:cs="Tahoma" w:hAnsi="Century Gothic" w:ascii="Century Gothic"/>
          <w:b/>
          <w:sz w:val="22"/>
          <w:szCs w:val="22"/>
          <w:lang w:val="pl-PL"/>
        </w:rPr>
        <w:t xml:space="preserve"> St-</w:t>
      </w:r>
      <w:r w:rsidR="00726C11" w:rsidRPr="00E92272">
        <w:rPr>
          <w:rFonts w:cs="Tahoma" w:hAnsi="Century Gothic" w:ascii="Century Gothic"/>
          <w:b/>
          <w:sz w:val="22"/>
          <w:szCs w:val="22"/>
          <w:lang w:val="pl-PL"/>
        </w:rPr>
        <w:t>723</w:t>
      </w:r>
      <w:r w:rsidRPr="00E92272">
        <w:rPr>
          <w:rFonts w:cs="Tahoma" w:hAnsi="Century Gothic" w:ascii="Century Gothic"/>
          <w:b/>
          <w:sz w:val="22"/>
          <w:szCs w:val="22"/>
          <w:lang w:val="pl-PL"/>
        </w:rPr>
        <w:t>/16-</w:t>
      </w:r>
      <w:r w:rsidR="00726C11" w:rsidRPr="00E92272">
        <w:rPr>
          <w:rFonts w:cs="Tahoma" w:hAnsi="Century Gothic" w:ascii="Century Gothic"/>
          <w:b/>
          <w:sz w:val="22"/>
          <w:szCs w:val="22"/>
          <w:lang w:val="pl-PL"/>
        </w:rPr>
        <w:t>14</w:t>
      </w:r>
      <w:r w:rsidRPr="00E92272">
        <w:rPr>
          <w:rFonts w:cs="Tahoma" w:hAnsi="Century Gothic" w:ascii="Century Gothic"/>
          <w:b/>
          <w:sz w:val="22"/>
          <w:szCs w:val="22"/>
          <w:lang w:val="pl-PL"/>
        </w:rPr>
        <w:tab/>
      </w:r>
    </w:p>
    <w:p w:rsidRDefault="00490ED4" w:rsidP="00490ED4" w:rsidR="00490ED4" w:rsidRPr="00E92272">
      <w:pPr>
        <w:spacing w:lineRule="auto" w:line="288"/>
        <w:jc w:val="both"/>
        <w:rPr>
          <w:rFonts w:cs="Tahoma" w:hAnsi="Century Gothic" w:ascii="Century Gothic"/>
          <w:b/>
          <w:sz w:val="22"/>
          <w:szCs w:val="22"/>
          <w:lang w:val="pl-PL"/>
        </w:rPr>
      </w:pPr>
      <w:r w:rsidRPr="00E92272">
        <w:rPr>
          <w:rFonts w:cs="Tahoma" w:hAnsi="Century Gothic" w:ascii="Century Gothic"/>
          <w:b/>
          <w:sz w:val="22"/>
          <w:szCs w:val="22"/>
          <w:lang w:val="pl-PL"/>
        </w:rPr>
        <w:t xml:space="preserve">Dužnik:                            </w:t>
      </w:r>
      <w:r w:rsidR="00726C11" w:rsidRPr="00E92272">
        <w:rPr>
          <w:rFonts w:cs="Tahoma" w:hAnsi="Century Gothic" w:ascii="Century Gothic"/>
          <w:b/>
          <w:sz w:val="22"/>
          <w:szCs w:val="22"/>
          <w:lang w:val="pl-PL"/>
        </w:rPr>
        <w:t>JASNA PAVLEKOVIĆ</w:t>
      </w:r>
      <w:r w:rsidRPr="00E92272">
        <w:rPr>
          <w:rFonts w:cs="Tahoma" w:hAnsi="Century Gothic" w:ascii="Century Gothic"/>
          <w:b/>
          <w:sz w:val="22"/>
          <w:szCs w:val="22"/>
          <w:lang w:val="pl-PL"/>
        </w:rPr>
        <w:t xml:space="preserve"> d.o.o., </w:t>
      </w:r>
      <w:r w:rsidR="00726C11" w:rsidRPr="00E92272">
        <w:rPr>
          <w:rFonts w:cs="Tahoma" w:hAnsi="Century Gothic" w:ascii="Century Gothic"/>
          <w:b/>
          <w:sz w:val="22"/>
          <w:szCs w:val="22"/>
          <w:lang w:val="pl-PL"/>
        </w:rPr>
        <w:t xml:space="preserve">Trnovec </w:t>
      </w:r>
      <w:r w:rsidRPr="00E92272">
        <w:rPr>
          <w:rFonts w:cs="Tahoma" w:hAnsi="Century Gothic" w:ascii="Century Gothic"/>
          <w:b/>
          <w:sz w:val="22"/>
          <w:szCs w:val="22"/>
          <w:lang w:val="pl-PL"/>
        </w:rPr>
        <w:t>,</w:t>
      </w:r>
    </w:p>
    <w:p w:rsidRDefault="00490ED4" w:rsidP="00490ED4" w:rsidR="00490ED4" w:rsidRPr="00E92272">
      <w:pPr>
        <w:spacing w:lineRule="auto" w:line="288"/>
        <w:jc w:val="both"/>
        <w:rPr>
          <w:rFonts w:cs="Tahoma" w:hAnsi="Century Gothic" w:ascii="Century Gothic"/>
          <w:b/>
          <w:sz w:val="22"/>
          <w:szCs w:val="22"/>
          <w:lang w:val="pl-PL"/>
        </w:rPr>
      </w:pPr>
      <w:r w:rsidRPr="00E92272">
        <w:rPr>
          <w:rFonts w:cs="Tahoma" w:hAnsi="Century Gothic" w:ascii="Century Gothic"/>
          <w:b/>
          <w:sz w:val="22"/>
          <w:szCs w:val="22"/>
          <w:lang w:val="pl-PL"/>
        </w:rPr>
        <w:tab/>
      </w:r>
      <w:r w:rsidRPr="00E92272">
        <w:rPr>
          <w:rFonts w:cs="Tahoma" w:hAnsi="Century Gothic" w:ascii="Century Gothic"/>
          <w:b/>
          <w:sz w:val="22"/>
          <w:szCs w:val="22"/>
          <w:lang w:val="pl-PL"/>
        </w:rPr>
        <w:tab/>
      </w:r>
      <w:r w:rsidRPr="00E92272">
        <w:rPr>
          <w:rFonts w:cs="Tahoma" w:hAnsi="Century Gothic" w:ascii="Century Gothic"/>
          <w:b/>
          <w:sz w:val="22"/>
          <w:szCs w:val="22"/>
          <w:lang w:val="pl-PL"/>
        </w:rPr>
        <w:tab/>
        <w:t xml:space="preserve">         </w:t>
      </w:r>
      <w:r w:rsidR="00726C11" w:rsidRPr="00E92272">
        <w:rPr>
          <w:rFonts w:cs="Tahoma" w:hAnsi="Century Gothic" w:ascii="Century Gothic"/>
          <w:b/>
          <w:sz w:val="22"/>
          <w:szCs w:val="22"/>
          <w:lang w:val="pl-PL"/>
        </w:rPr>
        <w:t>Trnovec 11</w:t>
      </w:r>
      <w:r w:rsidRPr="00E92272">
        <w:rPr>
          <w:rFonts w:cs="Tahoma" w:hAnsi="Century Gothic" w:ascii="Century Gothic"/>
          <w:b/>
          <w:sz w:val="22"/>
          <w:szCs w:val="22"/>
          <w:lang w:val="pl-PL"/>
        </w:rPr>
        <w:t xml:space="preserve">, OIB: </w:t>
      </w:r>
      <w:r w:rsidR="00726C11" w:rsidRPr="00E92272">
        <w:rPr>
          <w:rFonts w:cs="Tahoma" w:hAnsi="Century Gothic" w:ascii="Century Gothic"/>
          <w:b/>
          <w:sz w:val="22"/>
          <w:szCs w:val="22"/>
          <w:lang w:val="pl-PL"/>
        </w:rPr>
        <w:t>56988286026</w:t>
      </w:r>
      <w:r w:rsidRPr="00E92272">
        <w:rPr>
          <w:rFonts w:cs="Tahoma" w:hAnsi="Century Gothic" w:ascii="Century Gothic"/>
          <w:b/>
          <w:sz w:val="22"/>
          <w:szCs w:val="22"/>
          <w:lang w:val="pl-PL"/>
        </w:rPr>
        <w:tab/>
      </w:r>
    </w:p>
    <w:p w:rsidRDefault="00490ED4" w:rsidP="00490ED4" w:rsidR="00490ED4" w:rsidRPr="00E92272">
      <w:pPr>
        <w:spacing w:lineRule="auto" w:line="288"/>
        <w:jc w:val="center"/>
        <w:rPr>
          <w:rFonts w:cs="Tahoma" w:hAnsi="Century Gothic" w:ascii="Century Gothic"/>
          <w:b/>
          <w:sz w:val="22"/>
          <w:szCs w:val="22"/>
          <w:lang w:val="pl-PL"/>
        </w:rPr>
      </w:pPr>
    </w:p>
    <w:p w:rsidRDefault="003064F6" w:rsidP="003064F6" w:rsidR="003064F6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3064F6" w:rsidP="003064F6" w:rsidR="003064F6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 xml:space="preserve">Rješenjem Trgovačkog suda u Varaždinu, poslovni broj: </w:t>
      </w:r>
      <w:r w:rsidR="00726C11" w:rsidRPr="00E92272">
        <w:rPr>
          <w:rFonts w:cs="Tahoma" w:hAnsi="Century Gothic" w:ascii="Century Gothic"/>
          <w:sz w:val="22"/>
          <w:szCs w:val="22"/>
        </w:rPr>
        <w:t>4</w:t>
      </w:r>
      <w:r w:rsidRPr="00E92272">
        <w:rPr>
          <w:rFonts w:cs="Tahoma" w:hAnsi="Century Gothic" w:ascii="Century Gothic"/>
          <w:sz w:val="22"/>
          <w:szCs w:val="22"/>
        </w:rPr>
        <w:t xml:space="preserve"> St-</w:t>
      </w:r>
      <w:r w:rsidR="00726C11" w:rsidRPr="00E92272">
        <w:rPr>
          <w:rFonts w:cs="Tahoma" w:hAnsi="Century Gothic" w:ascii="Century Gothic"/>
          <w:sz w:val="22"/>
          <w:szCs w:val="22"/>
        </w:rPr>
        <w:t>723</w:t>
      </w:r>
      <w:r w:rsidRPr="00E92272">
        <w:rPr>
          <w:rFonts w:cs="Tahoma" w:hAnsi="Century Gothic" w:ascii="Century Gothic"/>
          <w:sz w:val="22"/>
          <w:szCs w:val="22"/>
        </w:rPr>
        <w:t>/16-</w:t>
      </w:r>
      <w:r w:rsidR="00726C11" w:rsidRPr="00E92272">
        <w:rPr>
          <w:rFonts w:cs="Tahoma" w:hAnsi="Century Gothic" w:ascii="Century Gothic"/>
          <w:sz w:val="22"/>
          <w:szCs w:val="22"/>
        </w:rPr>
        <w:t>14</w:t>
      </w:r>
      <w:r w:rsidRPr="00E92272">
        <w:rPr>
          <w:rFonts w:cs="Tahoma" w:hAnsi="Century Gothic" w:ascii="Century Gothic"/>
          <w:sz w:val="22"/>
          <w:szCs w:val="22"/>
        </w:rPr>
        <w:t xml:space="preserve"> od </w:t>
      </w:r>
      <w:r w:rsidR="00726C11" w:rsidRPr="00E92272">
        <w:rPr>
          <w:rFonts w:cs="Tahoma" w:hAnsi="Century Gothic" w:ascii="Century Gothic"/>
          <w:sz w:val="22"/>
          <w:szCs w:val="22"/>
        </w:rPr>
        <w:t>10</w:t>
      </w:r>
      <w:r w:rsidRPr="00E92272">
        <w:rPr>
          <w:rFonts w:cs="Tahoma" w:hAnsi="Century Gothic" w:ascii="Century Gothic"/>
          <w:sz w:val="22"/>
          <w:szCs w:val="22"/>
        </w:rPr>
        <w:t xml:space="preserve">. veljače 2017. godine, povodom prijedloga predlagatelja </w:t>
      </w:r>
      <w:r w:rsidR="00726C11" w:rsidRPr="00E92272">
        <w:rPr>
          <w:rFonts w:cs="Tahoma" w:hAnsi="Century Gothic" w:ascii="Century Gothic"/>
          <w:sz w:val="22"/>
          <w:szCs w:val="22"/>
        </w:rPr>
        <w:t>RH Ministarstvo financija,</w:t>
      </w:r>
      <w:r w:rsidR="003F7170">
        <w:rPr>
          <w:rFonts w:cs="Tahoma" w:hAnsi="Century Gothic" w:ascii="Century Gothic"/>
          <w:sz w:val="22"/>
          <w:szCs w:val="22"/>
        </w:rPr>
        <w:t xml:space="preserve"> </w:t>
      </w:r>
      <w:r w:rsidR="00726C11" w:rsidRPr="00E92272">
        <w:rPr>
          <w:rFonts w:cs="Tahoma" w:hAnsi="Century Gothic" w:ascii="Century Gothic"/>
          <w:sz w:val="22"/>
          <w:szCs w:val="22"/>
        </w:rPr>
        <w:t>Porezna uprava Područni ured Sjeverna Hrvatska</w:t>
      </w:r>
      <w:r w:rsidRPr="00E92272">
        <w:rPr>
          <w:rFonts w:cs="Tahoma" w:hAnsi="Century Gothic" w:ascii="Century Gothic"/>
          <w:sz w:val="22"/>
          <w:szCs w:val="22"/>
        </w:rPr>
        <w:t xml:space="preserve">, pokrenut je prethodni postupak radi ispitivanja uvjeta za otvaranje stečajnog postupka sukladno čl. 115. Stečajnog zakona, te postavljanje privremenog stečajnog upravitelja </w:t>
      </w:r>
      <w:r w:rsidR="003F7170">
        <w:rPr>
          <w:rFonts w:cs="Tahoma" w:hAnsi="Century Gothic" w:ascii="Century Gothic"/>
          <w:sz w:val="22"/>
          <w:szCs w:val="22"/>
        </w:rPr>
        <w:t>Lidije</w:t>
      </w:r>
      <w:r w:rsidR="00726C11" w:rsidRPr="00E92272">
        <w:rPr>
          <w:rFonts w:cs="Tahoma" w:hAnsi="Century Gothic" w:ascii="Century Gothic"/>
          <w:sz w:val="22"/>
          <w:szCs w:val="22"/>
        </w:rPr>
        <w:t xml:space="preserve"> Lesar </w:t>
      </w:r>
      <w:r w:rsidRPr="00E92272">
        <w:rPr>
          <w:rFonts w:cs="Tahoma" w:hAnsi="Century Gothic" w:ascii="Century Gothic"/>
          <w:sz w:val="22"/>
          <w:szCs w:val="22"/>
        </w:rPr>
        <w:t xml:space="preserve">iz </w:t>
      </w:r>
      <w:r w:rsidR="00726C11" w:rsidRPr="00E92272">
        <w:rPr>
          <w:rFonts w:cs="Tahoma" w:hAnsi="Century Gothic" w:ascii="Century Gothic"/>
          <w:sz w:val="22"/>
          <w:szCs w:val="22"/>
        </w:rPr>
        <w:t xml:space="preserve">Čakovca </w:t>
      </w:r>
      <w:r w:rsidRPr="00E92272">
        <w:rPr>
          <w:rFonts w:cs="Tahoma" w:hAnsi="Century Gothic" w:ascii="Century Gothic"/>
          <w:sz w:val="22"/>
          <w:szCs w:val="22"/>
        </w:rPr>
        <w:t>sukladno čl. 85. St. 2. Stečajnog zakona</w:t>
      </w:r>
      <w:r w:rsidR="00EA0E3C" w:rsidRPr="00E92272">
        <w:rPr>
          <w:rFonts w:cs="Tahoma" w:hAnsi="Century Gothic" w:ascii="Century Gothic"/>
          <w:sz w:val="22"/>
          <w:szCs w:val="22"/>
        </w:rPr>
        <w:t>, sa zadatkom da se utvrdi postojanje stečajnih razloga i da li je imovina dužni</w:t>
      </w:r>
      <w:r w:rsidR="003F7170">
        <w:rPr>
          <w:rFonts w:cs="Tahoma" w:hAnsi="Century Gothic" w:ascii="Century Gothic"/>
          <w:sz w:val="22"/>
          <w:szCs w:val="22"/>
        </w:rPr>
        <w:t>ka</w:t>
      </w:r>
      <w:r w:rsidR="00EA0E3C" w:rsidRPr="00E92272">
        <w:rPr>
          <w:rFonts w:cs="Tahoma" w:hAnsi="Century Gothic" w:ascii="Century Gothic"/>
          <w:sz w:val="22"/>
          <w:szCs w:val="22"/>
        </w:rPr>
        <w:t xml:space="preserve"> dostatna za pokriće troškova. Ročište radi rasprave o uvjetima za otvaranje stečajnog postupka zakazano je za </w:t>
      </w:r>
      <w:r w:rsidR="00726C11" w:rsidRPr="00E92272">
        <w:rPr>
          <w:rFonts w:cs="Tahoma" w:hAnsi="Century Gothic" w:ascii="Century Gothic"/>
          <w:sz w:val="22"/>
          <w:szCs w:val="22"/>
        </w:rPr>
        <w:t>15</w:t>
      </w:r>
      <w:r w:rsidR="00EA0E3C" w:rsidRPr="00E92272">
        <w:rPr>
          <w:rFonts w:cs="Tahoma" w:hAnsi="Century Gothic" w:ascii="Century Gothic"/>
          <w:sz w:val="22"/>
          <w:szCs w:val="22"/>
          <w:u w:val="single"/>
        </w:rPr>
        <w:t xml:space="preserve">. </w:t>
      </w:r>
      <w:r w:rsidR="00726C11" w:rsidRPr="00E92272">
        <w:rPr>
          <w:rFonts w:cs="Tahoma" w:hAnsi="Century Gothic" w:ascii="Century Gothic"/>
          <w:sz w:val="22"/>
          <w:szCs w:val="22"/>
          <w:u w:val="single"/>
        </w:rPr>
        <w:t>ožujka</w:t>
      </w:r>
      <w:r w:rsidR="00EA0E3C" w:rsidRPr="00E92272">
        <w:rPr>
          <w:rFonts w:cs="Tahoma" w:hAnsi="Century Gothic" w:ascii="Century Gothic"/>
          <w:sz w:val="22"/>
          <w:szCs w:val="22"/>
          <w:u w:val="single"/>
        </w:rPr>
        <w:t xml:space="preserve"> 2017</w:t>
      </w:r>
      <w:r w:rsidR="00EA0E3C" w:rsidRPr="00E92272">
        <w:rPr>
          <w:rFonts w:cs="Tahoma" w:hAnsi="Century Gothic" w:ascii="Century Gothic"/>
          <w:sz w:val="22"/>
          <w:szCs w:val="22"/>
        </w:rPr>
        <w:t xml:space="preserve">. godine, te se podnosi slijedeće </w:t>
      </w:r>
    </w:p>
    <w:p w:rsidRDefault="00ED04D2" w:rsidP="00BC7CC9" w:rsidR="00ED04D2" w:rsidRPr="00E92272">
      <w:pPr>
        <w:spacing w:lineRule="auto" w:line="288"/>
        <w:jc w:val="center"/>
        <w:rPr>
          <w:rFonts w:cs="Tahoma" w:hAnsi="Century Gothic" w:ascii="Century Gothic"/>
          <w:b/>
          <w:sz w:val="22"/>
          <w:szCs w:val="22"/>
        </w:rPr>
      </w:pPr>
    </w:p>
    <w:p w:rsidRDefault="00C116CB" w:rsidP="00BC7CC9" w:rsidR="00817E70" w:rsidRPr="00E92272">
      <w:pPr>
        <w:spacing w:lineRule="auto" w:line="288"/>
        <w:jc w:val="center"/>
        <w:rPr>
          <w:rFonts w:cs="Tahoma" w:hAnsi="Century Gothic" w:ascii="Century Gothic"/>
          <w:b/>
          <w:sz w:val="22"/>
          <w:szCs w:val="22"/>
        </w:rPr>
      </w:pPr>
      <w:r w:rsidRPr="00E92272">
        <w:rPr>
          <w:rFonts w:cs="Tahoma" w:hAnsi="Century Gothic" w:ascii="Century Gothic"/>
          <w:b/>
          <w:sz w:val="22"/>
          <w:szCs w:val="22"/>
        </w:rPr>
        <w:t>Izvješće o gospodarsko</w:t>
      </w:r>
      <w:r w:rsidR="00490ED4" w:rsidRPr="00E92272">
        <w:rPr>
          <w:rFonts w:cs="Tahoma" w:hAnsi="Century Gothic" w:ascii="Century Gothic"/>
          <w:b/>
          <w:sz w:val="22"/>
          <w:szCs w:val="22"/>
        </w:rPr>
        <w:t xml:space="preserve"> </w:t>
      </w:r>
      <w:r w:rsidRPr="00E92272">
        <w:rPr>
          <w:rFonts w:cs="Tahoma" w:hAnsi="Century Gothic" w:ascii="Century Gothic"/>
          <w:b/>
          <w:sz w:val="22"/>
          <w:szCs w:val="22"/>
        </w:rPr>
        <w:t>financijskom stanju predloženog dužnika</w:t>
      </w:r>
      <w:r w:rsidR="00BC7CC9" w:rsidRPr="00E92272">
        <w:rPr>
          <w:rFonts w:cs="Tahoma" w:hAnsi="Century Gothic" w:ascii="Century Gothic"/>
          <w:b/>
          <w:sz w:val="22"/>
          <w:szCs w:val="22"/>
        </w:rPr>
        <w:t xml:space="preserve"> </w:t>
      </w:r>
    </w:p>
    <w:p w:rsidRDefault="00F22BEC" w:rsidP="00BC7CC9" w:rsidR="00BC7CC9" w:rsidRPr="00E92272">
      <w:pPr>
        <w:spacing w:lineRule="auto" w:line="288"/>
        <w:jc w:val="center"/>
        <w:rPr>
          <w:rFonts w:cs="Tahoma" w:hAnsi="Century Gothic" w:ascii="Century Gothic"/>
          <w:b/>
          <w:sz w:val="22"/>
          <w:szCs w:val="22"/>
        </w:rPr>
      </w:pPr>
      <w:r w:rsidRPr="00E92272">
        <w:rPr>
          <w:rFonts w:cs="Tahoma" w:hAnsi="Century Gothic" w:ascii="Century Gothic"/>
          <w:b/>
          <w:sz w:val="22"/>
          <w:szCs w:val="22"/>
        </w:rPr>
        <w:t xml:space="preserve">JASNA PAVLEKOVIĆ </w:t>
      </w:r>
      <w:r w:rsidR="00BC7CC9" w:rsidRPr="00E92272">
        <w:rPr>
          <w:rFonts w:cs="Tahoma" w:hAnsi="Century Gothic" w:ascii="Century Gothic"/>
          <w:b/>
          <w:sz w:val="22"/>
          <w:szCs w:val="22"/>
        </w:rPr>
        <w:t>d.o.o.</w:t>
      </w:r>
    </w:p>
    <w:p w:rsidRDefault="00540D04" w:rsidP="0080154A" w:rsidR="00540D04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  <w:u w:val="single"/>
        </w:rPr>
      </w:pPr>
    </w:p>
    <w:p w:rsidRDefault="00A52332" w:rsidP="00A52332" w:rsidR="00A52332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665B9B" w:rsidP="007A364B" w:rsidR="00665B9B" w:rsidRPr="00E92272">
      <w:pPr>
        <w:numPr>
          <w:ilvl w:val="0"/>
          <w:numId w:val="39"/>
        </w:numPr>
        <w:spacing w:lineRule="auto" w:line="288"/>
        <w:jc w:val="both"/>
        <w:rPr>
          <w:rFonts w:cs="Tahoma" w:hAnsi="Century Gothic" w:ascii="Century Gothic"/>
          <w:b/>
          <w:sz w:val="22"/>
          <w:szCs w:val="22"/>
        </w:rPr>
      </w:pPr>
      <w:r w:rsidRPr="00E92272">
        <w:rPr>
          <w:rFonts w:cs="Tahoma" w:hAnsi="Century Gothic" w:ascii="Century Gothic"/>
          <w:b/>
          <w:sz w:val="22"/>
          <w:szCs w:val="22"/>
        </w:rPr>
        <w:t xml:space="preserve">Opći podaci o </w:t>
      </w:r>
      <w:r w:rsidR="00DF7CA2" w:rsidRPr="00E92272">
        <w:rPr>
          <w:rFonts w:cs="Tahoma" w:hAnsi="Century Gothic" w:ascii="Century Gothic"/>
          <w:b/>
          <w:sz w:val="22"/>
          <w:szCs w:val="22"/>
        </w:rPr>
        <w:t xml:space="preserve">predloženom </w:t>
      </w:r>
      <w:r w:rsidRPr="00E92272">
        <w:rPr>
          <w:rFonts w:cs="Tahoma" w:hAnsi="Century Gothic" w:ascii="Century Gothic"/>
          <w:b/>
          <w:sz w:val="22"/>
          <w:szCs w:val="22"/>
        </w:rPr>
        <w:t>dužniku</w:t>
      </w:r>
    </w:p>
    <w:p w:rsidRDefault="0023136D" w:rsidP="0080154A" w:rsidR="0023136D" w:rsidRPr="00E92272">
      <w:pPr>
        <w:spacing w:lineRule="auto" w:line="288"/>
        <w:jc w:val="both"/>
        <w:rPr>
          <w:rFonts w:cs="Tahoma" w:hAnsi="Century Gothic" w:ascii="Century Gothic"/>
          <w:b/>
          <w:sz w:val="22"/>
          <w:szCs w:val="22"/>
          <w:u w:val="single"/>
        </w:rPr>
      </w:pPr>
    </w:p>
    <w:p w:rsidRDefault="005220E6" w:rsidP="00EA0E3C" w:rsidR="00964CEC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 xml:space="preserve">Predloženi dužnik: </w:t>
      </w:r>
      <w:r w:rsidR="00F22BEC" w:rsidRPr="00E92272">
        <w:rPr>
          <w:rFonts w:cs="Tahoma" w:hAnsi="Century Gothic" w:ascii="Century Gothic"/>
          <w:sz w:val="22"/>
          <w:szCs w:val="22"/>
        </w:rPr>
        <w:t>JASNA PAVLEKOVIĆ</w:t>
      </w:r>
      <w:r w:rsidR="00EA0E3C" w:rsidRPr="00E92272">
        <w:rPr>
          <w:rFonts w:cs="Tahoma" w:hAnsi="Century Gothic" w:ascii="Century Gothic"/>
          <w:sz w:val="22"/>
          <w:szCs w:val="22"/>
        </w:rPr>
        <w:t xml:space="preserve">, društvo s ograničenom odgovornošću za </w:t>
      </w:r>
      <w:r w:rsidR="00F22BEC" w:rsidRPr="00E92272">
        <w:rPr>
          <w:rFonts w:cs="Tahoma" w:hAnsi="Century Gothic" w:ascii="Century Gothic"/>
          <w:sz w:val="22"/>
          <w:szCs w:val="22"/>
        </w:rPr>
        <w:t>kupnju i prodaju robe</w:t>
      </w:r>
      <w:r w:rsidR="003F7170">
        <w:rPr>
          <w:rFonts w:cs="Tahoma" w:hAnsi="Century Gothic" w:ascii="Century Gothic"/>
          <w:sz w:val="22"/>
          <w:szCs w:val="22"/>
        </w:rPr>
        <w:t xml:space="preserve">, </w:t>
      </w:r>
      <w:r w:rsidR="00EA0E3C" w:rsidRPr="00E92272">
        <w:rPr>
          <w:rFonts w:cs="Tahoma" w:hAnsi="Century Gothic" w:ascii="Century Gothic"/>
          <w:sz w:val="22"/>
          <w:szCs w:val="22"/>
        </w:rPr>
        <w:t xml:space="preserve">skraćeno: </w:t>
      </w:r>
      <w:r w:rsidR="00F22BEC" w:rsidRPr="00E92272">
        <w:rPr>
          <w:rFonts w:cs="Tahoma" w:hAnsi="Century Gothic" w:ascii="Century Gothic"/>
          <w:sz w:val="22"/>
          <w:szCs w:val="22"/>
        </w:rPr>
        <w:t xml:space="preserve">JASNA PAVLEKOVIĆ </w:t>
      </w:r>
      <w:r w:rsidR="00EA0E3C" w:rsidRPr="00E92272">
        <w:rPr>
          <w:rFonts w:cs="Tahoma" w:hAnsi="Century Gothic" w:ascii="Century Gothic"/>
          <w:sz w:val="22"/>
          <w:szCs w:val="22"/>
        </w:rPr>
        <w:t>d.o.o., r</w:t>
      </w:r>
      <w:r w:rsidR="00964CEC" w:rsidRPr="00E92272">
        <w:rPr>
          <w:rFonts w:cs="Tahoma" w:hAnsi="Century Gothic" w:ascii="Century Gothic"/>
          <w:sz w:val="22"/>
          <w:szCs w:val="22"/>
        </w:rPr>
        <w:t xml:space="preserve">egistriran je kod Trgovačkog suda u Varaždinu pod </w:t>
      </w:r>
      <w:r w:rsidR="009E0036" w:rsidRPr="00E92272">
        <w:rPr>
          <w:rFonts w:cs="Tahoma" w:hAnsi="Century Gothic" w:ascii="Century Gothic"/>
          <w:sz w:val="22"/>
          <w:szCs w:val="22"/>
        </w:rPr>
        <w:t xml:space="preserve">MBS: </w:t>
      </w:r>
      <w:r w:rsidR="00EA0E3C" w:rsidRPr="00E92272">
        <w:rPr>
          <w:rFonts w:cs="Tahoma" w:hAnsi="Century Gothic" w:ascii="Century Gothic"/>
          <w:sz w:val="22"/>
          <w:szCs w:val="22"/>
        </w:rPr>
        <w:t>0700</w:t>
      </w:r>
      <w:r w:rsidR="00F22BEC" w:rsidRPr="00E92272">
        <w:rPr>
          <w:rFonts w:cs="Tahoma" w:hAnsi="Century Gothic" w:ascii="Century Gothic"/>
          <w:sz w:val="22"/>
          <w:szCs w:val="22"/>
        </w:rPr>
        <w:t>96071</w:t>
      </w:r>
      <w:r w:rsidR="00964CEC" w:rsidRPr="00E92272">
        <w:rPr>
          <w:rFonts w:cs="Tahoma" w:hAnsi="Century Gothic" w:ascii="Century Gothic"/>
          <w:sz w:val="22"/>
          <w:szCs w:val="22"/>
        </w:rPr>
        <w:t xml:space="preserve">. </w:t>
      </w:r>
      <w:r w:rsidR="009E0036" w:rsidRPr="00E92272">
        <w:rPr>
          <w:rFonts w:cs="Tahoma" w:hAnsi="Century Gothic" w:ascii="Century Gothic"/>
          <w:sz w:val="22"/>
          <w:szCs w:val="22"/>
        </w:rPr>
        <w:t>Sjedište</w:t>
      </w:r>
      <w:r w:rsidR="00165F5B" w:rsidRPr="00E92272">
        <w:rPr>
          <w:rFonts w:cs="Tahoma" w:hAnsi="Century Gothic" w:ascii="Century Gothic"/>
          <w:sz w:val="22"/>
          <w:szCs w:val="22"/>
        </w:rPr>
        <w:t>:</w:t>
      </w:r>
      <w:r w:rsidR="00F22BEC" w:rsidRPr="00E92272">
        <w:rPr>
          <w:rFonts w:cs="Tahoma" w:hAnsi="Century Gothic" w:ascii="Century Gothic"/>
          <w:sz w:val="22"/>
          <w:szCs w:val="22"/>
        </w:rPr>
        <w:t xml:space="preserve"> Trnovec, Trnovec 11</w:t>
      </w:r>
      <w:r w:rsidR="00EA0E3C" w:rsidRPr="00E92272">
        <w:rPr>
          <w:rFonts w:cs="Tahoma" w:hAnsi="Century Gothic" w:ascii="Century Gothic"/>
          <w:sz w:val="22"/>
          <w:szCs w:val="22"/>
        </w:rPr>
        <w:t xml:space="preserve">, </w:t>
      </w:r>
      <w:r w:rsidR="00964CEC" w:rsidRPr="00E92272">
        <w:rPr>
          <w:rFonts w:cs="Tahoma" w:hAnsi="Century Gothic" w:ascii="Century Gothic"/>
          <w:sz w:val="22"/>
          <w:szCs w:val="22"/>
        </w:rPr>
        <w:t xml:space="preserve">OIB: </w:t>
      </w:r>
      <w:r w:rsidR="00F22BEC" w:rsidRPr="00E92272">
        <w:rPr>
          <w:rFonts w:cs="Tahoma" w:hAnsi="Century Gothic" w:ascii="Century Gothic"/>
          <w:sz w:val="22"/>
          <w:szCs w:val="22"/>
        </w:rPr>
        <w:t>56988286026</w:t>
      </w:r>
      <w:r w:rsidR="00964CEC" w:rsidRPr="00E92272">
        <w:rPr>
          <w:rFonts w:cs="Tahoma" w:hAnsi="Century Gothic" w:ascii="Century Gothic"/>
          <w:sz w:val="22"/>
          <w:szCs w:val="22"/>
        </w:rPr>
        <w:t>.</w:t>
      </w:r>
    </w:p>
    <w:p w:rsidRDefault="00665B9B" w:rsidP="0080154A" w:rsidR="00665B9B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E30CAD" w:rsidP="00165F5B" w:rsidR="00E30CAD">
      <w:pPr>
        <w:numPr>
          <w:ilvl w:val="0"/>
          <w:numId w:val="23"/>
        </w:num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>Predmet poslovanja:</w:t>
      </w:r>
    </w:p>
    <w:p w:rsidRDefault="00FA3CF8" w:rsidP="00FA3CF8" w:rsidR="00FA3CF8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F22BEC" w:rsidP="00CB79CC" w:rsidR="00EA0E3C" w:rsidRPr="00E92272">
      <w:pPr>
        <w:numPr>
          <w:ilvl w:val="0"/>
          <w:numId w:val="33"/>
        </w:num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>Kupnja i prodaje robe</w:t>
      </w:r>
    </w:p>
    <w:p w:rsidRDefault="00F22BEC" w:rsidP="00CB79CC" w:rsidR="00EA0E3C" w:rsidRPr="00E92272">
      <w:pPr>
        <w:numPr>
          <w:ilvl w:val="0"/>
          <w:numId w:val="33"/>
        </w:num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>Obavljanje trgovačkih posredovanja na domaćem i ino tržištu</w:t>
      </w:r>
    </w:p>
    <w:p w:rsidRDefault="00F22BEC" w:rsidP="00CB79CC" w:rsidR="00EA0E3C" w:rsidRPr="00E92272">
      <w:pPr>
        <w:numPr>
          <w:ilvl w:val="0"/>
          <w:numId w:val="33"/>
        </w:num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>Zastupanje inozemnih tvrtki</w:t>
      </w:r>
    </w:p>
    <w:p w:rsidRDefault="00F22BEC" w:rsidP="00CB79CC" w:rsidR="00EA0E3C" w:rsidRPr="00E92272">
      <w:pPr>
        <w:numPr>
          <w:ilvl w:val="0"/>
          <w:numId w:val="33"/>
        </w:num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>Promet gnojivima i poboljšivačima tla</w:t>
      </w:r>
    </w:p>
    <w:p w:rsidRDefault="00F22BEC" w:rsidP="00CB79CC" w:rsidR="00EA0E3C" w:rsidRPr="00E92272">
      <w:pPr>
        <w:numPr>
          <w:ilvl w:val="0"/>
          <w:numId w:val="33"/>
        </w:num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>Djelatnost pakiranja</w:t>
      </w:r>
    </w:p>
    <w:p w:rsidRDefault="00F22BEC" w:rsidP="00CB79CC" w:rsidR="00EA0E3C" w:rsidRPr="00E92272">
      <w:pPr>
        <w:numPr>
          <w:ilvl w:val="0"/>
          <w:numId w:val="33"/>
        </w:num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>Djelatnost javnog cestovnog prijevoza putnika i tereta u domaćem i međunarodnom prometu</w:t>
      </w:r>
    </w:p>
    <w:p w:rsidRDefault="00F22BEC" w:rsidP="00CB79CC" w:rsidR="00F22BEC">
      <w:pPr>
        <w:numPr>
          <w:ilvl w:val="0"/>
          <w:numId w:val="33"/>
        </w:num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>Prijevoz za vlastite potrebe</w:t>
      </w:r>
    </w:p>
    <w:p w:rsidRDefault="00FA3CF8" w:rsidP="00FA3CF8" w:rsidR="00FA3CF8" w:rsidRPr="00E92272">
      <w:pPr>
        <w:spacing w:lineRule="auto" w:line="288"/>
        <w:ind w:left="710"/>
        <w:jc w:val="both"/>
        <w:rPr>
          <w:rFonts w:cs="Tahoma" w:hAnsi="Century Gothic" w:ascii="Century Gothic"/>
          <w:sz w:val="22"/>
          <w:szCs w:val="22"/>
        </w:rPr>
      </w:pPr>
    </w:p>
    <w:p w:rsidRDefault="00AE299B" w:rsidP="007A1297" w:rsidR="00821245" w:rsidRPr="00E92272">
      <w:pPr>
        <w:numPr>
          <w:ilvl w:val="0"/>
          <w:numId w:val="6"/>
        </w:num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 xml:space="preserve">Osnivači/članovi društva: </w:t>
      </w:r>
    </w:p>
    <w:p w:rsidRDefault="00F22BEC" w:rsidP="00CB79CC" w:rsidR="002D6663" w:rsidRPr="00E92272">
      <w:pPr>
        <w:spacing w:lineRule="auto" w:line="288"/>
        <w:ind w:left="360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>Željko Pavleković</w:t>
      </w:r>
      <w:r w:rsidR="00CB79CC" w:rsidRPr="00E92272">
        <w:rPr>
          <w:rFonts w:cs="Tahoma" w:hAnsi="Century Gothic" w:ascii="Century Gothic"/>
          <w:sz w:val="22"/>
          <w:szCs w:val="22"/>
        </w:rPr>
        <w:t xml:space="preserve">, </w:t>
      </w:r>
      <w:r w:rsidRPr="00E92272">
        <w:rPr>
          <w:rFonts w:cs="Tahoma" w:hAnsi="Century Gothic" w:ascii="Century Gothic"/>
          <w:sz w:val="22"/>
          <w:szCs w:val="22"/>
        </w:rPr>
        <w:t>OIB: 50937610232</w:t>
      </w:r>
      <w:r w:rsidR="00CB79CC" w:rsidRPr="00E92272">
        <w:rPr>
          <w:rFonts w:cs="Tahoma" w:hAnsi="Century Gothic" w:ascii="Century Gothic"/>
          <w:sz w:val="22"/>
          <w:szCs w:val="22"/>
        </w:rPr>
        <w:t>,</w:t>
      </w:r>
      <w:r w:rsidRPr="00E92272">
        <w:rPr>
          <w:rFonts w:cs="Tahoma" w:hAnsi="Century Gothic" w:ascii="Century Gothic"/>
          <w:sz w:val="22"/>
          <w:szCs w:val="22"/>
        </w:rPr>
        <w:t>Trnovec 27/B, Trnovec,</w:t>
      </w:r>
      <w:r w:rsidR="00CB79CC" w:rsidRPr="00E92272">
        <w:rPr>
          <w:rFonts w:cs="Tahoma" w:hAnsi="Century Gothic" w:ascii="Century Gothic"/>
          <w:sz w:val="22"/>
          <w:szCs w:val="22"/>
        </w:rPr>
        <w:t xml:space="preserve"> </w:t>
      </w:r>
      <w:r w:rsidR="004F7946" w:rsidRPr="00E92272">
        <w:rPr>
          <w:rFonts w:cs="Tahoma" w:hAnsi="Century Gothic" w:ascii="Century Gothic"/>
          <w:sz w:val="22"/>
          <w:szCs w:val="22"/>
        </w:rPr>
        <w:t xml:space="preserve">Temeljni kapital: 20.000,00 kn </w:t>
      </w:r>
    </w:p>
    <w:p w:rsidRDefault="002D6663" w:rsidP="002D6663" w:rsidR="002D6663" w:rsidRPr="00E92272">
      <w:pPr>
        <w:spacing w:lineRule="auto" w:line="288"/>
        <w:ind w:firstLine="360"/>
        <w:jc w:val="both"/>
        <w:rPr>
          <w:rFonts w:cs="Tahoma" w:hAnsi="Century Gothic" w:ascii="Century Gothic"/>
          <w:sz w:val="22"/>
          <w:szCs w:val="22"/>
        </w:rPr>
      </w:pPr>
    </w:p>
    <w:p w:rsidRDefault="00282407" w:rsidP="00282407" w:rsidR="00282407" w:rsidRPr="00E92272">
      <w:pPr>
        <w:numPr>
          <w:ilvl w:val="0"/>
          <w:numId w:val="6"/>
        </w:num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lastRenderedPageBreak/>
        <w:t>Osobe ovlaštene za zastupanje</w:t>
      </w:r>
    </w:p>
    <w:p w:rsidRDefault="00F22BEC" w:rsidP="00CB79CC" w:rsidR="002D6663" w:rsidRPr="00E92272">
      <w:pPr>
        <w:spacing w:lineRule="auto" w:line="288"/>
        <w:ind w:left="360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>Željka Krznar</w:t>
      </w:r>
      <w:r w:rsidR="00CB79CC" w:rsidRPr="00E92272">
        <w:rPr>
          <w:rFonts w:cs="Tahoma" w:hAnsi="Century Gothic" w:ascii="Century Gothic"/>
          <w:sz w:val="22"/>
          <w:szCs w:val="22"/>
        </w:rPr>
        <w:t xml:space="preserve">, OIB: </w:t>
      </w:r>
      <w:r w:rsidRPr="00E92272">
        <w:rPr>
          <w:rFonts w:cs="Tahoma" w:hAnsi="Century Gothic" w:ascii="Century Gothic"/>
          <w:sz w:val="22"/>
          <w:szCs w:val="22"/>
        </w:rPr>
        <w:t>10607646008</w:t>
      </w:r>
      <w:r w:rsidR="00CB79CC" w:rsidRPr="00E92272">
        <w:rPr>
          <w:rFonts w:cs="Tahoma" w:hAnsi="Century Gothic" w:ascii="Century Gothic"/>
          <w:sz w:val="22"/>
          <w:szCs w:val="22"/>
        </w:rPr>
        <w:t xml:space="preserve">, </w:t>
      </w:r>
      <w:r w:rsidRPr="00E92272">
        <w:rPr>
          <w:rFonts w:cs="Tahoma" w:hAnsi="Century Gothic" w:ascii="Century Gothic"/>
          <w:sz w:val="22"/>
          <w:szCs w:val="22"/>
        </w:rPr>
        <w:t>Trnovec,</w:t>
      </w:r>
      <w:r w:rsidR="004F7946" w:rsidRPr="00E92272">
        <w:rPr>
          <w:rFonts w:cs="Tahoma" w:hAnsi="Century Gothic" w:ascii="Century Gothic"/>
          <w:sz w:val="22"/>
          <w:szCs w:val="22"/>
        </w:rPr>
        <w:t xml:space="preserve"> Trnovec 27/B</w:t>
      </w:r>
      <w:r w:rsidR="00CB79CC" w:rsidRPr="00E92272">
        <w:rPr>
          <w:rFonts w:cs="Tahoma" w:hAnsi="Century Gothic" w:ascii="Century Gothic"/>
          <w:sz w:val="22"/>
          <w:szCs w:val="22"/>
        </w:rPr>
        <w:t>, direktor, zastupa društvo pojedinačno i samostalno</w:t>
      </w:r>
    </w:p>
    <w:p w:rsidRDefault="002D6663" w:rsidP="002D6663" w:rsidR="002D6663" w:rsidRPr="00E92272">
      <w:pPr>
        <w:spacing w:lineRule="auto" w:line="288"/>
        <w:ind w:left="360"/>
        <w:jc w:val="both"/>
        <w:rPr>
          <w:rFonts w:cs="Tahoma" w:hAnsi="Century Gothic" w:ascii="Century Gothic"/>
          <w:sz w:val="22"/>
          <w:szCs w:val="22"/>
        </w:rPr>
      </w:pPr>
    </w:p>
    <w:p w:rsidRDefault="004F7946" w:rsidP="002D6663" w:rsidR="004F7946" w:rsidRPr="00E92272">
      <w:pPr>
        <w:spacing w:lineRule="auto" w:line="288"/>
        <w:ind w:left="360"/>
        <w:jc w:val="both"/>
        <w:rPr>
          <w:rFonts w:cs="Tahoma" w:hAnsi="Century Gothic" w:ascii="Century Gothic"/>
          <w:sz w:val="22"/>
          <w:szCs w:val="22"/>
        </w:rPr>
      </w:pPr>
    </w:p>
    <w:p w:rsidRDefault="002977EB" w:rsidP="007A364B" w:rsidR="00744986" w:rsidRPr="00E92272">
      <w:pPr>
        <w:numPr>
          <w:ilvl w:val="0"/>
          <w:numId w:val="39"/>
        </w:numPr>
        <w:spacing w:lineRule="auto" w:line="288"/>
        <w:jc w:val="both"/>
        <w:rPr>
          <w:rFonts w:cs="Tahoma" w:hAnsi="Century Gothic" w:ascii="Century Gothic"/>
          <w:b/>
          <w:sz w:val="22"/>
          <w:szCs w:val="22"/>
        </w:rPr>
      </w:pPr>
      <w:r w:rsidRPr="00E92272">
        <w:rPr>
          <w:rFonts w:cs="Tahoma" w:hAnsi="Century Gothic" w:ascii="Century Gothic"/>
          <w:b/>
          <w:sz w:val="22"/>
          <w:szCs w:val="22"/>
        </w:rPr>
        <w:t xml:space="preserve">Poduzete </w:t>
      </w:r>
      <w:r w:rsidR="00BC7CC9" w:rsidRPr="00E92272">
        <w:rPr>
          <w:rFonts w:cs="Tahoma" w:hAnsi="Century Gothic" w:ascii="Century Gothic"/>
          <w:b/>
          <w:sz w:val="22"/>
          <w:szCs w:val="22"/>
        </w:rPr>
        <w:t xml:space="preserve">aktivnosti predloženog stečajnog upravitelja </w:t>
      </w:r>
      <w:r w:rsidRPr="00E92272">
        <w:rPr>
          <w:rFonts w:cs="Tahoma" w:hAnsi="Century Gothic" w:ascii="Century Gothic"/>
          <w:b/>
          <w:sz w:val="22"/>
          <w:szCs w:val="22"/>
        </w:rPr>
        <w:t xml:space="preserve"> </w:t>
      </w:r>
    </w:p>
    <w:p w:rsidRDefault="004A4B07" w:rsidP="004A4B07" w:rsidR="004A4B07" w:rsidRPr="004A4B07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4A4B07" w:rsidP="00A90AE0" w:rsidR="0023136D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4A4B07">
        <w:rPr>
          <w:rFonts w:cs="Tahoma" w:hAnsi="Century Gothic" w:ascii="Century Gothic"/>
          <w:sz w:val="22"/>
          <w:szCs w:val="22"/>
        </w:rPr>
        <w:t>Odlaskom na adresu stečajnog dužnika u Trnovec</w:t>
      </w:r>
      <w:r w:rsidR="00A90AE0">
        <w:rPr>
          <w:rFonts w:cs="Tahoma" w:hAnsi="Century Gothic" w:ascii="Century Gothic"/>
          <w:sz w:val="22"/>
          <w:szCs w:val="22"/>
        </w:rPr>
        <w:t xml:space="preserve"> </w:t>
      </w:r>
      <w:r w:rsidRPr="004A4B07">
        <w:rPr>
          <w:rFonts w:cs="Tahoma" w:hAnsi="Century Gothic" w:ascii="Century Gothic"/>
          <w:sz w:val="22"/>
          <w:szCs w:val="22"/>
        </w:rPr>
        <w:t>razgov</w:t>
      </w:r>
      <w:r w:rsidR="003F7170">
        <w:rPr>
          <w:rFonts w:cs="Tahoma" w:hAnsi="Century Gothic" w:ascii="Century Gothic"/>
          <w:sz w:val="22"/>
          <w:szCs w:val="22"/>
        </w:rPr>
        <w:t>a</w:t>
      </w:r>
      <w:r w:rsidRPr="004A4B07">
        <w:rPr>
          <w:rFonts w:cs="Tahoma" w:hAnsi="Century Gothic" w:ascii="Century Gothic"/>
          <w:sz w:val="22"/>
          <w:szCs w:val="22"/>
        </w:rPr>
        <w:t>r</w:t>
      </w:r>
      <w:r w:rsidR="00A90AE0">
        <w:rPr>
          <w:rFonts w:cs="Tahoma" w:hAnsi="Century Gothic" w:ascii="Century Gothic"/>
          <w:sz w:val="22"/>
          <w:szCs w:val="22"/>
        </w:rPr>
        <w:t>ala sam</w:t>
      </w:r>
      <w:r w:rsidRPr="004A4B07">
        <w:rPr>
          <w:rFonts w:cs="Tahoma" w:hAnsi="Century Gothic" w:ascii="Century Gothic"/>
          <w:sz w:val="22"/>
          <w:szCs w:val="22"/>
        </w:rPr>
        <w:t xml:space="preserve"> sa gosp. </w:t>
      </w:r>
      <w:r w:rsidR="00A90AE0">
        <w:rPr>
          <w:rFonts w:cs="Tahoma" w:hAnsi="Century Gothic" w:ascii="Century Gothic"/>
          <w:sz w:val="22"/>
          <w:szCs w:val="22"/>
        </w:rPr>
        <w:t>p</w:t>
      </w:r>
      <w:r w:rsidRPr="004A4B07">
        <w:rPr>
          <w:rFonts w:cs="Tahoma" w:hAnsi="Century Gothic" w:ascii="Century Gothic"/>
          <w:sz w:val="22"/>
          <w:szCs w:val="22"/>
        </w:rPr>
        <w:t>unomoćnikom</w:t>
      </w:r>
      <w:r w:rsidR="003F7170">
        <w:rPr>
          <w:rFonts w:cs="Tahoma" w:hAnsi="Century Gothic" w:ascii="Century Gothic"/>
          <w:sz w:val="22"/>
          <w:szCs w:val="22"/>
        </w:rPr>
        <w:t xml:space="preserve"> </w:t>
      </w:r>
      <w:r w:rsidRPr="004A4B07">
        <w:rPr>
          <w:rFonts w:cs="Tahoma" w:hAnsi="Century Gothic" w:ascii="Century Gothic"/>
          <w:sz w:val="22"/>
          <w:szCs w:val="22"/>
        </w:rPr>
        <w:t>direktorice</w:t>
      </w:r>
      <w:r w:rsidR="003F7170">
        <w:rPr>
          <w:rFonts w:cs="Tahoma" w:hAnsi="Century Gothic" w:ascii="Century Gothic"/>
          <w:sz w:val="22"/>
          <w:szCs w:val="22"/>
        </w:rPr>
        <w:t xml:space="preserve"> </w:t>
      </w:r>
      <w:r w:rsidRPr="004A4B07">
        <w:rPr>
          <w:rFonts w:cs="Tahoma" w:hAnsi="Century Gothic" w:ascii="Century Gothic"/>
          <w:sz w:val="22"/>
          <w:szCs w:val="22"/>
        </w:rPr>
        <w:t>Željko</w:t>
      </w:r>
      <w:r w:rsidR="00A90AE0">
        <w:rPr>
          <w:rFonts w:cs="Tahoma" w:hAnsi="Century Gothic" w:ascii="Century Gothic"/>
          <w:sz w:val="22"/>
          <w:szCs w:val="22"/>
        </w:rPr>
        <w:t>m</w:t>
      </w:r>
      <w:r w:rsidRPr="004A4B07">
        <w:rPr>
          <w:rFonts w:cs="Tahoma" w:hAnsi="Century Gothic" w:ascii="Century Gothic"/>
          <w:sz w:val="22"/>
          <w:szCs w:val="22"/>
        </w:rPr>
        <w:t xml:space="preserve"> Pavlekovićem </w:t>
      </w:r>
      <w:r w:rsidR="00A90AE0">
        <w:rPr>
          <w:rFonts w:cs="Tahoma" w:hAnsi="Century Gothic" w:ascii="Century Gothic"/>
          <w:sz w:val="22"/>
          <w:szCs w:val="22"/>
        </w:rPr>
        <w:t xml:space="preserve">te pregledala imovinu predloženog stečajnog </w:t>
      </w:r>
      <w:r w:rsidRPr="004A4B07">
        <w:rPr>
          <w:rFonts w:cs="Tahoma" w:hAnsi="Century Gothic" w:ascii="Century Gothic"/>
          <w:sz w:val="22"/>
          <w:szCs w:val="22"/>
        </w:rPr>
        <w:t xml:space="preserve"> </w:t>
      </w:r>
      <w:r w:rsidR="00A90AE0">
        <w:rPr>
          <w:rFonts w:cs="Tahoma" w:hAnsi="Century Gothic" w:ascii="Century Gothic"/>
          <w:sz w:val="22"/>
          <w:szCs w:val="22"/>
        </w:rPr>
        <w:t>dužnika. Dužnik JASNA PAVLEKOVIĆ d.o.o. ne posluje već duže vrijeme</w:t>
      </w:r>
      <w:r w:rsidR="003F7170">
        <w:rPr>
          <w:rFonts w:cs="Tahoma" w:hAnsi="Century Gothic" w:ascii="Century Gothic"/>
          <w:sz w:val="22"/>
          <w:szCs w:val="22"/>
        </w:rPr>
        <w:t>, nekoliko godina,</w:t>
      </w:r>
      <w:r w:rsidR="00A90AE0">
        <w:rPr>
          <w:rFonts w:cs="Tahoma" w:hAnsi="Century Gothic" w:ascii="Century Gothic"/>
          <w:sz w:val="22"/>
          <w:szCs w:val="22"/>
        </w:rPr>
        <w:t xml:space="preserve"> i  </w:t>
      </w:r>
      <w:r w:rsidRPr="004A4B07">
        <w:rPr>
          <w:rFonts w:cs="Tahoma" w:hAnsi="Century Gothic" w:ascii="Century Gothic"/>
          <w:sz w:val="22"/>
          <w:szCs w:val="22"/>
        </w:rPr>
        <w:t>nema zaposlenih radnika</w:t>
      </w:r>
      <w:r w:rsidR="00A90AE0">
        <w:rPr>
          <w:rFonts w:cs="Tahoma" w:hAnsi="Century Gothic" w:ascii="Century Gothic"/>
          <w:sz w:val="22"/>
          <w:szCs w:val="22"/>
        </w:rPr>
        <w:t>.</w:t>
      </w:r>
      <w:r w:rsidRPr="004A4B07">
        <w:rPr>
          <w:rFonts w:cs="Tahoma" w:hAnsi="Century Gothic" w:ascii="Century Gothic"/>
          <w:sz w:val="22"/>
          <w:szCs w:val="22"/>
        </w:rPr>
        <w:t xml:space="preserve">  </w:t>
      </w:r>
    </w:p>
    <w:p w:rsidRDefault="004A4B07" w:rsidP="004A4B07" w:rsidR="004A4B07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124A69" w:rsidP="00124A69" w:rsidR="00124A69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>Uz angažman knjigovodstvenog servisa BIRO PLUS d.o.o. iz Čakovca, upućeni su pozivi za dostavu dokumentacije i to:</w:t>
      </w:r>
    </w:p>
    <w:p w:rsidRDefault="00C7025C" w:rsidP="00124A69" w:rsidR="00C7025C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124A69" w:rsidP="00124A69" w:rsidR="00124A69">
      <w:pPr>
        <w:numPr>
          <w:ilvl w:val="0"/>
          <w:numId w:val="46"/>
        </w:num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>JASNA PAVLEKOVIĆ d.o.o. direktoru Željki Krznar – poziv na prikupljanje knjigovodstvene dokumentacije sa danom 10.02.2017.  (bilance, konto kartice, financijska izvješća za posljednje tri godine, popis imovine, prokazni popis, otvorena potraživanja i dugovanja, broj zaposlenih i pregled obveza prema zaposlenicima i dr.) koji poziv od strane direktora predloženog stečajnog dužnika je zaprimljen i dostavljen u knjigovodstvo TO-MA d.o.o. .</w:t>
      </w:r>
    </w:p>
    <w:p w:rsidRDefault="00C7025C" w:rsidP="00C7025C" w:rsidR="00C7025C" w:rsidRPr="00E92272">
      <w:pPr>
        <w:spacing w:lineRule="auto" w:line="288"/>
        <w:ind w:left="360"/>
        <w:jc w:val="both"/>
        <w:rPr>
          <w:rFonts w:cs="Tahoma" w:hAnsi="Century Gothic" w:ascii="Century Gothic"/>
          <w:sz w:val="22"/>
          <w:szCs w:val="22"/>
        </w:rPr>
      </w:pPr>
    </w:p>
    <w:p w:rsidRDefault="00C7025C" w:rsidP="00C7025C" w:rsidR="00124A69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C7025C">
        <w:rPr>
          <w:rFonts w:cs="Tahoma" w:hAnsi="Century Gothic" w:ascii="Century Gothic"/>
          <w:sz w:val="22"/>
          <w:szCs w:val="22"/>
        </w:rPr>
        <w:t xml:space="preserve">Unatoč učestalim pozivima stečajnog upravitelja, direktor trgovačkog društva </w:t>
      </w:r>
      <w:r w:rsidR="003F7170">
        <w:rPr>
          <w:rFonts w:cs="Tahoma" w:hAnsi="Century Gothic" w:ascii="Century Gothic"/>
          <w:sz w:val="22"/>
          <w:szCs w:val="22"/>
        </w:rPr>
        <w:t xml:space="preserve">je rekao da je  nema te </w:t>
      </w:r>
      <w:r w:rsidRPr="00C7025C">
        <w:rPr>
          <w:rFonts w:cs="Tahoma" w:hAnsi="Century Gothic" w:ascii="Century Gothic"/>
          <w:sz w:val="22"/>
          <w:szCs w:val="22"/>
        </w:rPr>
        <w:t>nije dostavio nikakvu dokumentaciju.</w:t>
      </w:r>
    </w:p>
    <w:p w:rsidRDefault="00124A69" w:rsidP="00124A69" w:rsidR="00124A69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124A69" w:rsidP="00124A69" w:rsidR="00124A69" w:rsidRPr="00E92272">
      <w:pPr>
        <w:numPr>
          <w:ilvl w:val="0"/>
          <w:numId w:val="46"/>
        </w:num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>RH, Policijskoj upravi Međimurskoj – poziv za posjedovanje vozila koji su se očitovali da prema njihovim evidencijama predloženi stečajni dužnik ne posjeduje niti jedno vozilo u svom vlasništvu.</w:t>
      </w:r>
    </w:p>
    <w:p w:rsidRDefault="00124A69" w:rsidP="00124A69" w:rsidR="00124A69" w:rsidRPr="00E92272">
      <w:pPr>
        <w:spacing w:lineRule="auto" w:line="288"/>
        <w:jc w:val="both"/>
        <w:rPr>
          <w:rFonts w:cs="Tahoma" w:hAnsi="Century Gothic" w:ascii="Century Gothic"/>
          <w:b/>
          <w:i/>
          <w:sz w:val="22"/>
          <w:szCs w:val="22"/>
        </w:rPr>
      </w:pPr>
    </w:p>
    <w:p w:rsidRDefault="00124A69" w:rsidP="00124A69" w:rsidR="00124A69" w:rsidRPr="00E92272">
      <w:pPr>
        <w:spacing w:lineRule="auto" w:line="288"/>
        <w:jc w:val="both"/>
        <w:rPr>
          <w:rFonts w:cs="Tahoma" w:hAnsi="Century Gothic" w:ascii="Century Gothic"/>
          <w:i/>
          <w:sz w:val="22"/>
          <w:szCs w:val="22"/>
        </w:rPr>
      </w:pPr>
      <w:r w:rsidRPr="00E92272">
        <w:rPr>
          <w:rFonts w:cs="Tahoma" w:hAnsi="Century Gothic" w:ascii="Century Gothic"/>
          <w:i/>
          <w:sz w:val="22"/>
          <w:szCs w:val="22"/>
        </w:rPr>
        <w:t>Prilog 1</w:t>
      </w:r>
      <w:r w:rsidRPr="00E92272">
        <w:rPr>
          <w:rFonts w:cs="Tahoma" w:hAnsi="Century Gothic" w:ascii="Century Gothic"/>
          <w:b/>
          <w:i/>
          <w:sz w:val="22"/>
          <w:szCs w:val="22"/>
        </w:rPr>
        <w:t>:</w:t>
      </w:r>
      <w:r w:rsidRPr="00E92272">
        <w:rPr>
          <w:rFonts w:cs="Tahoma" w:hAnsi="Century Gothic" w:ascii="Century Gothic"/>
          <w:i/>
          <w:sz w:val="22"/>
          <w:szCs w:val="22"/>
        </w:rPr>
        <w:t xml:space="preserve"> Dostavljena dokumentacija od strane Policijska uprava Međimurska  </w:t>
      </w:r>
    </w:p>
    <w:p w:rsidRDefault="00124A69" w:rsidP="00124A69" w:rsidR="00124A69" w:rsidRPr="00E92272">
      <w:pPr>
        <w:spacing w:lineRule="auto" w:line="288"/>
        <w:jc w:val="both"/>
        <w:rPr>
          <w:rFonts w:cs="Tahoma" w:hAnsi="Century Gothic" w:ascii="Century Gothic"/>
          <w:i/>
          <w:sz w:val="22"/>
          <w:szCs w:val="22"/>
        </w:rPr>
      </w:pPr>
      <w:r w:rsidRPr="00E92272">
        <w:rPr>
          <w:rFonts w:cs="Tahoma" w:hAnsi="Century Gothic" w:ascii="Century Gothic"/>
          <w:i/>
          <w:sz w:val="22"/>
          <w:szCs w:val="22"/>
        </w:rPr>
        <w:t xml:space="preserve">   </w:t>
      </w:r>
    </w:p>
    <w:p w:rsidRDefault="00124A69" w:rsidP="00124A69" w:rsidR="00124A69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 xml:space="preserve">      3. Zemljišnoknjižnom odjelu Čakovec  - za posjedovanje nekretnine koji su se očitovali da prema njihovim evidencijama predloženi stečajni dužnik ne posjeduje niti jedno nekretninu</w:t>
      </w:r>
    </w:p>
    <w:p w:rsidRDefault="00124A69" w:rsidP="00124A69" w:rsidR="00124A69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124A69" w:rsidP="00124A69" w:rsidR="00124A69" w:rsidRPr="00E92272">
      <w:pPr>
        <w:spacing w:lineRule="auto" w:line="288"/>
        <w:jc w:val="both"/>
        <w:rPr>
          <w:rFonts w:cs="Tahoma" w:hAnsi="Century Gothic" w:ascii="Century Gothic"/>
          <w:i/>
          <w:sz w:val="22"/>
          <w:szCs w:val="22"/>
        </w:rPr>
      </w:pPr>
      <w:r w:rsidRPr="00E92272">
        <w:rPr>
          <w:rFonts w:cs="Tahoma" w:hAnsi="Century Gothic" w:ascii="Century Gothic"/>
          <w:i/>
          <w:sz w:val="22"/>
          <w:szCs w:val="22"/>
        </w:rPr>
        <w:t>Prilog 2</w:t>
      </w:r>
      <w:r w:rsidRPr="00E92272">
        <w:rPr>
          <w:rFonts w:cs="Tahoma" w:hAnsi="Century Gothic" w:ascii="Century Gothic"/>
          <w:b/>
          <w:i/>
          <w:sz w:val="22"/>
          <w:szCs w:val="22"/>
        </w:rPr>
        <w:t>:</w:t>
      </w:r>
      <w:r w:rsidRPr="00E92272">
        <w:rPr>
          <w:rFonts w:cs="Tahoma" w:hAnsi="Century Gothic" w:ascii="Century Gothic"/>
          <w:i/>
          <w:sz w:val="22"/>
          <w:szCs w:val="22"/>
        </w:rPr>
        <w:t xml:space="preserve"> Dostavljena dokumentacija od strane </w:t>
      </w:r>
      <w:r w:rsidR="00B57C7C" w:rsidRPr="00E92272">
        <w:rPr>
          <w:rFonts w:cs="Tahoma" w:hAnsi="Century Gothic" w:ascii="Century Gothic"/>
          <w:i/>
          <w:sz w:val="22"/>
          <w:szCs w:val="22"/>
        </w:rPr>
        <w:t>Zemljišnoknjižnog odjela Čakovec</w:t>
      </w:r>
      <w:r w:rsidRPr="00E92272">
        <w:rPr>
          <w:rFonts w:cs="Tahoma" w:hAnsi="Century Gothic" w:ascii="Century Gothic"/>
          <w:i/>
          <w:sz w:val="22"/>
          <w:szCs w:val="22"/>
        </w:rPr>
        <w:t xml:space="preserve">  </w:t>
      </w:r>
    </w:p>
    <w:p w:rsidRDefault="007A364B" w:rsidP="006D372D" w:rsidR="007A364B" w:rsidRPr="00E92272">
      <w:pPr>
        <w:spacing w:lineRule="auto" w:line="288"/>
        <w:jc w:val="both"/>
        <w:rPr>
          <w:rFonts w:cs="Tahoma" w:hAnsi="Century Gothic" w:ascii="Century Gothic"/>
          <w:color w:val="FF0000"/>
          <w:sz w:val="22"/>
          <w:szCs w:val="22"/>
        </w:rPr>
      </w:pPr>
    </w:p>
    <w:p w:rsidRDefault="004632E5" w:rsidP="006D372D" w:rsidR="004632E5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4A4B07" w:rsidP="006D372D" w:rsidR="004A4B07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4A4B07" w:rsidP="006D372D" w:rsidR="004A4B07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4A4B07" w:rsidP="006D372D" w:rsidR="004A4B07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4A4B07" w:rsidP="006D372D" w:rsidR="004A4B07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4A4B07" w:rsidP="006D372D" w:rsidR="004A4B07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2977EB" w:rsidP="007A364B" w:rsidR="002965D4" w:rsidRPr="00E92272">
      <w:pPr>
        <w:numPr>
          <w:ilvl w:val="0"/>
          <w:numId w:val="39"/>
        </w:numPr>
        <w:spacing w:lineRule="auto" w:line="288"/>
        <w:jc w:val="both"/>
        <w:rPr>
          <w:rFonts w:cs="Tahoma" w:hAnsi="Century Gothic" w:ascii="Century Gothic"/>
          <w:b/>
          <w:sz w:val="22"/>
          <w:szCs w:val="22"/>
        </w:rPr>
      </w:pPr>
      <w:r w:rsidRPr="00E92272">
        <w:rPr>
          <w:rFonts w:cs="Tahoma" w:hAnsi="Century Gothic" w:ascii="Century Gothic"/>
          <w:b/>
          <w:sz w:val="22"/>
          <w:szCs w:val="22"/>
        </w:rPr>
        <w:t xml:space="preserve">Stanje imovine i obveza predloženog dužnika </w:t>
      </w:r>
      <w:r w:rsidR="00887C01" w:rsidRPr="00E92272">
        <w:rPr>
          <w:rFonts w:cs="Tahoma" w:hAnsi="Century Gothic" w:ascii="Century Gothic"/>
          <w:b/>
          <w:sz w:val="22"/>
          <w:szCs w:val="22"/>
        </w:rPr>
        <w:t xml:space="preserve"> </w:t>
      </w:r>
    </w:p>
    <w:p w:rsidRDefault="002965D4" w:rsidP="002977EB" w:rsidR="002965D4" w:rsidRPr="00E92272">
      <w:pPr>
        <w:spacing w:lineRule="auto" w:line="288"/>
        <w:jc w:val="both"/>
        <w:rPr>
          <w:rFonts w:cs="Tahoma" w:hAnsi="Century Gothic" w:ascii="Century Gothic"/>
          <w:b/>
          <w:sz w:val="22"/>
          <w:szCs w:val="22"/>
        </w:rPr>
      </w:pPr>
    </w:p>
    <w:p w:rsidRDefault="007A364B" w:rsidP="007A364B" w:rsidR="00221FE3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 xml:space="preserve">Nad predloženim dužnikom </w:t>
      </w:r>
      <w:r w:rsidR="004F7946" w:rsidRPr="00E92272">
        <w:rPr>
          <w:rFonts w:cs="Tahoma" w:hAnsi="Century Gothic" w:ascii="Century Gothic"/>
          <w:sz w:val="22"/>
          <w:szCs w:val="22"/>
        </w:rPr>
        <w:t>JASNA PAVLEKOVIĆ</w:t>
      </w:r>
      <w:r w:rsidR="006A417A" w:rsidRPr="00E92272">
        <w:rPr>
          <w:rFonts w:cs="Tahoma" w:hAnsi="Century Gothic" w:ascii="Century Gothic"/>
          <w:sz w:val="22"/>
          <w:szCs w:val="22"/>
        </w:rPr>
        <w:t xml:space="preserve"> </w:t>
      </w:r>
      <w:r w:rsidRPr="00E92272">
        <w:rPr>
          <w:rFonts w:cs="Tahoma" w:hAnsi="Century Gothic" w:ascii="Century Gothic"/>
          <w:sz w:val="22"/>
          <w:szCs w:val="22"/>
        </w:rPr>
        <w:t xml:space="preserve">d.o.o. proveden je </w:t>
      </w:r>
      <w:r w:rsidR="00C15DB9" w:rsidRPr="00E92272">
        <w:rPr>
          <w:rFonts w:cs="Tahoma" w:hAnsi="Century Gothic" w:ascii="Century Gothic"/>
          <w:sz w:val="22"/>
          <w:szCs w:val="22"/>
        </w:rPr>
        <w:t xml:space="preserve">prethodni </w:t>
      </w:r>
      <w:r w:rsidRPr="00E92272">
        <w:rPr>
          <w:rFonts w:cs="Tahoma" w:hAnsi="Century Gothic" w:ascii="Century Gothic"/>
          <w:sz w:val="22"/>
          <w:szCs w:val="22"/>
        </w:rPr>
        <w:t>postupak</w:t>
      </w:r>
      <w:r w:rsidR="00C15DB9" w:rsidRPr="00E92272">
        <w:rPr>
          <w:rFonts w:cs="Tahoma" w:hAnsi="Century Gothic" w:ascii="Century Gothic"/>
          <w:sz w:val="22"/>
          <w:szCs w:val="22"/>
        </w:rPr>
        <w:t xml:space="preserve"> radi utvrđivanja uvjeta za otvaranje stečajnog postupka nad dužnikom Rješenjem Trgovačkog suda St-723/16-4 od 15.06.2016., te je određeno ročište radi izjašnjenja o prijedlogu za otvaranje stečajnog postupka.</w:t>
      </w:r>
      <w:r w:rsidR="00C01AF5" w:rsidRPr="00E92272">
        <w:rPr>
          <w:rFonts w:cs="Tahoma" w:hAnsi="Century Gothic" w:ascii="Century Gothic"/>
          <w:sz w:val="22"/>
          <w:szCs w:val="22"/>
        </w:rPr>
        <w:t xml:space="preserve"> </w:t>
      </w:r>
    </w:p>
    <w:p w:rsidRDefault="00221FE3" w:rsidP="007A364B" w:rsidR="00221FE3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C7025C" w:rsidP="00A90AE0" w:rsidR="00B57C7C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>
        <w:rPr>
          <w:rFonts w:cs="Tahoma" w:hAnsi="Century Gothic" w:ascii="Century Gothic"/>
          <w:sz w:val="22"/>
          <w:szCs w:val="22"/>
        </w:rPr>
        <w:t>U</w:t>
      </w:r>
      <w:r w:rsidR="00B57C7C" w:rsidRPr="00E92272">
        <w:rPr>
          <w:rFonts w:cs="Tahoma" w:hAnsi="Century Gothic" w:ascii="Century Gothic"/>
          <w:sz w:val="22"/>
          <w:szCs w:val="22"/>
        </w:rPr>
        <w:t>vid</w:t>
      </w:r>
      <w:r>
        <w:rPr>
          <w:rFonts w:cs="Tahoma" w:hAnsi="Century Gothic" w:ascii="Century Gothic"/>
          <w:sz w:val="22"/>
          <w:szCs w:val="22"/>
        </w:rPr>
        <w:t>om</w:t>
      </w:r>
      <w:r w:rsidR="00B57C7C" w:rsidRPr="00E92272">
        <w:rPr>
          <w:rFonts w:cs="Tahoma" w:hAnsi="Century Gothic" w:ascii="Century Gothic"/>
          <w:sz w:val="22"/>
          <w:szCs w:val="22"/>
        </w:rPr>
        <w:t xml:space="preserve"> u sudski registar, te evidencije godišnjih financijskih izvješća koje vodi Financij</w:t>
      </w:r>
      <w:r w:rsidR="00705640">
        <w:rPr>
          <w:rFonts w:cs="Tahoma" w:hAnsi="Century Gothic" w:ascii="Century Gothic"/>
          <w:sz w:val="22"/>
          <w:szCs w:val="22"/>
        </w:rPr>
        <w:t xml:space="preserve">ska agencija, </w:t>
      </w:r>
      <w:r w:rsidR="00B57C7C" w:rsidRPr="00E92272">
        <w:rPr>
          <w:rFonts w:cs="Tahoma" w:hAnsi="Century Gothic" w:ascii="Century Gothic"/>
          <w:sz w:val="22"/>
          <w:szCs w:val="22"/>
        </w:rPr>
        <w:t>posljednje financijsko izvješće predloženi stečajni dužnik dostavio je za  2013. godinu, pa proizlazi da predloženi stečajni dužnik poslovanje za razdoblje od 01.01.2014.</w:t>
      </w:r>
      <w:r>
        <w:rPr>
          <w:rFonts w:cs="Tahoma" w:hAnsi="Century Gothic" w:ascii="Century Gothic"/>
          <w:sz w:val="22"/>
          <w:szCs w:val="22"/>
        </w:rPr>
        <w:t xml:space="preserve">do 31.12.2015. </w:t>
      </w:r>
      <w:r w:rsidR="00B57C7C" w:rsidRPr="00E92272">
        <w:rPr>
          <w:rFonts w:cs="Tahoma" w:hAnsi="Century Gothic" w:ascii="Century Gothic"/>
          <w:sz w:val="22"/>
          <w:szCs w:val="22"/>
        </w:rPr>
        <w:t>nije</w:t>
      </w:r>
      <w:r w:rsidR="00705640">
        <w:rPr>
          <w:rFonts w:cs="Tahoma" w:hAnsi="Century Gothic" w:ascii="Century Gothic"/>
          <w:sz w:val="22"/>
          <w:szCs w:val="22"/>
        </w:rPr>
        <w:t xml:space="preserve"> </w:t>
      </w:r>
      <w:r>
        <w:rPr>
          <w:rFonts w:cs="Tahoma" w:hAnsi="Century Gothic" w:ascii="Century Gothic"/>
          <w:sz w:val="22"/>
          <w:szCs w:val="22"/>
        </w:rPr>
        <w:t>vodio</w:t>
      </w:r>
      <w:r w:rsidR="00705640">
        <w:rPr>
          <w:rFonts w:cs="Tahoma" w:hAnsi="Century Gothic" w:ascii="Century Gothic"/>
          <w:sz w:val="22"/>
          <w:szCs w:val="22"/>
        </w:rPr>
        <w:t xml:space="preserve"> </w:t>
      </w:r>
      <w:r>
        <w:rPr>
          <w:rFonts w:cs="Tahoma" w:hAnsi="Century Gothic" w:ascii="Century Gothic"/>
          <w:sz w:val="22"/>
          <w:szCs w:val="22"/>
        </w:rPr>
        <w:t>poslovne knjige</w:t>
      </w:r>
      <w:r w:rsidR="00B57C7C" w:rsidRPr="00E92272">
        <w:rPr>
          <w:rFonts w:cs="Tahoma" w:hAnsi="Century Gothic" w:ascii="Century Gothic"/>
          <w:sz w:val="22"/>
          <w:szCs w:val="22"/>
        </w:rPr>
        <w:t xml:space="preserve"> sukladno računovodstvenim i poreznim propisima, odnosno da nije dostavljao propisane financijske izvještaje.</w:t>
      </w:r>
    </w:p>
    <w:p w:rsidRDefault="00B57C7C" w:rsidP="00A90AE0" w:rsidR="00B57C7C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B57C7C" w:rsidP="00B57C7C" w:rsidR="00B57C7C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 xml:space="preserve">U nastavku daje se prikaz imovine i obveza predloženog stečajnog dužnika prema posljednjem godišnjem financijskom izvješću na dan 31.12.2013. </w:t>
      </w:r>
      <w:r w:rsidR="00957624">
        <w:rPr>
          <w:rFonts w:cs="Tahoma" w:hAnsi="Century Gothic" w:ascii="Century Gothic"/>
          <w:sz w:val="22"/>
          <w:szCs w:val="22"/>
        </w:rPr>
        <w:t>koristeći pri tome podatke iz RGFI javn</w:t>
      </w:r>
      <w:r w:rsidR="00A90AE0">
        <w:rPr>
          <w:rFonts w:cs="Tahoma" w:hAnsi="Century Gothic" w:ascii="Century Gothic"/>
          <w:sz w:val="22"/>
          <w:szCs w:val="22"/>
        </w:rPr>
        <w:t>e</w:t>
      </w:r>
      <w:r w:rsidR="00957624">
        <w:rPr>
          <w:rFonts w:cs="Tahoma" w:hAnsi="Century Gothic" w:ascii="Century Gothic"/>
          <w:sz w:val="22"/>
          <w:szCs w:val="22"/>
        </w:rPr>
        <w:t xml:space="preserve"> objav</w:t>
      </w:r>
      <w:r w:rsidR="00A90AE0">
        <w:rPr>
          <w:rFonts w:cs="Tahoma" w:hAnsi="Century Gothic" w:ascii="Century Gothic"/>
          <w:sz w:val="22"/>
          <w:szCs w:val="22"/>
        </w:rPr>
        <w:t>e</w:t>
      </w:r>
      <w:r w:rsidR="00957624">
        <w:rPr>
          <w:rFonts w:cs="Tahoma" w:hAnsi="Century Gothic" w:ascii="Century Gothic"/>
          <w:sz w:val="22"/>
          <w:szCs w:val="22"/>
        </w:rPr>
        <w:t xml:space="preserve">. </w:t>
      </w:r>
    </w:p>
    <w:p w:rsidRDefault="00B57C7C" w:rsidP="00B57C7C" w:rsidR="00B57C7C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B57C7C" w:rsidP="007A364B" w:rsidR="00B57C7C" w:rsidRPr="00E92272">
      <w:pPr>
        <w:spacing w:lineRule="auto" w:line="288"/>
        <w:jc w:val="both"/>
        <w:rPr>
          <w:rFonts w:cs="Tahoma" w:hAnsi="Century Gothic" w:ascii="Century Gothic"/>
          <w:b/>
          <w:sz w:val="22"/>
          <w:szCs w:val="22"/>
          <w:u w:val="single"/>
        </w:rPr>
      </w:pPr>
    </w:p>
    <w:p w:rsidRDefault="007A364B" w:rsidP="007A364B" w:rsidR="007A364B" w:rsidRPr="00E92272">
      <w:pPr>
        <w:spacing w:lineRule="auto" w:line="288"/>
        <w:jc w:val="both"/>
        <w:rPr>
          <w:rFonts w:cs="Tahoma" w:hAnsi="Century Gothic" w:ascii="Century Gothic"/>
          <w:b/>
          <w:sz w:val="22"/>
          <w:szCs w:val="22"/>
          <w:u w:val="single"/>
        </w:rPr>
      </w:pPr>
      <w:r w:rsidRPr="00E92272">
        <w:rPr>
          <w:rFonts w:cs="Tahoma" w:hAnsi="Century Gothic" w:ascii="Century Gothic"/>
          <w:b/>
          <w:sz w:val="22"/>
          <w:szCs w:val="22"/>
          <w:u w:val="single"/>
        </w:rPr>
        <w:t>Imovina</w:t>
      </w:r>
    </w:p>
    <w:p w:rsidRDefault="00B57C7C" w:rsidP="00B57C7C" w:rsidR="00B57C7C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  <w:r w:rsidRPr="00E92272">
        <w:rPr>
          <w:rFonts w:cs="Tahoma" w:hAnsi="Century Gothic" w:ascii="Century Gothic"/>
          <w:sz w:val="22"/>
          <w:szCs w:val="22"/>
        </w:rPr>
        <w:t>Na dan 31.12.2013. godine vrijednost imovine</w:t>
      </w:r>
      <w:r w:rsidR="001150D7">
        <w:rPr>
          <w:rFonts w:cs="Tahoma" w:hAnsi="Century Gothic" w:ascii="Century Gothic"/>
          <w:sz w:val="22"/>
          <w:szCs w:val="22"/>
        </w:rPr>
        <w:t xml:space="preserve"> prikazana na bilanci </w:t>
      </w:r>
      <w:r w:rsidRPr="00E92272">
        <w:rPr>
          <w:rFonts w:cs="Tahoma" w:hAnsi="Century Gothic" w:ascii="Century Gothic"/>
          <w:sz w:val="22"/>
          <w:szCs w:val="22"/>
        </w:rPr>
        <w:t>iznos</w:t>
      </w:r>
      <w:r w:rsidR="001150D7">
        <w:rPr>
          <w:rFonts w:cs="Tahoma" w:hAnsi="Century Gothic" w:ascii="Century Gothic"/>
          <w:sz w:val="22"/>
          <w:szCs w:val="22"/>
        </w:rPr>
        <w:t>i</w:t>
      </w:r>
      <w:r w:rsidRPr="00E92272">
        <w:rPr>
          <w:rFonts w:cs="Tahoma" w:hAnsi="Century Gothic" w:ascii="Century Gothic"/>
          <w:sz w:val="22"/>
          <w:szCs w:val="22"/>
        </w:rPr>
        <w:t xml:space="preserve"> </w:t>
      </w:r>
      <w:r w:rsidRPr="00E92272">
        <w:rPr>
          <w:rFonts w:cs="Tahoma" w:hAnsi="Century Gothic" w:ascii="Century Gothic"/>
          <w:b/>
          <w:sz w:val="22"/>
          <w:szCs w:val="22"/>
        </w:rPr>
        <w:t xml:space="preserve">868.200,00 kn, </w:t>
      </w:r>
      <w:r w:rsidRPr="00E92272">
        <w:rPr>
          <w:rFonts w:cs="Tahoma" w:hAnsi="Century Gothic" w:ascii="Century Gothic"/>
          <w:sz w:val="22"/>
          <w:szCs w:val="22"/>
        </w:rPr>
        <w:t>a kako po opisu imovine slijedi u tabeli 1.</w:t>
      </w:r>
    </w:p>
    <w:p w:rsidRDefault="00B57C7C" w:rsidP="00B57C7C" w:rsidR="00B57C7C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B57C7C" w:rsidP="00B57C7C" w:rsidR="00B57C7C" w:rsidRPr="00E92272">
      <w:pPr>
        <w:spacing w:lineRule="auto" w:line="288"/>
        <w:jc w:val="both"/>
        <w:rPr>
          <w:rFonts w:cs="Tahoma" w:hAnsi="Century Gothic" w:ascii="Century Gothic"/>
          <w:i/>
          <w:sz w:val="22"/>
          <w:szCs w:val="22"/>
        </w:rPr>
      </w:pPr>
      <w:r w:rsidRPr="00E92272">
        <w:rPr>
          <w:rFonts w:cs="Tahoma" w:hAnsi="Century Gothic" w:ascii="Century Gothic"/>
          <w:i/>
          <w:sz w:val="22"/>
          <w:szCs w:val="22"/>
        </w:rPr>
        <w:t>Tabela 1.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928"/>
        <w:gridCol w:w="3260"/>
      </w:tblGrid>
      <w:tr w:rsidTr="00F32828" w:rsidR="00B57C7C" w:rsidRPr="005034E3">
        <w:tc>
          <w:tcPr>
            <w:tcW w:type="dxa" w:w="4928"/>
            <w:shd w:fill="D9D9D9" w:color="auto" w:val="clear"/>
          </w:tcPr>
          <w:p w:rsidRDefault="00B57C7C" w:rsidP="00FE0101" w:rsidR="00B57C7C" w:rsidRPr="005034E3">
            <w:pPr>
              <w:spacing w:lineRule="auto" w:line="288"/>
              <w:jc w:val="center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b/>
                <w:sz w:val="22"/>
                <w:szCs w:val="22"/>
              </w:rPr>
              <w:t>Opis</w:t>
            </w:r>
            <w:r w:rsidR="00F32828">
              <w:rPr>
                <w:rFonts w:cs="Tahoma" w:hAnsi="Century Gothic" w:ascii="Century Gothic"/>
                <w:b/>
                <w:sz w:val="22"/>
                <w:szCs w:val="22"/>
              </w:rPr>
              <w:t xml:space="preserve"> imovine </w:t>
            </w:r>
          </w:p>
        </w:tc>
        <w:tc>
          <w:tcPr>
            <w:tcW w:type="dxa" w:w="3260"/>
            <w:shd w:fill="D9D9D9" w:color="auto" w:val="clear"/>
          </w:tcPr>
          <w:p w:rsidRDefault="00F32828" w:rsidP="00FE0101" w:rsidR="00B57C7C" w:rsidRPr="005034E3">
            <w:pPr>
              <w:spacing w:lineRule="auto" w:line="288"/>
              <w:jc w:val="center"/>
              <w:rPr>
                <w:rFonts w:cs="Tahoma" w:hAnsi="Century Gothic" w:ascii="Century Gothic"/>
                <w:b/>
                <w:sz w:val="22"/>
                <w:szCs w:val="22"/>
              </w:rPr>
            </w:pPr>
            <w:r>
              <w:rPr>
                <w:rFonts w:cs="Tahoma" w:hAnsi="Century Gothic" w:ascii="Century Gothic"/>
                <w:b/>
                <w:sz w:val="22"/>
                <w:szCs w:val="22"/>
              </w:rPr>
              <w:t xml:space="preserve">Na dan </w:t>
            </w:r>
            <w:r w:rsidR="00B57C7C" w:rsidRPr="005034E3">
              <w:rPr>
                <w:rFonts w:cs="Tahoma" w:hAnsi="Century Gothic" w:ascii="Century Gothic"/>
                <w:b/>
                <w:sz w:val="22"/>
                <w:szCs w:val="22"/>
              </w:rPr>
              <w:t>31.12.2013.</w:t>
            </w:r>
          </w:p>
        </w:tc>
      </w:tr>
      <w:tr w:rsidTr="00F32828" w:rsidR="00B57C7C" w:rsidRPr="005034E3">
        <w:tc>
          <w:tcPr>
            <w:tcW w:type="dxa" w:w="4928"/>
            <w:shd w:fill="auto" w:color="auto" w:val="clear"/>
          </w:tcPr>
          <w:p w:rsidRDefault="00F32828" w:rsidP="00705640" w:rsidR="00B57C7C" w:rsidRPr="005034E3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>
              <w:rPr>
                <w:rFonts w:cs="Tahoma" w:hAnsi="Century Gothic" w:ascii="Century Gothic"/>
                <w:sz w:val="22"/>
                <w:szCs w:val="22"/>
              </w:rPr>
              <w:t>Pokretnine</w:t>
            </w:r>
            <w:r w:rsidR="00B57C7C" w:rsidRPr="005034E3">
              <w:rPr>
                <w:rFonts w:cs="Tahoma" w:hAnsi="Century Gothic" w:ascii="Century Gothic"/>
                <w:sz w:val="22"/>
                <w:szCs w:val="22"/>
              </w:rPr>
              <w:t>(rashladne vitrine,</w:t>
            </w:r>
            <w:r w:rsidR="008E672E" w:rsidRPr="005034E3">
              <w:rPr>
                <w:rFonts w:cs="Tahoma" w:hAnsi="Century Gothic" w:ascii="Century Gothic"/>
                <w:sz w:val="22"/>
                <w:szCs w:val="22"/>
              </w:rPr>
              <w:t xml:space="preserve"> </w:t>
            </w:r>
            <w:r w:rsidR="00B57C7C" w:rsidRPr="005034E3">
              <w:rPr>
                <w:rFonts w:cs="Tahoma" w:hAnsi="Century Gothic" w:ascii="Century Gothic"/>
                <w:sz w:val="22"/>
                <w:szCs w:val="22"/>
              </w:rPr>
              <w:t>pultovi,</w:t>
            </w:r>
            <w:r>
              <w:rPr>
                <w:rFonts w:cs="Tahoma" w:hAnsi="Century Gothic" w:ascii="Century Gothic"/>
                <w:sz w:val="22"/>
                <w:szCs w:val="22"/>
              </w:rPr>
              <w:t>stalaže</w:t>
            </w:r>
            <w:r w:rsidR="00705640">
              <w:rPr>
                <w:rFonts w:cs="Tahoma" w:hAnsi="Century Gothic" w:ascii="Century Gothic"/>
                <w:sz w:val="22"/>
                <w:szCs w:val="22"/>
              </w:rPr>
              <w:t>)</w:t>
            </w:r>
          </w:p>
        </w:tc>
        <w:tc>
          <w:tcPr>
            <w:tcW w:type="dxa" w:w="3260"/>
            <w:shd w:fill="auto" w:color="auto" w:val="clear"/>
          </w:tcPr>
          <w:p w:rsidRDefault="004E1450" w:rsidP="00FE0101" w:rsidR="00B57C7C" w:rsidRPr="005034E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>31</w:t>
            </w:r>
            <w:r w:rsidR="00B57C7C" w:rsidRPr="005034E3">
              <w:rPr>
                <w:rFonts w:cs="Tahoma" w:hAnsi="Century Gothic" w:ascii="Century Gothic"/>
                <w:sz w:val="22"/>
                <w:szCs w:val="22"/>
              </w:rPr>
              <w:t>.700,00</w:t>
            </w:r>
          </w:p>
        </w:tc>
      </w:tr>
      <w:tr w:rsidTr="00F32828" w:rsidR="00B57C7C" w:rsidRPr="005034E3">
        <w:tc>
          <w:tcPr>
            <w:tcW w:type="dxa" w:w="4928"/>
            <w:shd w:fill="auto" w:color="auto" w:val="clear"/>
          </w:tcPr>
          <w:p w:rsidRDefault="004E1450" w:rsidP="00FE0101" w:rsidR="00B57C7C" w:rsidRPr="005034E3">
            <w:p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>Zalihe robe</w:t>
            </w:r>
          </w:p>
        </w:tc>
        <w:tc>
          <w:tcPr>
            <w:tcW w:type="dxa" w:w="3260"/>
            <w:shd w:fill="auto" w:color="auto" w:val="clear"/>
          </w:tcPr>
          <w:p w:rsidRDefault="004E1450" w:rsidP="00FE0101" w:rsidR="00B57C7C" w:rsidRPr="005034E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>55</w:t>
            </w:r>
            <w:r w:rsidR="00B57C7C" w:rsidRPr="005034E3">
              <w:rPr>
                <w:rFonts w:cs="Tahoma" w:hAnsi="Century Gothic" w:ascii="Century Gothic"/>
                <w:sz w:val="22"/>
                <w:szCs w:val="22"/>
              </w:rPr>
              <w:t>.</w:t>
            </w:r>
            <w:r w:rsidRPr="005034E3">
              <w:rPr>
                <w:rFonts w:cs="Tahoma" w:hAnsi="Century Gothic" w:ascii="Century Gothic"/>
                <w:sz w:val="22"/>
                <w:szCs w:val="22"/>
              </w:rPr>
              <w:t>500</w:t>
            </w:r>
            <w:r w:rsidR="00B57C7C" w:rsidRPr="005034E3">
              <w:rPr>
                <w:rFonts w:cs="Tahoma" w:hAnsi="Century Gothic" w:ascii="Century Gothic"/>
                <w:sz w:val="22"/>
                <w:szCs w:val="22"/>
              </w:rPr>
              <w:t>,00</w:t>
            </w:r>
          </w:p>
        </w:tc>
      </w:tr>
      <w:tr w:rsidTr="00F32828" w:rsidR="00B57C7C" w:rsidRPr="005034E3">
        <w:tc>
          <w:tcPr>
            <w:tcW w:type="dxa" w:w="4928"/>
            <w:shd w:fill="auto" w:color="auto" w:val="clear"/>
          </w:tcPr>
          <w:p w:rsidRDefault="00B57C7C" w:rsidP="00FE0101" w:rsidR="00B57C7C" w:rsidRPr="005034E3">
            <w:p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>Potraživanja od kupaca</w:t>
            </w:r>
          </w:p>
        </w:tc>
        <w:tc>
          <w:tcPr>
            <w:tcW w:type="dxa" w:w="3260"/>
            <w:shd w:fill="auto" w:color="auto" w:val="clear"/>
          </w:tcPr>
          <w:p w:rsidRDefault="004E1450" w:rsidP="00FE0101" w:rsidR="00B57C7C" w:rsidRPr="005034E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>394</w:t>
            </w:r>
            <w:r w:rsidR="00B57C7C" w:rsidRPr="005034E3">
              <w:rPr>
                <w:rFonts w:cs="Tahoma" w:hAnsi="Century Gothic" w:ascii="Century Gothic"/>
                <w:sz w:val="22"/>
                <w:szCs w:val="22"/>
              </w:rPr>
              <w:t>.</w:t>
            </w:r>
            <w:r w:rsidRPr="005034E3">
              <w:rPr>
                <w:rFonts w:cs="Tahoma" w:hAnsi="Century Gothic" w:ascii="Century Gothic"/>
                <w:sz w:val="22"/>
                <w:szCs w:val="22"/>
              </w:rPr>
              <w:t>300</w:t>
            </w:r>
            <w:r w:rsidR="00B57C7C" w:rsidRPr="005034E3">
              <w:rPr>
                <w:rFonts w:cs="Tahoma" w:hAnsi="Century Gothic" w:ascii="Century Gothic"/>
                <w:sz w:val="22"/>
                <w:szCs w:val="22"/>
              </w:rPr>
              <w:t>,00</w:t>
            </w:r>
          </w:p>
        </w:tc>
      </w:tr>
      <w:tr w:rsidTr="00F32828" w:rsidR="00B57C7C" w:rsidRPr="005034E3">
        <w:tc>
          <w:tcPr>
            <w:tcW w:type="dxa" w:w="4928"/>
            <w:shd w:fill="auto" w:color="auto" w:val="clear"/>
          </w:tcPr>
          <w:p w:rsidRDefault="00B57C7C" w:rsidP="00FE0101" w:rsidR="00B57C7C" w:rsidRPr="005034E3">
            <w:p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>Financijska potraživanja</w:t>
            </w:r>
          </w:p>
        </w:tc>
        <w:tc>
          <w:tcPr>
            <w:tcW w:type="dxa" w:w="3260"/>
            <w:shd w:fill="auto" w:color="auto" w:val="clear"/>
          </w:tcPr>
          <w:p w:rsidRDefault="004E1450" w:rsidP="00FE0101" w:rsidR="00B57C7C" w:rsidRPr="005034E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>152</w:t>
            </w:r>
            <w:r w:rsidR="00B57C7C" w:rsidRPr="005034E3">
              <w:rPr>
                <w:rFonts w:cs="Tahoma" w:hAnsi="Century Gothic" w:ascii="Century Gothic"/>
                <w:sz w:val="22"/>
                <w:szCs w:val="22"/>
              </w:rPr>
              <w:t>.8</w:t>
            </w:r>
            <w:r w:rsidRPr="005034E3">
              <w:rPr>
                <w:rFonts w:cs="Tahoma" w:hAnsi="Century Gothic" w:ascii="Century Gothic"/>
                <w:sz w:val="22"/>
                <w:szCs w:val="22"/>
              </w:rPr>
              <w:t>00</w:t>
            </w:r>
            <w:r w:rsidR="00B57C7C" w:rsidRPr="005034E3">
              <w:rPr>
                <w:rFonts w:cs="Tahoma" w:hAnsi="Century Gothic" w:ascii="Century Gothic"/>
                <w:sz w:val="22"/>
                <w:szCs w:val="22"/>
              </w:rPr>
              <w:t>,00</w:t>
            </w:r>
          </w:p>
        </w:tc>
      </w:tr>
      <w:tr w:rsidTr="00F32828" w:rsidR="00B57C7C" w:rsidRPr="005034E3">
        <w:tc>
          <w:tcPr>
            <w:tcW w:type="dxa" w:w="4928"/>
            <w:shd w:fill="auto" w:color="auto" w:val="clear"/>
          </w:tcPr>
          <w:p w:rsidRDefault="00B57C7C" w:rsidP="00FE0101" w:rsidR="00B57C7C" w:rsidRPr="005034E3">
            <w:p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>Novac u banci i blagajni</w:t>
            </w:r>
          </w:p>
        </w:tc>
        <w:tc>
          <w:tcPr>
            <w:tcW w:type="dxa" w:w="3260"/>
            <w:shd w:fill="auto" w:color="auto" w:val="clear"/>
          </w:tcPr>
          <w:p w:rsidRDefault="004E1450" w:rsidP="00FE0101" w:rsidR="00B57C7C" w:rsidRPr="005034E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>233.900,00</w:t>
            </w:r>
          </w:p>
        </w:tc>
      </w:tr>
      <w:tr w:rsidTr="00F32828" w:rsidR="004D3031" w:rsidRPr="005034E3">
        <w:tc>
          <w:tcPr>
            <w:tcW w:type="dxa" w:w="4928"/>
            <w:shd w:fill="D9D9D9" w:color="auto" w:val="clear"/>
          </w:tcPr>
          <w:p w:rsidRDefault="00B57C7C" w:rsidP="00FE0101" w:rsidR="00B57C7C" w:rsidRPr="005034E3">
            <w:pPr>
              <w:spacing w:lineRule="auto" w:line="288"/>
              <w:jc w:val="both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b/>
                <w:sz w:val="22"/>
                <w:szCs w:val="22"/>
              </w:rPr>
              <w:t>Ukupno</w:t>
            </w:r>
          </w:p>
        </w:tc>
        <w:tc>
          <w:tcPr>
            <w:tcW w:type="dxa" w:w="3260"/>
            <w:shd w:fill="D9D9D9" w:color="auto" w:val="clear"/>
          </w:tcPr>
          <w:p w:rsidRDefault="004E1450" w:rsidP="00FE0101" w:rsidR="00B57C7C" w:rsidRPr="005034E3">
            <w:pPr>
              <w:spacing w:lineRule="auto" w:line="288"/>
              <w:jc w:val="right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b/>
                <w:sz w:val="22"/>
                <w:szCs w:val="22"/>
              </w:rPr>
              <w:t>868.200,00</w:t>
            </w:r>
          </w:p>
        </w:tc>
      </w:tr>
    </w:tbl>
    <w:p w:rsidRDefault="00B57C7C" w:rsidP="007A364B" w:rsidR="00B57C7C" w:rsidRPr="00E92272">
      <w:pPr>
        <w:spacing w:lineRule="auto" w:line="288"/>
        <w:jc w:val="both"/>
        <w:rPr>
          <w:rFonts w:cs="Tahoma" w:hAnsi="Century Gothic" w:ascii="Century Gothic"/>
          <w:b/>
          <w:sz w:val="22"/>
          <w:szCs w:val="22"/>
          <w:u w:val="single"/>
        </w:rPr>
      </w:pPr>
    </w:p>
    <w:p w:rsidRDefault="005034E3" w:rsidP="004E1450" w:rsidR="005034E3" w:rsidRPr="00F32828">
      <w:pPr>
        <w:spacing w:lineRule="auto" w:line="288"/>
        <w:jc w:val="both"/>
        <w:rPr>
          <w:rFonts w:cs="Tahoma" w:hAnsi="Century Gothic" w:ascii="Century Gothic"/>
          <w:sz w:val="22"/>
          <w:szCs w:val="22"/>
          <w:u w:val="single"/>
        </w:rPr>
      </w:pPr>
    </w:p>
    <w:p w:rsidRDefault="00F32828" w:rsidP="004E1450" w:rsidR="004E1450" w:rsidRPr="00A90AE0">
      <w:pPr>
        <w:spacing w:lineRule="auto" w:line="288"/>
        <w:jc w:val="both"/>
        <w:rPr>
          <w:rFonts w:cs="Arial" w:hAnsi="Century Gothic" w:ascii="Century Gothic"/>
        </w:rPr>
      </w:pPr>
      <w:r w:rsidRPr="00F32828">
        <w:rPr>
          <w:rFonts w:cs="Tahoma" w:hAnsi="Century Gothic" w:ascii="Century Gothic"/>
          <w:u w:val="single"/>
        </w:rPr>
        <w:t>P</w:t>
      </w:r>
      <w:r w:rsidR="004E1450" w:rsidRPr="00F32828">
        <w:rPr>
          <w:rFonts w:cs="Tahoma" w:hAnsi="Century Gothic" w:ascii="Century Gothic"/>
          <w:u w:val="single"/>
        </w:rPr>
        <w:t>okretnine</w:t>
      </w:r>
      <w:r>
        <w:rPr>
          <w:rFonts w:cs="Tahoma" w:hAnsi="Century Gothic" w:ascii="Century Gothic"/>
        </w:rPr>
        <w:t xml:space="preserve"> </w:t>
      </w:r>
      <w:r w:rsidRPr="00F32828">
        <w:rPr>
          <w:rFonts w:cs="Tahoma" w:hAnsi="Century Gothic" w:ascii="Century Gothic"/>
        </w:rPr>
        <w:t>prikazane na bilanci</w:t>
      </w:r>
      <w:r>
        <w:rPr>
          <w:rFonts w:cs="Tahoma" w:hAnsi="Century Gothic" w:ascii="Century Gothic"/>
        </w:rPr>
        <w:t xml:space="preserve"> na dan </w:t>
      </w:r>
      <w:r w:rsidR="004E1450" w:rsidRPr="00A90AE0">
        <w:rPr>
          <w:rFonts w:cs="Tahoma" w:hAnsi="Century Gothic" w:ascii="Century Gothic"/>
        </w:rPr>
        <w:t>31.12.2013.</w:t>
      </w:r>
      <w:r>
        <w:rPr>
          <w:rFonts w:cs="Tahoma" w:hAnsi="Century Gothic" w:ascii="Century Gothic"/>
        </w:rPr>
        <w:t xml:space="preserve"> </w:t>
      </w:r>
      <w:r w:rsidR="004E1450" w:rsidRPr="00A90AE0">
        <w:rPr>
          <w:rFonts w:cs="Arial" w:hAnsi="Century Gothic" w:ascii="Century Gothic"/>
        </w:rPr>
        <w:t>nabavljen</w:t>
      </w:r>
      <w:r>
        <w:rPr>
          <w:rFonts w:cs="Arial" w:hAnsi="Century Gothic" w:ascii="Century Gothic"/>
        </w:rPr>
        <w:t>e</w:t>
      </w:r>
      <w:r w:rsidR="004E1450" w:rsidRPr="00A90AE0">
        <w:rPr>
          <w:rFonts w:cs="Arial" w:hAnsi="Century Gothic" w:ascii="Century Gothic"/>
        </w:rPr>
        <w:t xml:space="preserve"> </w:t>
      </w:r>
      <w:r>
        <w:rPr>
          <w:rFonts w:cs="Arial" w:hAnsi="Century Gothic" w:ascii="Century Gothic"/>
        </w:rPr>
        <w:t xml:space="preserve">su </w:t>
      </w:r>
      <w:r w:rsidR="004E1450" w:rsidRPr="00A90AE0">
        <w:rPr>
          <w:rFonts w:cs="Arial" w:hAnsi="Century Gothic" w:ascii="Century Gothic"/>
        </w:rPr>
        <w:t>prij</w:t>
      </w:r>
      <w:r w:rsidR="00A90AE0">
        <w:rPr>
          <w:rFonts w:cs="Arial" w:hAnsi="Century Gothic" w:ascii="Century Gothic"/>
        </w:rPr>
        <w:t>ašnjih godina</w:t>
      </w:r>
      <w:r w:rsidR="004E1450" w:rsidRPr="00A90AE0">
        <w:rPr>
          <w:rFonts w:cs="Arial" w:hAnsi="Century Gothic" w:ascii="Century Gothic"/>
        </w:rPr>
        <w:t>, te s obzirom na protek vremena pokretnine su starije više od 25 g.</w:t>
      </w:r>
      <w:r w:rsidR="009642D9">
        <w:rPr>
          <w:rFonts w:cs="Arial" w:hAnsi="Century Gothic" w:ascii="Century Gothic"/>
        </w:rPr>
        <w:t xml:space="preserve"> </w:t>
      </w:r>
      <w:r w:rsidR="004E1450" w:rsidRPr="00A90AE0">
        <w:rPr>
          <w:rFonts w:cs="Arial" w:hAnsi="Century Gothic" w:ascii="Century Gothic"/>
        </w:rPr>
        <w:t>i nisu u upotrebi v</w:t>
      </w:r>
      <w:r w:rsidR="00A90AE0">
        <w:rPr>
          <w:rFonts w:cs="Arial" w:hAnsi="Century Gothic" w:ascii="Century Gothic"/>
        </w:rPr>
        <w:t>iše od tri godine</w:t>
      </w:r>
      <w:r>
        <w:rPr>
          <w:rFonts w:cs="Arial" w:hAnsi="Century Gothic" w:ascii="Century Gothic"/>
        </w:rPr>
        <w:t>. N</w:t>
      </w:r>
      <w:r w:rsidR="004E1450" w:rsidRPr="00A90AE0">
        <w:rPr>
          <w:rFonts w:cs="Arial" w:hAnsi="Century Gothic" w:ascii="Century Gothic"/>
        </w:rPr>
        <w:t>eispravne</w:t>
      </w:r>
      <w:r w:rsidR="00A90AE0">
        <w:rPr>
          <w:rFonts w:cs="Arial" w:hAnsi="Century Gothic" w:ascii="Century Gothic"/>
        </w:rPr>
        <w:t xml:space="preserve"> su rashladne vitrine dok je rashladna komora neispravna i razlupana</w:t>
      </w:r>
      <w:r>
        <w:rPr>
          <w:rFonts w:cs="Arial" w:hAnsi="Century Gothic" w:ascii="Century Gothic"/>
        </w:rPr>
        <w:t xml:space="preserve">, </w:t>
      </w:r>
      <w:r w:rsidR="00A90AE0">
        <w:rPr>
          <w:rFonts w:cs="Arial" w:hAnsi="Century Gothic" w:ascii="Century Gothic"/>
        </w:rPr>
        <w:t xml:space="preserve">te </w:t>
      </w:r>
      <w:r w:rsidR="009642D9">
        <w:rPr>
          <w:rFonts w:cs="Arial" w:hAnsi="Century Gothic" w:ascii="Century Gothic"/>
        </w:rPr>
        <w:t xml:space="preserve">pokretnine </w:t>
      </w:r>
      <w:r w:rsidR="00A90AE0">
        <w:rPr>
          <w:rFonts w:cs="Arial" w:hAnsi="Century Gothic" w:ascii="Century Gothic"/>
        </w:rPr>
        <w:t>nemaju nikakvu tržnu vrijednost</w:t>
      </w:r>
      <w:r w:rsidR="004E1450" w:rsidRPr="00A90AE0">
        <w:rPr>
          <w:rFonts w:cs="Arial" w:hAnsi="Century Gothic" w:ascii="Century Gothic"/>
        </w:rPr>
        <w:t xml:space="preserve">. </w:t>
      </w:r>
    </w:p>
    <w:p w:rsidRDefault="009642D9" w:rsidP="007A364B" w:rsidR="00B57C7C" w:rsidRPr="00A90AE0">
      <w:pPr>
        <w:spacing w:lineRule="auto" w:line="288"/>
        <w:jc w:val="both"/>
        <w:rPr>
          <w:rFonts w:cs="Tahoma" w:hAnsi="Century Gothic" w:ascii="Century Gothic"/>
          <w:b/>
          <w:u w:val="single"/>
        </w:rPr>
      </w:pPr>
      <w:r>
        <w:rPr>
          <w:rFonts w:cs="Arial" w:hAnsi="Century Gothic" w:ascii="Century Gothic"/>
        </w:rPr>
        <w:lastRenderedPageBreak/>
        <w:t>RH Ministarstvo financija,</w:t>
      </w:r>
      <w:r w:rsidR="00705640">
        <w:rPr>
          <w:rFonts w:cs="Arial" w:hAnsi="Century Gothic" w:ascii="Century Gothic"/>
        </w:rPr>
        <w:t xml:space="preserve"> </w:t>
      </w:r>
      <w:r w:rsidR="004E1450" w:rsidRPr="00A90AE0">
        <w:rPr>
          <w:rFonts w:cs="Arial" w:hAnsi="Century Gothic" w:ascii="Century Gothic"/>
        </w:rPr>
        <w:t>Porezna uprava Čakovec</w:t>
      </w:r>
      <w:r w:rsidR="00705640">
        <w:rPr>
          <w:rFonts w:cs="Arial" w:hAnsi="Century Gothic" w:ascii="Century Gothic"/>
        </w:rPr>
        <w:t>,</w:t>
      </w:r>
      <w:r w:rsidR="004E1450" w:rsidRPr="00A90AE0">
        <w:rPr>
          <w:rFonts w:cs="Arial" w:hAnsi="Century Gothic" w:ascii="Century Gothic"/>
        </w:rPr>
        <w:t xml:space="preserve"> Zapisnikom o upisu založnog prava na imovini dana 02.07.2014. popisane su sljedeće pokretnine kako je prikazano u tabeli 2 </w:t>
      </w:r>
    </w:p>
    <w:p w:rsidRDefault="00B57C7C" w:rsidP="007A364B" w:rsidR="00B57C7C" w:rsidRPr="00E92272">
      <w:pPr>
        <w:spacing w:lineRule="auto" w:line="288"/>
        <w:jc w:val="both"/>
        <w:rPr>
          <w:rFonts w:cs="Tahoma" w:hAnsi="Century Gothic" w:ascii="Century Gothic"/>
          <w:b/>
          <w:sz w:val="22"/>
          <w:szCs w:val="22"/>
          <w:u w:val="single"/>
        </w:rPr>
      </w:pPr>
    </w:p>
    <w:p w:rsidRDefault="007A364B" w:rsidP="007A364B" w:rsidR="007A364B" w:rsidRPr="000024A4">
      <w:pPr>
        <w:spacing w:lineRule="auto" w:line="288"/>
        <w:jc w:val="both"/>
        <w:rPr>
          <w:rFonts w:cs="Tahoma" w:hAnsi="Century Gothic" w:ascii="Century Gothic"/>
          <w:i/>
          <w:sz w:val="22"/>
          <w:szCs w:val="22"/>
        </w:rPr>
      </w:pPr>
      <w:r w:rsidRPr="000024A4">
        <w:rPr>
          <w:rFonts w:cs="Tahoma" w:hAnsi="Century Gothic" w:ascii="Century Gothic"/>
          <w:i/>
          <w:sz w:val="22"/>
          <w:szCs w:val="22"/>
        </w:rPr>
        <w:t xml:space="preserve">Tabela </w:t>
      </w:r>
      <w:r w:rsidR="004E1450" w:rsidRPr="000024A4">
        <w:rPr>
          <w:rFonts w:cs="Tahoma" w:hAnsi="Century Gothic" w:ascii="Century Gothic"/>
          <w:i/>
          <w:sz w:val="22"/>
          <w:szCs w:val="22"/>
        </w:rPr>
        <w:t>2</w:t>
      </w:r>
      <w:r w:rsidRPr="000024A4">
        <w:rPr>
          <w:rFonts w:cs="Tahoma" w:hAnsi="Century Gothic" w:ascii="Century Gothic"/>
          <w:i/>
          <w:sz w:val="22"/>
          <w:szCs w:val="22"/>
        </w:rPr>
        <w:t>.</w:t>
      </w:r>
    </w:p>
    <w:tbl>
      <w:tblPr>
        <w:tblW w:type="dxa" w:w="8993"/>
        <w:jc w:val="center"/>
        <w:tblInd w:type="dxa" w:w="-100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491"/>
        <w:gridCol w:w="3502"/>
      </w:tblGrid>
      <w:tr w:rsidTr="00957624" w:rsidR="007A364B" w:rsidRPr="005034E3">
        <w:trPr>
          <w:jc w:val="center"/>
        </w:trPr>
        <w:tc>
          <w:tcPr>
            <w:tcW w:type="dxa" w:w="5491"/>
            <w:shd w:fill="D9D9D9" w:color="auto" w:val="clear"/>
          </w:tcPr>
          <w:p w:rsidRDefault="007A364B" w:rsidP="007A364B" w:rsidR="007A364B" w:rsidRPr="005034E3">
            <w:pPr>
              <w:spacing w:lineRule="auto" w:line="288"/>
              <w:jc w:val="center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b/>
                <w:sz w:val="22"/>
                <w:szCs w:val="22"/>
              </w:rPr>
              <w:t xml:space="preserve">Opis imovine </w:t>
            </w:r>
          </w:p>
        </w:tc>
        <w:tc>
          <w:tcPr>
            <w:tcW w:type="dxa" w:w="3502"/>
            <w:shd w:fill="D9D9D9" w:color="auto" w:val="clear"/>
          </w:tcPr>
          <w:p w:rsidRDefault="004E1450" w:rsidP="00C01AF5" w:rsidR="007A364B" w:rsidRPr="005034E3">
            <w:pPr>
              <w:spacing w:lineRule="auto" w:line="288"/>
              <w:jc w:val="center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b/>
                <w:sz w:val="22"/>
                <w:szCs w:val="22"/>
              </w:rPr>
              <w:t>V</w:t>
            </w:r>
            <w:r w:rsidR="007A364B" w:rsidRPr="005034E3">
              <w:rPr>
                <w:rFonts w:cs="Tahoma" w:hAnsi="Century Gothic" w:ascii="Century Gothic"/>
                <w:b/>
                <w:sz w:val="22"/>
                <w:szCs w:val="22"/>
              </w:rPr>
              <w:t xml:space="preserve">rijednost </w:t>
            </w:r>
            <w:r w:rsidRPr="005034E3">
              <w:rPr>
                <w:rFonts w:cs="Tahoma" w:hAnsi="Century Gothic" w:ascii="Century Gothic"/>
                <w:b/>
                <w:sz w:val="22"/>
                <w:szCs w:val="22"/>
              </w:rPr>
              <w:t>prema Zapisniku od 02.07</w:t>
            </w:r>
            <w:r w:rsidR="001C290C" w:rsidRPr="005034E3">
              <w:rPr>
                <w:rFonts w:cs="Tahoma" w:hAnsi="Century Gothic" w:ascii="Century Gothic"/>
                <w:b/>
                <w:sz w:val="22"/>
                <w:szCs w:val="22"/>
              </w:rPr>
              <w:t>.201</w:t>
            </w:r>
            <w:r w:rsidRPr="005034E3">
              <w:rPr>
                <w:rFonts w:cs="Tahoma" w:hAnsi="Century Gothic" w:ascii="Century Gothic"/>
                <w:b/>
                <w:sz w:val="22"/>
                <w:szCs w:val="22"/>
              </w:rPr>
              <w:t>4</w:t>
            </w:r>
            <w:r w:rsidR="001C290C" w:rsidRPr="005034E3">
              <w:rPr>
                <w:rFonts w:cs="Tahoma" w:hAnsi="Century Gothic" w:ascii="Century Gothic"/>
                <w:b/>
                <w:sz w:val="22"/>
                <w:szCs w:val="22"/>
              </w:rPr>
              <w:t>.</w:t>
            </w:r>
            <w:r w:rsidR="007A364B" w:rsidRPr="005034E3">
              <w:rPr>
                <w:rFonts w:cs="Tahoma" w:hAnsi="Century Gothic" w:ascii="Century Gothic"/>
                <w:b/>
                <w:sz w:val="22"/>
                <w:szCs w:val="22"/>
              </w:rPr>
              <w:t xml:space="preserve"> </w:t>
            </w:r>
          </w:p>
        </w:tc>
      </w:tr>
      <w:tr w:rsidTr="00957624" w:rsidR="007A364B" w:rsidRPr="005034E3">
        <w:trPr>
          <w:jc w:val="center"/>
        </w:trPr>
        <w:tc>
          <w:tcPr>
            <w:tcW w:type="dxa" w:w="5491"/>
            <w:shd w:fill="auto" w:color="auto" w:val="clear"/>
          </w:tcPr>
          <w:p w:rsidRDefault="007A364B" w:rsidP="004D3031" w:rsidR="00EF0D50" w:rsidRPr="005034E3">
            <w:pPr>
              <w:spacing w:lineRule="auto" w:line="288"/>
              <w:ind w:left="360"/>
              <w:jc w:val="both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b/>
                <w:sz w:val="22"/>
                <w:szCs w:val="22"/>
              </w:rPr>
              <w:t xml:space="preserve">Pokretnine </w:t>
            </w:r>
          </w:p>
          <w:p w:rsidRDefault="004E1450" w:rsidP="00FE0101" w:rsidR="004D3031" w:rsidRPr="005034E3">
            <w:pPr>
              <w:numPr>
                <w:ilvl w:val="0"/>
                <w:numId w:val="44"/>
              </w:num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>Vitrina rashladna</w:t>
            </w:r>
            <w:r w:rsidR="004D3031" w:rsidRPr="005034E3">
              <w:rPr>
                <w:rFonts w:cs="Tahoma" w:hAnsi="Century Gothic" w:ascii="Century Gothic"/>
                <w:sz w:val="22"/>
                <w:szCs w:val="22"/>
              </w:rPr>
              <w:t xml:space="preserve"> </w:t>
            </w:r>
          </w:p>
          <w:p w:rsidRDefault="004D3031" w:rsidP="00FE0101" w:rsidR="007A364B" w:rsidRPr="005034E3">
            <w:pPr>
              <w:numPr>
                <w:ilvl w:val="0"/>
                <w:numId w:val="44"/>
              </w:num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 xml:space="preserve">Vitrina rashladna </w:t>
            </w:r>
          </w:p>
          <w:p w:rsidRDefault="004D3031" w:rsidP="00E12EB3" w:rsidR="00EF0D50" w:rsidRPr="005034E3">
            <w:pPr>
              <w:numPr>
                <w:ilvl w:val="0"/>
                <w:numId w:val="44"/>
              </w:num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 xml:space="preserve">Komora rashladna </w:t>
            </w:r>
          </w:p>
          <w:p w:rsidRDefault="004D3031" w:rsidP="00E12EB3" w:rsidR="004D3031" w:rsidRPr="005034E3">
            <w:pPr>
              <w:numPr>
                <w:ilvl w:val="0"/>
                <w:numId w:val="44"/>
              </w:num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>Pultovi i stalaže</w:t>
            </w:r>
          </w:p>
          <w:p w:rsidRDefault="004D3031" w:rsidP="00E12EB3" w:rsidR="007A364B" w:rsidRPr="005034E3">
            <w:pPr>
              <w:numPr>
                <w:ilvl w:val="0"/>
                <w:numId w:val="44"/>
              </w:numPr>
              <w:spacing w:lineRule="auto" w:line="288"/>
              <w:jc w:val="both"/>
              <w:rPr>
                <w:rFonts w:cs="Tahoma" w:hAnsi="Century Gothic" w:ascii="Century Gothic"/>
                <w:i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>Pultovi i stalaže</w:t>
            </w:r>
          </w:p>
        </w:tc>
        <w:tc>
          <w:tcPr>
            <w:tcW w:type="dxa" w:w="3502"/>
            <w:shd w:fill="auto" w:color="auto" w:val="clear"/>
          </w:tcPr>
          <w:p w:rsidRDefault="004D3031" w:rsidP="00EF0D50" w:rsidR="004D3031" w:rsidRPr="005034E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</w:p>
          <w:p w:rsidRDefault="004D3031" w:rsidP="004D3031" w:rsidR="004D3031" w:rsidRPr="005034E3">
            <w:pPr>
              <w:spacing w:lineRule="auto" w:line="288"/>
              <w:ind w:left="360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 xml:space="preserve">3.781,86 </w:t>
            </w:r>
          </w:p>
          <w:p w:rsidRDefault="004D3031" w:rsidP="004D3031" w:rsidR="007A364B" w:rsidRPr="005034E3">
            <w:pPr>
              <w:spacing w:lineRule="auto" w:line="288"/>
              <w:ind w:left="360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 xml:space="preserve">3.167,42 </w:t>
            </w:r>
          </w:p>
          <w:p w:rsidRDefault="004D3031" w:rsidP="00EF0D50" w:rsidR="004D3031" w:rsidRPr="005034E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 xml:space="preserve">6.493,00 </w:t>
            </w:r>
          </w:p>
          <w:p w:rsidRDefault="004D3031" w:rsidP="00EF0D50" w:rsidR="004D3031" w:rsidRPr="005034E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>3.648,73</w:t>
            </w:r>
          </w:p>
          <w:p w:rsidRDefault="004D3031" w:rsidP="00EF0D50" w:rsidR="004D3031" w:rsidRPr="005034E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sz w:val="22"/>
                <w:szCs w:val="22"/>
              </w:rPr>
              <w:t xml:space="preserve">3.167,42   </w:t>
            </w:r>
          </w:p>
        </w:tc>
      </w:tr>
      <w:tr w:rsidTr="00957624" w:rsidR="007A364B" w:rsidRPr="005034E3">
        <w:trPr>
          <w:trHeight w:val="397"/>
          <w:jc w:val="center"/>
        </w:trPr>
        <w:tc>
          <w:tcPr>
            <w:tcW w:type="dxa" w:w="5491"/>
            <w:shd w:fill="D9D9D9" w:color="auto" w:val="clear"/>
          </w:tcPr>
          <w:p w:rsidRDefault="007A364B" w:rsidP="007A364B" w:rsidR="007A364B" w:rsidRPr="005034E3">
            <w:pPr>
              <w:spacing w:lineRule="auto" w:line="288"/>
              <w:jc w:val="both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b/>
                <w:sz w:val="22"/>
                <w:szCs w:val="22"/>
              </w:rPr>
              <w:t>Ukupno</w:t>
            </w:r>
          </w:p>
        </w:tc>
        <w:tc>
          <w:tcPr>
            <w:tcW w:type="dxa" w:w="3502"/>
            <w:shd w:fill="D9D9D9" w:color="auto" w:val="clear"/>
          </w:tcPr>
          <w:p w:rsidRDefault="004D3031" w:rsidP="00C01AF5" w:rsidR="007A364B" w:rsidRPr="005034E3">
            <w:pPr>
              <w:spacing w:lineRule="auto" w:line="288"/>
              <w:jc w:val="right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5034E3">
              <w:rPr>
                <w:rFonts w:cs="Tahoma" w:hAnsi="Century Gothic" w:ascii="Century Gothic"/>
                <w:b/>
                <w:sz w:val="22"/>
                <w:szCs w:val="22"/>
              </w:rPr>
              <w:t>20.258,43</w:t>
            </w:r>
          </w:p>
        </w:tc>
      </w:tr>
    </w:tbl>
    <w:p w:rsidRDefault="00C01AF5" w:rsidP="007A364B" w:rsidR="00C01AF5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F32828" w:rsidP="007A364B" w:rsidR="00F32828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9642D9" w:rsidP="00BF0F2A" w:rsidR="004D3031" w:rsidRPr="00BF0F2A">
      <w:pPr>
        <w:spacing w:lineRule="auto" w:line="288"/>
        <w:jc w:val="both"/>
        <w:rPr>
          <w:rFonts w:cs="Tahoma" w:hAnsi="Century Gothic" w:ascii="Century Gothic"/>
        </w:rPr>
      </w:pPr>
      <w:r w:rsidRPr="00F32828">
        <w:rPr>
          <w:rFonts w:cs="Tahoma" w:hAnsi="Century Gothic" w:ascii="Century Gothic"/>
          <w:u w:val="single"/>
        </w:rPr>
        <w:t>Zalih</w:t>
      </w:r>
      <w:r w:rsidR="00933E4F" w:rsidRPr="00F32828">
        <w:rPr>
          <w:rFonts w:cs="Tahoma" w:hAnsi="Century Gothic" w:ascii="Century Gothic"/>
          <w:u w:val="single"/>
        </w:rPr>
        <w:t>u</w:t>
      </w:r>
      <w:r w:rsidRPr="00F32828">
        <w:rPr>
          <w:rFonts w:cs="Tahoma" w:hAnsi="Century Gothic" w:ascii="Century Gothic"/>
          <w:u w:val="single"/>
        </w:rPr>
        <w:t xml:space="preserve"> robe</w:t>
      </w:r>
      <w:r w:rsidRPr="00BF0F2A">
        <w:rPr>
          <w:rFonts w:cs="Tahoma" w:hAnsi="Century Gothic" w:ascii="Century Gothic"/>
        </w:rPr>
        <w:t xml:space="preserve"> </w:t>
      </w:r>
      <w:r w:rsidR="00933E4F" w:rsidRPr="00BF0F2A">
        <w:rPr>
          <w:rFonts w:cs="Tahoma" w:hAnsi="Century Gothic" w:ascii="Century Gothic"/>
        </w:rPr>
        <w:t xml:space="preserve">prikazane na bilanci </w:t>
      </w:r>
      <w:r w:rsidRPr="00BF0F2A">
        <w:rPr>
          <w:rFonts w:cs="Tahoma" w:hAnsi="Century Gothic" w:ascii="Century Gothic"/>
        </w:rPr>
        <w:t xml:space="preserve">na dan 31.12.2013. </w:t>
      </w:r>
      <w:r w:rsidR="00933E4F" w:rsidRPr="00BF0F2A">
        <w:rPr>
          <w:rFonts w:cs="Tahoma" w:hAnsi="Century Gothic" w:ascii="Century Gothic"/>
        </w:rPr>
        <w:t>u iznosu od 55.500,0</w:t>
      </w:r>
      <w:r w:rsidR="00705640">
        <w:rPr>
          <w:rFonts w:cs="Tahoma" w:hAnsi="Century Gothic" w:ascii="Century Gothic"/>
        </w:rPr>
        <w:t>0</w:t>
      </w:r>
      <w:r w:rsidR="00933E4F" w:rsidRPr="00BF0F2A">
        <w:rPr>
          <w:rFonts w:cs="Tahoma" w:hAnsi="Century Gothic" w:ascii="Century Gothic"/>
        </w:rPr>
        <w:t xml:space="preserve"> kn pre</w:t>
      </w:r>
      <w:r w:rsidRPr="00BF0F2A">
        <w:rPr>
          <w:rFonts w:cs="Tahoma" w:hAnsi="Century Gothic" w:ascii="Century Gothic"/>
        </w:rPr>
        <w:t>uzeo je M</w:t>
      </w:r>
      <w:r w:rsidR="00933E4F" w:rsidRPr="00BF0F2A">
        <w:rPr>
          <w:rFonts w:cs="Tahoma" w:hAnsi="Century Gothic" w:ascii="Century Gothic"/>
        </w:rPr>
        <w:t>etts</w:t>
      </w:r>
      <w:r w:rsidRPr="00BF0F2A">
        <w:rPr>
          <w:rFonts w:cs="Tahoma" w:hAnsi="Century Gothic" w:ascii="Century Gothic"/>
        </w:rPr>
        <w:t xml:space="preserve"> d.o.o. za podmirenje dugovanja J</w:t>
      </w:r>
      <w:r w:rsidR="00933E4F" w:rsidRPr="00BF0F2A">
        <w:rPr>
          <w:rFonts w:cs="Tahoma" w:hAnsi="Century Gothic" w:ascii="Century Gothic"/>
        </w:rPr>
        <w:t xml:space="preserve">asna Pavleković </w:t>
      </w:r>
      <w:r w:rsidRPr="00BF0F2A">
        <w:rPr>
          <w:rFonts w:cs="Tahoma" w:hAnsi="Century Gothic" w:ascii="Century Gothic"/>
        </w:rPr>
        <w:t>d.o.o. prema Čakovečkim mlinovima d.d.</w:t>
      </w:r>
      <w:r w:rsidR="00933E4F" w:rsidRPr="00BF0F2A">
        <w:rPr>
          <w:rFonts w:cs="Tahoma" w:hAnsi="Century Gothic" w:ascii="Century Gothic"/>
        </w:rPr>
        <w:t>. Ukupan iznos vrijednosti preuzete robe  uplatio je Metts d.o.o. na račun Čakovečkih mlinova d.d. Čakovec na ime dugovanja Jasna Pavleković d.o.o.</w:t>
      </w:r>
      <w:r w:rsidRPr="00BF0F2A">
        <w:rPr>
          <w:rFonts w:cs="Tahoma" w:hAnsi="Century Gothic" w:ascii="Century Gothic"/>
        </w:rPr>
        <w:t xml:space="preserve"> </w:t>
      </w:r>
      <w:r w:rsidR="00933E4F" w:rsidRPr="00BF0F2A">
        <w:rPr>
          <w:rFonts w:cs="Tahoma" w:hAnsi="Century Gothic" w:ascii="Century Gothic"/>
        </w:rPr>
        <w:t>kako je to ugovoreno Čl.2 Anex Ugovora o zakupu poslovnog prostora</w:t>
      </w:r>
      <w:r w:rsidR="00BF0F2A">
        <w:rPr>
          <w:rFonts w:cs="Tahoma" w:hAnsi="Century Gothic" w:ascii="Century Gothic"/>
        </w:rPr>
        <w:t xml:space="preserve"> zakupodavca Željka Pavlekovića i zakupnika Metts d.o.o.</w:t>
      </w:r>
      <w:r w:rsidRPr="00BF0F2A">
        <w:rPr>
          <w:rFonts w:cs="Tahoma" w:hAnsi="Century Gothic" w:ascii="Century Gothic"/>
        </w:rPr>
        <w:t xml:space="preserve"> </w:t>
      </w:r>
    </w:p>
    <w:p w:rsidRDefault="00933E4F" w:rsidP="00BF0F2A" w:rsidR="004D3031" w:rsidRPr="00BF0F2A">
      <w:pPr>
        <w:spacing w:lineRule="auto" w:line="288"/>
        <w:jc w:val="both"/>
        <w:rPr>
          <w:rFonts w:cs="Tahoma" w:hAnsi="Century Gothic" w:ascii="Century Gothic"/>
        </w:rPr>
      </w:pPr>
      <w:r w:rsidRPr="00F32828">
        <w:rPr>
          <w:rFonts w:cs="Tahoma" w:hAnsi="Century Gothic" w:ascii="Century Gothic"/>
          <w:u w:val="single"/>
        </w:rPr>
        <w:t>Potraživanja od kupaca</w:t>
      </w:r>
      <w:r w:rsidRPr="00BF0F2A">
        <w:rPr>
          <w:rFonts w:cs="Tahoma" w:hAnsi="Century Gothic" w:ascii="Century Gothic"/>
        </w:rPr>
        <w:t xml:space="preserve"> kao i sva ostala financijska potraživanja nisu usklađena u financijskim knjigama </w:t>
      </w:r>
      <w:r w:rsidR="00BF0F2A" w:rsidRPr="00BF0F2A">
        <w:rPr>
          <w:rFonts w:cs="Tahoma" w:hAnsi="Century Gothic" w:ascii="Century Gothic"/>
        </w:rPr>
        <w:t xml:space="preserve">jer se odnosi na 2013.g i ranije godine, dok </w:t>
      </w:r>
      <w:r w:rsidRPr="00BF0F2A">
        <w:rPr>
          <w:rFonts w:cs="Tahoma" w:hAnsi="Century Gothic" w:ascii="Century Gothic"/>
        </w:rPr>
        <w:t xml:space="preserve"> stanje na računu i blagajni</w:t>
      </w:r>
      <w:r w:rsidR="00BF0F2A" w:rsidRPr="00BF0F2A">
        <w:rPr>
          <w:rFonts w:cs="Tahoma" w:hAnsi="Century Gothic" w:ascii="Century Gothic"/>
        </w:rPr>
        <w:t xml:space="preserve"> ne postoji jer je račun blokiran već duže vrijeme</w:t>
      </w:r>
      <w:r w:rsidRPr="00BF0F2A">
        <w:rPr>
          <w:rFonts w:cs="Tahoma" w:hAnsi="Century Gothic" w:ascii="Century Gothic"/>
        </w:rPr>
        <w:t>.</w:t>
      </w:r>
    </w:p>
    <w:p w:rsidRDefault="00F32828" w:rsidP="00933E4F" w:rsidR="00F32828">
      <w:pPr>
        <w:spacing w:lineRule="auto" w:line="288"/>
        <w:jc w:val="both"/>
        <w:rPr>
          <w:rFonts w:cs="Tahoma" w:hAnsi="Century Gothic" w:ascii="Century Gothic"/>
        </w:rPr>
      </w:pPr>
    </w:p>
    <w:p w:rsidRDefault="00F32828" w:rsidP="00933E4F" w:rsidR="00BF0F2A" w:rsidRPr="00BF0F2A">
      <w:pPr>
        <w:spacing w:lineRule="auto" w:line="288"/>
        <w:jc w:val="both"/>
        <w:rPr>
          <w:rFonts w:cs="Tahoma" w:hAnsi="Century Gothic" w:ascii="Century Gothic"/>
        </w:rPr>
      </w:pPr>
      <w:r w:rsidRPr="00F32828">
        <w:rPr>
          <w:rFonts w:cs="Tahoma" w:hAnsi="Century Gothic" w:ascii="Century Gothic"/>
        </w:rPr>
        <w:t>Društvo osim navedene imovine nema nikakve druge imovine</w:t>
      </w:r>
      <w:r w:rsidR="00705640">
        <w:rPr>
          <w:rFonts w:cs="Tahoma" w:hAnsi="Century Gothic" w:ascii="Century Gothic"/>
        </w:rPr>
        <w:t xml:space="preserve"> </w:t>
      </w:r>
      <w:r w:rsidRPr="00F32828">
        <w:rPr>
          <w:rFonts w:cs="Tahoma" w:hAnsi="Century Gothic" w:ascii="Century Gothic"/>
        </w:rPr>
        <w:t>jer je djelatnost obavljalo u unajmljenom prostoru</w:t>
      </w:r>
      <w:r>
        <w:rPr>
          <w:rFonts w:cs="Tahoma" w:hAnsi="Century Gothic" w:ascii="Century Gothic"/>
        </w:rPr>
        <w:t>.</w:t>
      </w:r>
    </w:p>
    <w:p w:rsidRDefault="00F32828" w:rsidP="007A364B" w:rsidR="00F32828">
      <w:pPr>
        <w:spacing w:lineRule="auto" w:line="288"/>
        <w:jc w:val="both"/>
        <w:rPr>
          <w:rFonts w:cs="Tahoma" w:hAnsi="Century Gothic" w:ascii="Century Gothic"/>
          <w:b/>
          <w:u w:val="single"/>
        </w:rPr>
      </w:pPr>
    </w:p>
    <w:p w:rsidRDefault="007A364B" w:rsidP="007A364B" w:rsidR="007A364B">
      <w:pPr>
        <w:spacing w:lineRule="auto" w:line="288"/>
        <w:jc w:val="both"/>
        <w:rPr>
          <w:rFonts w:cs="Tahoma" w:hAnsi="Century Gothic" w:ascii="Century Gothic"/>
          <w:b/>
          <w:u w:val="single"/>
        </w:rPr>
      </w:pPr>
      <w:r w:rsidRPr="00D41C9A">
        <w:rPr>
          <w:rFonts w:cs="Tahoma" w:hAnsi="Century Gothic" w:ascii="Century Gothic"/>
          <w:b/>
          <w:u w:val="single"/>
        </w:rPr>
        <w:t xml:space="preserve">Obveze </w:t>
      </w:r>
    </w:p>
    <w:p w:rsidRDefault="00D41C9A" w:rsidP="007A364B" w:rsidR="00D41C9A" w:rsidRPr="00D41C9A">
      <w:pPr>
        <w:spacing w:lineRule="auto" w:line="288"/>
        <w:jc w:val="both"/>
        <w:rPr>
          <w:rFonts w:cs="Tahoma" w:hAnsi="Century Gothic" w:ascii="Century Gothic"/>
          <w:b/>
          <w:u w:val="single"/>
        </w:rPr>
      </w:pPr>
    </w:p>
    <w:p w:rsidRDefault="001150D7" w:rsidP="00D41C9A" w:rsidR="001150D7">
      <w:pPr>
        <w:spacing w:lineRule="auto" w:line="288"/>
        <w:jc w:val="both"/>
        <w:rPr>
          <w:rFonts w:cs="Tahoma" w:hAnsi="Century Gothic" w:ascii="Century Gothic"/>
        </w:rPr>
      </w:pPr>
      <w:r w:rsidRPr="00D41C9A">
        <w:rPr>
          <w:rFonts w:cs="Tahoma" w:hAnsi="Century Gothic" w:ascii="Century Gothic"/>
        </w:rPr>
        <w:t xml:space="preserve">Prema financijskom izvješću na dan 31.12.2013. godine obveze predloženog stečajnog dužnika  evidentirane  su u ukupnom iznosu od </w:t>
      </w:r>
      <w:r w:rsidR="00D41C9A" w:rsidRPr="00D41C9A">
        <w:rPr>
          <w:rFonts w:cs="Tahoma" w:hAnsi="Century Gothic" w:ascii="Century Gothic"/>
          <w:b/>
        </w:rPr>
        <w:t>781.600,00</w:t>
      </w:r>
      <w:r w:rsidRPr="00D41C9A">
        <w:rPr>
          <w:rFonts w:cs="Tahoma" w:hAnsi="Century Gothic" w:ascii="Century Gothic"/>
          <w:b/>
        </w:rPr>
        <w:t xml:space="preserve"> kn, </w:t>
      </w:r>
      <w:r w:rsidRPr="00D41C9A">
        <w:rPr>
          <w:rFonts w:cs="Tahoma" w:hAnsi="Century Gothic" w:ascii="Century Gothic"/>
        </w:rPr>
        <w:t xml:space="preserve">koje su se obveze </w:t>
      </w:r>
      <w:r w:rsidR="00D41C9A">
        <w:rPr>
          <w:rFonts w:cs="Tahoma" w:hAnsi="Century Gothic" w:ascii="Century Gothic"/>
        </w:rPr>
        <w:t>prikazane u tabeli 3.</w:t>
      </w:r>
    </w:p>
    <w:p w:rsidRDefault="00D41C9A" w:rsidP="00D41C9A" w:rsidR="00D41C9A" w:rsidRPr="00D41C9A">
      <w:pPr>
        <w:spacing w:lineRule="auto" w:line="288"/>
        <w:jc w:val="both"/>
        <w:rPr>
          <w:rFonts w:cs="Tahoma" w:hAnsi="Century Gothic" w:ascii="Century Gothic"/>
        </w:rPr>
      </w:pPr>
    </w:p>
    <w:p w:rsidRDefault="00705640" w:rsidP="007A364B" w:rsidR="00705640">
      <w:pPr>
        <w:spacing w:lineRule="auto" w:line="288"/>
        <w:jc w:val="both"/>
        <w:rPr>
          <w:rFonts w:cs="Tahoma" w:hAnsi="Century Gothic" w:ascii="Century Gothic"/>
          <w:i/>
          <w:sz w:val="22"/>
          <w:szCs w:val="22"/>
        </w:rPr>
      </w:pPr>
    </w:p>
    <w:p w:rsidRDefault="00705640" w:rsidP="007A364B" w:rsidR="00705640">
      <w:pPr>
        <w:spacing w:lineRule="auto" w:line="288"/>
        <w:jc w:val="both"/>
        <w:rPr>
          <w:rFonts w:cs="Tahoma" w:hAnsi="Century Gothic" w:ascii="Century Gothic"/>
          <w:i/>
          <w:sz w:val="22"/>
          <w:szCs w:val="22"/>
        </w:rPr>
      </w:pPr>
    </w:p>
    <w:p w:rsidRDefault="00705640" w:rsidP="007A364B" w:rsidR="00705640">
      <w:pPr>
        <w:spacing w:lineRule="auto" w:line="288"/>
        <w:jc w:val="both"/>
        <w:rPr>
          <w:rFonts w:cs="Tahoma" w:hAnsi="Century Gothic" w:ascii="Century Gothic"/>
          <w:i/>
          <w:sz w:val="22"/>
          <w:szCs w:val="22"/>
        </w:rPr>
      </w:pPr>
    </w:p>
    <w:p w:rsidRDefault="00705640" w:rsidP="007A364B" w:rsidR="00705640">
      <w:pPr>
        <w:spacing w:lineRule="auto" w:line="288"/>
        <w:jc w:val="both"/>
        <w:rPr>
          <w:rFonts w:cs="Tahoma" w:hAnsi="Century Gothic" w:ascii="Century Gothic"/>
          <w:i/>
          <w:sz w:val="22"/>
          <w:szCs w:val="22"/>
        </w:rPr>
      </w:pPr>
    </w:p>
    <w:p w:rsidRDefault="00705640" w:rsidP="007A364B" w:rsidR="00705640">
      <w:pPr>
        <w:spacing w:lineRule="auto" w:line="288"/>
        <w:jc w:val="both"/>
        <w:rPr>
          <w:rFonts w:cs="Tahoma" w:hAnsi="Century Gothic" w:ascii="Century Gothic"/>
          <w:i/>
          <w:sz w:val="22"/>
          <w:szCs w:val="22"/>
        </w:rPr>
      </w:pPr>
    </w:p>
    <w:p w:rsidRDefault="007A364B" w:rsidP="007A364B" w:rsidR="007A364B" w:rsidRPr="000024A4">
      <w:pPr>
        <w:spacing w:lineRule="auto" w:line="288"/>
        <w:jc w:val="both"/>
        <w:rPr>
          <w:rFonts w:cs="Tahoma" w:hAnsi="Century Gothic" w:ascii="Century Gothic"/>
          <w:i/>
          <w:sz w:val="22"/>
          <w:szCs w:val="22"/>
        </w:rPr>
      </w:pPr>
      <w:r w:rsidRPr="000024A4">
        <w:rPr>
          <w:rFonts w:cs="Tahoma" w:hAnsi="Century Gothic" w:ascii="Century Gothic"/>
          <w:i/>
          <w:sz w:val="22"/>
          <w:szCs w:val="22"/>
        </w:rPr>
        <w:t xml:space="preserve">Tabela </w:t>
      </w:r>
      <w:r w:rsidR="000024A4" w:rsidRPr="000024A4">
        <w:rPr>
          <w:rFonts w:cs="Tahoma" w:hAnsi="Century Gothic" w:ascii="Century Gothic"/>
          <w:i/>
          <w:sz w:val="22"/>
          <w:szCs w:val="22"/>
        </w:rPr>
        <w:t>3</w:t>
      </w:r>
      <w:r w:rsidRPr="000024A4">
        <w:rPr>
          <w:rFonts w:cs="Tahoma" w:hAnsi="Century Gothic" w:ascii="Century Gothic"/>
          <w:i/>
          <w:sz w:val="22"/>
          <w:szCs w:val="22"/>
        </w:rPr>
        <w:t>.</w:t>
      </w:r>
    </w:p>
    <w:tbl>
      <w:tblPr>
        <w:tblW w:type="dxa" w:w="9124"/>
        <w:jc w:val="center"/>
        <w:tblInd w:type="dxa" w:w="90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864"/>
        <w:gridCol w:w="3260"/>
      </w:tblGrid>
      <w:tr w:rsidTr="001C290C" w:rsidR="007A364B" w:rsidRPr="00E92272">
        <w:trPr>
          <w:jc w:val="center"/>
        </w:trPr>
        <w:tc>
          <w:tcPr>
            <w:tcW w:type="dxa" w:w="5864"/>
            <w:shd w:fill="D9D9D9" w:color="auto" w:val="clear"/>
          </w:tcPr>
          <w:p w:rsidRDefault="007A364B" w:rsidP="00F04661" w:rsidR="007A364B" w:rsidRPr="00E92272">
            <w:pPr>
              <w:spacing w:lineRule="auto" w:line="288"/>
              <w:jc w:val="center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E92272">
              <w:rPr>
                <w:rFonts w:cs="Tahoma" w:hAnsi="Century Gothic" w:ascii="Century Gothic"/>
                <w:b/>
                <w:sz w:val="22"/>
                <w:szCs w:val="22"/>
              </w:rPr>
              <w:t>Opis obveze predloženog dužnika</w:t>
            </w:r>
          </w:p>
        </w:tc>
        <w:tc>
          <w:tcPr>
            <w:tcW w:type="dxa" w:w="3260"/>
            <w:shd w:fill="D9D9D9" w:color="auto" w:val="clear"/>
          </w:tcPr>
          <w:p w:rsidRDefault="00F32828" w:rsidP="00C01AF5" w:rsidR="007A364B" w:rsidRPr="00E92272">
            <w:pPr>
              <w:spacing w:lineRule="auto" w:line="288"/>
              <w:jc w:val="center"/>
              <w:rPr>
                <w:rFonts w:cs="Tahoma" w:hAnsi="Century Gothic" w:ascii="Century Gothic"/>
                <w:b/>
                <w:sz w:val="22"/>
                <w:szCs w:val="22"/>
              </w:rPr>
            </w:pPr>
            <w:r>
              <w:rPr>
                <w:rFonts w:cs="Tahoma" w:hAnsi="Century Gothic" w:ascii="Century Gothic"/>
                <w:b/>
                <w:sz w:val="22"/>
                <w:szCs w:val="22"/>
              </w:rPr>
              <w:t xml:space="preserve">Na dan </w:t>
            </w:r>
            <w:r w:rsidR="005034E3">
              <w:rPr>
                <w:rFonts w:cs="Tahoma" w:hAnsi="Century Gothic" w:ascii="Century Gothic"/>
                <w:b/>
                <w:sz w:val="22"/>
                <w:szCs w:val="22"/>
              </w:rPr>
              <w:t>31</w:t>
            </w:r>
            <w:r w:rsidR="001C290C" w:rsidRPr="00E92272">
              <w:rPr>
                <w:rFonts w:cs="Tahoma" w:hAnsi="Century Gothic" w:ascii="Century Gothic"/>
                <w:b/>
                <w:sz w:val="22"/>
                <w:szCs w:val="22"/>
              </w:rPr>
              <w:t>.</w:t>
            </w:r>
            <w:r w:rsidR="005034E3">
              <w:rPr>
                <w:rFonts w:cs="Tahoma" w:hAnsi="Century Gothic" w:ascii="Century Gothic"/>
                <w:b/>
                <w:sz w:val="22"/>
                <w:szCs w:val="22"/>
              </w:rPr>
              <w:t>12</w:t>
            </w:r>
            <w:r w:rsidR="001C290C" w:rsidRPr="00E92272">
              <w:rPr>
                <w:rFonts w:cs="Tahoma" w:hAnsi="Century Gothic" w:ascii="Century Gothic"/>
                <w:b/>
                <w:sz w:val="22"/>
                <w:szCs w:val="22"/>
              </w:rPr>
              <w:t>.201</w:t>
            </w:r>
            <w:r w:rsidR="005034E3">
              <w:rPr>
                <w:rFonts w:cs="Tahoma" w:hAnsi="Century Gothic" w:ascii="Century Gothic"/>
                <w:b/>
                <w:sz w:val="22"/>
                <w:szCs w:val="22"/>
              </w:rPr>
              <w:t>3</w:t>
            </w:r>
            <w:r w:rsidR="001C290C" w:rsidRPr="00E92272">
              <w:rPr>
                <w:rFonts w:cs="Tahoma" w:hAnsi="Century Gothic" w:ascii="Century Gothic"/>
                <w:b/>
                <w:sz w:val="22"/>
                <w:szCs w:val="22"/>
              </w:rPr>
              <w:t>.</w:t>
            </w:r>
            <w:r w:rsidR="007A364B" w:rsidRPr="00E92272">
              <w:rPr>
                <w:rFonts w:cs="Tahoma" w:hAnsi="Century Gothic" w:ascii="Century Gothic"/>
                <w:b/>
                <w:sz w:val="22"/>
                <w:szCs w:val="22"/>
              </w:rPr>
              <w:t xml:space="preserve"> </w:t>
            </w:r>
          </w:p>
        </w:tc>
      </w:tr>
      <w:tr w:rsidTr="00641BA5" w:rsidR="007A364B" w:rsidRPr="00E92272">
        <w:trPr>
          <w:trHeight w:val="397"/>
          <w:jc w:val="center"/>
        </w:trPr>
        <w:tc>
          <w:tcPr>
            <w:tcW w:type="dxa" w:w="5864"/>
            <w:shd w:fill="auto" w:color="auto" w:val="clear"/>
          </w:tcPr>
          <w:p w:rsidRDefault="008E672E" w:rsidP="007A364B" w:rsidR="007A364B" w:rsidRPr="00E92272">
            <w:pPr>
              <w:spacing w:lineRule="auto" w:line="288"/>
              <w:jc w:val="both"/>
              <w:rPr>
                <w:rFonts w:cs="Tahoma" w:hAnsi="Century Gothic" w:ascii="Century Gothic"/>
                <w:i/>
                <w:sz w:val="22"/>
                <w:szCs w:val="22"/>
              </w:rPr>
            </w:pPr>
            <w:r w:rsidRPr="00E92272">
              <w:rPr>
                <w:rFonts w:cs="Tahoma" w:hAnsi="Century Gothic" w:ascii="Century Gothic"/>
                <w:sz w:val="22"/>
                <w:szCs w:val="22"/>
              </w:rPr>
              <w:t>Dugoročne obveze</w:t>
            </w:r>
          </w:p>
        </w:tc>
        <w:tc>
          <w:tcPr>
            <w:tcW w:type="dxa" w:w="3260"/>
            <w:shd w:fill="auto" w:color="auto" w:val="clear"/>
          </w:tcPr>
          <w:p w:rsidRDefault="001C7774" w:rsidP="00235519" w:rsidR="007A364B" w:rsidRPr="00E92272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E92272">
              <w:rPr>
                <w:rFonts w:cs="Tahoma" w:hAnsi="Century Gothic" w:ascii="Century Gothic"/>
                <w:sz w:val="22"/>
                <w:szCs w:val="22"/>
              </w:rPr>
              <w:t>16.500,00</w:t>
            </w:r>
          </w:p>
        </w:tc>
      </w:tr>
      <w:tr w:rsidTr="00641BA5" w:rsidR="007A364B" w:rsidRPr="00E92272">
        <w:trPr>
          <w:trHeight w:val="397"/>
          <w:jc w:val="center"/>
        </w:trPr>
        <w:tc>
          <w:tcPr>
            <w:tcW w:type="dxa" w:w="5864"/>
            <w:shd w:fill="auto" w:color="auto" w:val="clear"/>
          </w:tcPr>
          <w:p w:rsidRDefault="008E672E" w:rsidP="00235519" w:rsidR="007A364B" w:rsidRPr="00E92272">
            <w:p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E92272">
              <w:rPr>
                <w:rFonts w:cs="Tahoma" w:hAnsi="Century Gothic" w:ascii="Century Gothic"/>
                <w:sz w:val="22"/>
                <w:szCs w:val="22"/>
              </w:rPr>
              <w:t>Kratkoročne o</w:t>
            </w:r>
            <w:r w:rsidR="007A364B" w:rsidRPr="00E92272">
              <w:rPr>
                <w:rFonts w:cs="Tahoma" w:hAnsi="Century Gothic" w:ascii="Century Gothic"/>
                <w:sz w:val="22"/>
                <w:szCs w:val="22"/>
              </w:rPr>
              <w:t>bveze</w:t>
            </w:r>
            <w:r w:rsidR="001C7774" w:rsidRPr="00E92272">
              <w:rPr>
                <w:rFonts w:cs="Tahoma" w:hAnsi="Century Gothic" w:ascii="Century Gothic"/>
                <w:sz w:val="22"/>
                <w:szCs w:val="22"/>
              </w:rPr>
              <w:t xml:space="preserve"> ( dobavljači, porezi i doprinosi)</w:t>
            </w:r>
            <w:r w:rsidR="007A364B" w:rsidRPr="00E92272">
              <w:rPr>
                <w:rFonts w:cs="Tahoma" w:hAnsi="Century Gothic" w:ascii="Century Gothic"/>
                <w:sz w:val="22"/>
                <w:szCs w:val="22"/>
              </w:rPr>
              <w:t xml:space="preserve">  </w:t>
            </w:r>
          </w:p>
        </w:tc>
        <w:tc>
          <w:tcPr>
            <w:tcW w:type="dxa" w:w="3260"/>
            <w:shd w:fill="auto" w:color="auto" w:val="clear"/>
          </w:tcPr>
          <w:p w:rsidRDefault="001C7774" w:rsidP="00F04661" w:rsidR="007A364B" w:rsidRPr="00E92272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E92272">
              <w:rPr>
                <w:rFonts w:cs="Tahoma" w:hAnsi="Century Gothic" w:ascii="Century Gothic"/>
                <w:sz w:val="22"/>
                <w:szCs w:val="22"/>
              </w:rPr>
              <w:t>637.500,00</w:t>
            </w:r>
          </w:p>
        </w:tc>
      </w:tr>
      <w:tr w:rsidTr="00641BA5" w:rsidR="007A364B" w:rsidRPr="00E92272">
        <w:trPr>
          <w:trHeight w:val="397"/>
          <w:jc w:val="center"/>
        </w:trPr>
        <w:tc>
          <w:tcPr>
            <w:tcW w:type="dxa" w:w="5864"/>
            <w:shd w:fill="auto" w:color="auto" w:val="clear"/>
          </w:tcPr>
          <w:p w:rsidRDefault="007A364B" w:rsidP="007A364B" w:rsidR="007A364B" w:rsidRPr="00E92272">
            <w:p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E92272">
              <w:rPr>
                <w:rFonts w:cs="Tahoma" w:hAnsi="Century Gothic" w:ascii="Century Gothic"/>
                <w:sz w:val="22"/>
                <w:szCs w:val="22"/>
              </w:rPr>
              <w:t>O</w:t>
            </w:r>
            <w:r w:rsidR="001C7774" w:rsidRPr="00E92272">
              <w:rPr>
                <w:rFonts w:cs="Tahoma" w:hAnsi="Century Gothic" w:ascii="Century Gothic"/>
                <w:sz w:val="22"/>
                <w:szCs w:val="22"/>
              </w:rPr>
              <w:t>dgođeno plaćanje troškova</w:t>
            </w:r>
          </w:p>
        </w:tc>
        <w:tc>
          <w:tcPr>
            <w:tcW w:type="dxa" w:w="3260"/>
            <w:shd w:fill="auto" w:color="auto" w:val="clear"/>
          </w:tcPr>
          <w:p w:rsidRDefault="001C7774" w:rsidP="00F04661" w:rsidR="007A364B" w:rsidRPr="00E92272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E92272">
              <w:rPr>
                <w:rFonts w:cs="Tahoma" w:hAnsi="Century Gothic" w:ascii="Century Gothic"/>
                <w:sz w:val="22"/>
                <w:szCs w:val="22"/>
              </w:rPr>
              <w:t>127.600,00</w:t>
            </w:r>
          </w:p>
        </w:tc>
      </w:tr>
      <w:tr w:rsidTr="00641BA5" w:rsidR="007A364B" w:rsidRPr="00E92272">
        <w:trPr>
          <w:trHeight w:val="397"/>
          <w:jc w:val="center"/>
        </w:trPr>
        <w:tc>
          <w:tcPr>
            <w:tcW w:type="dxa" w:w="5864"/>
            <w:shd w:fill="D9D9D9" w:color="auto" w:val="clear"/>
          </w:tcPr>
          <w:p w:rsidRDefault="007A364B" w:rsidP="007A364B" w:rsidR="007A364B" w:rsidRPr="00E92272">
            <w:pPr>
              <w:spacing w:lineRule="auto" w:line="288"/>
              <w:jc w:val="both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E92272">
              <w:rPr>
                <w:rFonts w:cs="Tahoma" w:hAnsi="Century Gothic" w:ascii="Century Gothic"/>
                <w:b/>
                <w:sz w:val="22"/>
                <w:szCs w:val="22"/>
              </w:rPr>
              <w:t>Ukupno</w:t>
            </w:r>
          </w:p>
        </w:tc>
        <w:tc>
          <w:tcPr>
            <w:tcW w:type="dxa" w:w="3260"/>
            <w:shd w:fill="D9D9D9" w:color="auto" w:val="clear"/>
          </w:tcPr>
          <w:p w:rsidRDefault="001C7774" w:rsidP="00235519" w:rsidR="007A364B" w:rsidRPr="00E92272">
            <w:pPr>
              <w:spacing w:lineRule="auto" w:line="288"/>
              <w:jc w:val="right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E92272">
              <w:rPr>
                <w:rFonts w:cs="Tahoma" w:hAnsi="Century Gothic" w:ascii="Century Gothic"/>
                <w:b/>
                <w:sz w:val="22"/>
                <w:szCs w:val="22"/>
              </w:rPr>
              <w:t>781.600,00</w:t>
            </w:r>
          </w:p>
        </w:tc>
      </w:tr>
    </w:tbl>
    <w:p w:rsidRDefault="00705640" w:rsidP="00D41C9A" w:rsidR="00705640">
      <w:pPr>
        <w:spacing w:lineRule="auto" w:line="288"/>
        <w:jc w:val="both"/>
        <w:rPr>
          <w:rFonts w:cs="Tahoma" w:hAnsi="Century Gothic" w:ascii="Century Gothic"/>
        </w:rPr>
      </w:pPr>
    </w:p>
    <w:p w:rsidRDefault="00D41C9A" w:rsidP="00D41C9A" w:rsidR="00E12EB3" w:rsidRPr="00D41C9A">
      <w:pPr>
        <w:spacing w:lineRule="auto" w:line="288"/>
        <w:jc w:val="both"/>
        <w:rPr>
          <w:rFonts w:cs="Tahoma" w:hAnsi="Century Gothic" w:ascii="Century Gothic"/>
        </w:rPr>
      </w:pPr>
      <w:r>
        <w:rPr>
          <w:rFonts w:cs="Tahoma" w:hAnsi="Century Gothic" w:ascii="Century Gothic"/>
        </w:rPr>
        <w:t>Tako</w:t>
      </w:r>
      <w:r w:rsidRPr="00D41C9A">
        <w:rPr>
          <w:rFonts w:cs="Tahoma" w:hAnsi="Century Gothic" w:ascii="Century Gothic"/>
        </w:rPr>
        <w:t>đer</w:t>
      </w:r>
      <w:r w:rsidR="00705640">
        <w:rPr>
          <w:rFonts w:cs="Tahoma" w:hAnsi="Century Gothic" w:ascii="Century Gothic"/>
        </w:rPr>
        <w:t>,</w:t>
      </w:r>
      <w:r w:rsidRPr="00D41C9A">
        <w:rPr>
          <w:rFonts w:cs="Tahoma" w:hAnsi="Century Gothic" w:ascii="Century Gothic"/>
        </w:rPr>
        <w:t xml:space="preserve"> uvidom u dostavljen</w:t>
      </w:r>
      <w:r>
        <w:rPr>
          <w:rFonts w:cs="Tahoma" w:hAnsi="Century Gothic" w:ascii="Century Gothic"/>
        </w:rPr>
        <w:t xml:space="preserve"> prijedlog za otvaranje</w:t>
      </w:r>
      <w:r w:rsidRPr="00D41C9A">
        <w:rPr>
          <w:rFonts w:cs="Tahoma" w:hAnsi="Century Gothic" w:ascii="Century Gothic"/>
        </w:rPr>
        <w:t xml:space="preserve"> </w:t>
      </w:r>
      <w:r>
        <w:rPr>
          <w:rFonts w:cs="Tahoma" w:hAnsi="Century Gothic" w:ascii="Century Gothic"/>
        </w:rPr>
        <w:t xml:space="preserve">stečajnog postupka </w:t>
      </w:r>
      <w:r w:rsidRPr="00D41C9A">
        <w:rPr>
          <w:rFonts w:cs="Tahoma" w:hAnsi="Century Gothic" w:ascii="Century Gothic"/>
        </w:rPr>
        <w:t xml:space="preserve">od strane </w:t>
      </w:r>
      <w:r>
        <w:rPr>
          <w:rFonts w:cs="Tahoma" w:hAnsi="Century Gothic" w:ascii="Century Gothic"/>
        </w:rPr>
        <w:t xml:space="preserve">RH Ministarstvo financija, </w:t>
      </w:r>
      <w:r w:rsidRPr="00D41C9A">
        <w:rPr>
          <w:rFonts w:cs="Tahoma" w:hAnsi="Century Gothic" w:ascii="Century Gothic"/>
        </w:rPr>
        <w:t>Porezne uprave</w:t>
      </w:r>
      <w:r>
        <w:rPr>
          <w:rFonts w:cs="Tahoma" w:hAnsi="Century Gothic" w:ascii="Century Gothic"/>
        </w:rPr>
        <w:t xml:space="preserve">, </w:t>
      </w:r>
      <w:r w:rsidRPr="00D41C9A">
        <w:rPr>
          <w:rFonts w:cs="Tahoma" w:hAnsi="Century Gothic" w:ascii="Century Gothic"/>
        </w:rPr>
        <w:t xml:space="preserve">obveza predloženog stečajnog dužnika </w:t>
      </w:r>
      <w:r>
        <w:rPr>
          <w:rFonts w:cs="Tahoma" w:hAnsi="Century Gothic" w:ascii="Century Gothic"/>
        </w:rPr>
        <w:t xml:space="preserve">na dan 14.01.2016. </w:t>
      </w:r>
      <w:r w:rsidRPr="00D41C9A">
        <w:rPr>
          <w:rFonts w:cs="Tahoma" w:hAnsi="Century Gothic" w:ascii="Century Gothic"/>
        </w:rPr>
        <w:t>za neplaćene poreze i doprinose iznos</w:t>
      </w:r>
      <w:r w:rsidR="00BD2B6A">
        <w:rPr>
          <w:rFonts w:cs="Tahoma" w:hAnsi="Century Gothic" w:ascii="Century Gothic"/>
        </w:rPr>
        <w:t>i</w:t>
      </w:r>
      <w:r w:rsidRPr="00D41C9A">
        <w:rPr>
          <w:rFonts w:cs="Tahoma" w:hAnsi="Century Gothic" w:ascii="Century Gothic"/>
        </w:rPr>
        <w:t xml:space="preserve"> </w:t>
      </w:r>
      <w:r>
        <w:rPr>
          <w:rFonts w:cs="Tahoma" w:hAnsi="Century Gothic" w:ascii="Century Gothic"/>
        </w:rPr>
        <w:t xml:space="preserve">377.871,55 </w:t>
      </w:r>
      <w:r w:rsidRPr="00D41C9A">
        <w:rPr>
          <w:rFonts w:cs="Tahoma" w:hAnsi="Century Gothic" w:ascii="Century Gothic"/>
        </w:rPr>
        <w:t xml:space="preserve">kn </w:t>
      </w:r>
      <w:r w:rsidR="00BD2B6A">
        <w:rPr>
          <w:rFonts w:cs="Tahoma" w:hAnsi="Century Gothic" w:ascii="Century Gothic"/>
        </w:rPr>
        <w:t>.</w:t>
      </w:r>
      <w:r w:rsidRPr="00D41C9A">
        <w:rPr>
          <w:rFonts w:cs="Tahoma" w:hAnsi="Century Gothic" w:ascii="Century Gothic"/>
        </w:rPr>
        <w:t xml:space="preserve"> </w:t>
      </w:r>
    </w:p>
    <w:p w:rsidRDefault="00D41C9A" w:rsidP="00D41C9A" w:rsidR="00D41C9A" w:rsidRPr="00D41C9A">
      <w:pPr>
        <w:spacing w:lineRule="auto" w:line="288"/>
        <w:jc w:val="both"/>
        <w:rPr>
          <w:rFonts w:cs="Tahoma" w:hAnsi="Century Gothic" w:ascii="Century Gothic"/>
        </w:rPr>
      </w:pPr>
    </w:p>
    <w:p w:rsidRDefault="00D41C9A" w:rsidP="00D41C9A" w:rsidR="00D41C9A" w:rsidRPr="00E92272">
      <w:pPr>
        <w:spacing w:lineRule="auto" w:line="288"/>
        <w:jc w:val="both"/>
        <w:rPr>
          <w:rFonts w:cs="Tahoma" w:hAnsi="Century Gothic" w:ascii="Century Gothic"/>
          <w:sz w:val="22"/>
          <w:szCs w:val="22"/>
        </w:rPr>
      </w:pPr>
    </w:p>
    <w:p w:rsidRDefault="00BF0F2A" w:rsidP="00BF0F2A" w:rsidR="007A364B" w:rsidRPr="00BF0F2A">
      <w:pPr>
        <w:spacing w:lineRule="auto" w:line="288"/>
        <w:jc w:val="both"/>
        <w:rPr>
          <w:rFonts w:cs="Tahoma" w:hAnsi="Century Gothic" w:ascii="Century Gothic"/>
          <w:b/>
        </w:rPr>
      </w:pPr>
      <w:r>
        <w:rPr>
          <w:rFonts w:cs="Tahoma" w:hAnsi="Century Gothic" w:ascii="Century Gothic"/>
          <w:b/>
        </w:rPr>
        <w:t>IV. B</w:t>
      </w:r>
      <w:r w:rsidR="007A364B" w:rsidRPr="00BF0F2A">
        <w:rPr>
          <w:rFonts w:cs="Tahoma" w:hAnsi="Century Gothic" w:ascii="Century Gothic"/>
          <w:b/>
        </w:rPr>
        <w:t xml:space="preserve">lokada računa predloženog dužnika </w:t>
      </w:r>
    </w:p>
    <w:p w:rsidRDefault="007A364B" w:rsidP="007A364B" w:rsidR="007A364B" w:rsidRPr="00BF0F2A">
      <w:pPr>
        <w:spacing w:lineRule="auto" w:line="288"/>
        <w:jc w:val="both"/>
        <w:rPr>
          <w:rFonts w:cs="Tahoma" w:hAnsi="Century Gothic" w:ascii="Century Gothic"/>
          <w:b/>
        </w:rPr>
      </w:pPr>
    </w:p>
    <w:p w:rsidRDefault="007A364B" w:rsidP="0083784A" w:rsidR="0083784A" w:rsidRPr="00BF0F2A">
      <w:pPr>
        <w:spacing w:lineRule="auto" w:line="288"/>
        <w:jc w:val="both"/>
        <w:rPr>
          <w:rFonts w:cs="Tahoma" w:hAnsi="Century Gothic" w:ascii="Century Gothic"/>
        </w:rPr>
      </w:pPr>
      <w:r w:rsidRPr="00BF0F2A">
        <w:rPr>
          <w:rFonts w:cs="Tahoma" w:hAnsi="Century Gothic" w:ascii="Century Gothic"/>
        </w:rPr>
        <w:t xml:space="preserve">Predloženi dužnik financijsko poslovanje obavljao je putem transakcijskih računa </w:t>
      </w:r>
      <w:r w:rsidR="0083784A" w:rsidRPr="00BF0F2A">
        <w:rPr>
          <w:rFonts w:cs="Tahoma" w:hAnsi="Century Gothic" w:ascii="Century Gothic"/>
        </w:rPr>
        <w:t xml:space="preserve">u </w:t>
      </w:r>
      <w:r w:rsidR="00641BA5" w:rsidRPr="00BF0F2A">
        <w:rPr>
          <w:rFonts w:cs="Tahoma" w:hAnsi="Century Gothic" w:ascii="Century Gothic"/>
        </w:rPr>
        <w:t>Privredn</w:t>
      </w:r>
      <w:r w:rsidR="00705640">
        <w:rPr>
          <w:rFonts w:cs="Tahoma" w:hAnsi="Century Gothic" w:ascii="Century Gothic"/>
        </w:rPr>
        <w:t>oj</w:t>
      </w:r>
      <w:r w:rsidR="00641BA5" w:rsidRPr="00BF0F2A">
        <w:rPr>
          <w:rFonts w:cs="Tahoma" w:hAnsi="Century Gothic" w:ascii="Century Gothic"/>
        </w:rPr>
        <w:t xml:space="preserve"> ban</w:t>
      </w:r>
      <w:r w:rsidR="00705640">
        <w:rPr>
          <w:rFonts w:cs="Tahoma" w:hAnsi="Century Gothic" w:ascii="Century Gothic"/>
        </w:rPr>
        <w:t>ci</w:t>
      </w:r>
      <w:r w:rsidR="00641BA5" w:rsidRPr="00BF0F2A">
        <w:rPr>
          <w:rFonts w:cs="Tahoma" w:hAnsi="Century Gothic" w:ascii="Century Gothic"/>
        </w:rPr>
        <w:t xml:space="preserve"> Zagreb </w:t>
      </w:r>
      <w:r w:rsidRPr="00BF0F2A">
        <w:rPr>
          <w:rFonts w:cs="Tahoma" w:hAnsi="Century Gothic" w:ascii="Century Gothic"/>
        </w:rPr>
        <w:t>d.d., IBAN H</w:t>
      </w:r>
      <w:r w:rsidR="00641BA5" w:rsidRPr="00BF0F2A">
        <w:rPr>
          <w:rFonts w:cs="Tahoma" w:hAnsi="Century Gothic" w:ascii="Century Gothic"/>
        </w:rPr>
        <w:t>R</w:t>
      </w:r>
      <w:r w:rsidR="001C7774" w:rsidRPr="00BF0F2A">
        <w:rPr>
          <w:rFonts w:cs="Tahoma" w:hAnsi="Century Gothic" w:ascii="Century Gothic"/>
        </w:rPr>
        <w:t>9223400091116041288</w:t>
      </w:r>
      <w:r w:rsidR="0083784A" w:rsidRPr="00BF0F2A">
        <w:rPr>
          <w:rFonts w:cs="Tahoma" w:hAnsi="Century Gothic" w:ascii="Century Gothic"/>
        </w:rPr>
        <w:t xml:space="preserve">, koji </w:t>
      </w:r>
      <w:r w:rsidR="001C7774" w:rsidRPr="00BF0F2A">
        <w:rPr>
          <w:rFonts w:cs="Tahoma" w:hAnsi="Century Gothic" w:ascii="Century Gothic"/>
        </w:rPr>
        <w:t>je</w:t>
      </w:r>
      <w:r w:rsidR="0083784A" w:rsidRPr="00BF0F2A">
        <w:rPr>
          <w:rFonts w:cs="Tahoma" w:hAnsi="Century Gothic" w:ascii="Century Gothic"/>
        </w:rPr>
        <w:t xml:space="preserve"> račun uvidom u stranice Poslovne Hrvatske, trajno blokiran od </w:t>
      </w:r>
      <w:r w:rsidR="001C7774" w:rsidRPr="00BF0F2A">
        <w:rPr>
          <w:rFonts w:cs="Tahoma" w:hAnsi="Century Gothic" w:ascii="Century Gothic"/>
        </w:rPr>
        <w:t>18</w:t>
      </w:r>
      <w:r w:rsidR="0083784A" w:rsidRPr="00BF0F2A">
        <w:rPr>
          <w:rFonts w:cs="Tahoma" w:hAnsi="Century Gothic" w:ascii="Century Gothic"/>
        </w:rPr>
        <w:t>.0</w:t>
      </w:r>
      <w:r w:rsidR="001C7774" w:rsidRPr="00BF0F2A">
        <w:rPr>
          <w:rFonts w:cs="Tahoma" w:hAnsi="Century Gothic" w:ascii="Century Gothic"/>
        </w:rPr>
        <w:t>3</w:t>
      </w:r>
      <w:r w:rsidR="0083784A" w:rsidRPr="00BF0F2A">
        <w:rPr>
          <w:rFonts w:cs="Tahoma" w:hAnsi="Century Gothic" w:ascii="Century Gothic"/>
        </w:rPr>
        <w:t>.201</w:t>
      </w:r>
      <w:r w:rsidR="001C7774" w:rsidRPr="00BF0F2A">
        <w:rPr>
          <w:rFonts w:cs="Tahoma" w:hAnsi="Century Gothic" w:ascii="Century Gothic"/>
        </w:rPr>
        <w:t>3</w:t>
      </w:r>
      <w:r w:rsidR="0083784A" w:rsidRPr="00BF0F2A">
        <w:rPr>
          <w:rFonts w:cs="Tahoma" w:hAnsi="Century Gothic" w:ascii="Century Gothic"/>
        </w:rPr>
        <w:t>. godine,</w:t>
      </w:r>
      <w:r w:rsidR="001C7774" w:rsidRPr="00BF0F2A">
        <w:rPr>
          <w:rFonts w:cs="Tahoma" w:hAnsi="Century Gothic" w:ascii="Century Gothic"/>
        </w:rPr>
        <w:t xml:space="preserve"> te je račun </w:t>
      </w:r>
      <w:r w:rsidR="00705640">
        <w:rPr>
          <w:rFonts w:cs="Tahoma" w:hAnsi="Century Gothic" w:ascii="Century Gothic"/>
        </w:rPr>
        <w:t>zatvoren</w:t>
      </w:r>
      <w:r w:rsidR="001C7774" w:rsidRPr="00BF0F2A">
        <w:rPr>
          <w:rFonts w:cs="Tahoma" w:hAnsi="Century Gothic" w:ascii="Century Gothic"/>
        </w:rPr>
        <w:t xml:space="preserve"> od strane banke.</w:t>
      </w:r>
    </w:p>
    <w:p w:rsidRDefault="0083784A" w:rsidP="00991555" w:rsidR="0083784A" w:rsidRPr="00BF0F2A">
      <w:pPr>
        <w:spacing w:lineRule="auto" w:line="288"/>
        <w:jc w:val="both"/>
        <w:rPr>
          <w:rFonts w:cs="Tahoma" w:hAnsi="Century Gothic" w:ascii="Century Gothic"/>
        </w:rPr>
      </w:pPr>
    </w:p>
    <w:p w:rsidRDefault="000E7A88" w:rsidP="00991555" w:rsidR="000E7A88" w:rsidRPr="00BF0F2A">
      <w:pPr>
        <w:spacing w:lineRule="auto" w:line="288"/>
        <w:jc w:val="both"/>
        <w:rPr>
          <w:rFonts w:cs="Tahoma" w:hAnsi="Century Gothic" w:ascii="Century Gothic"/>
        </w:rPr>
      </w:pPr>
      <w:r w:rsidRPr="00BF0F2A">
        <w:rPr>
          <w:rFonts w:cs="Tahoma" w:hAnsi="Century Gothic" w:ascii="Century Gothic"/>
          <w:i/>
        </w:rPr>
        <w:t xml:space="preserve">Prilog </w:t>
      </w:r>
      <w:r w:rsidR="001C7774" w:rsidRPr="00BF0F2A">
        <w:rPr>
          <w:rFonts w:cs="Tahoma" w:hAnsi="Century Gothic" w:ascii="Century Gothic"/>
          <w:i/>
        </w:rPr>
        <w:t>3</w:t>
      </w:r>
      <w:r w:rsidRPr="00BF0F2A">
        <w:rPr>
          <w:rFonts w:cs="Tahoma" w:hAnsi="Century Gothic" w:ascii="Century Gothic"/>
          <w:i/>
        </w:rPr>
        <w:t xml:space="preserve">: </w:t>
      </w:r>
      <w:r w:rsidR="00641BA5" w:rsidRPr="00BF0F2A">
        <w:rPr>
          <w:rFonts w:cs="Tahoma" w:hAnsi="Century Gothic" w:ascii="Century Gothic"/>
        </w:rPr>
        <w:t>Izvadak iz stranice blokade računa Poslovne Hrvatske</w:t>
      </w:r>
    </w:p>
    <w:p w:rsidRDefault="000E7A88" w:rsidP="00991555" w:rsidR="000E7A88" w:rsidRPr="00E92272">
      <w:pPr>
        <w:spacing w:lineRule="auto" w:line="288"/>
        <w:jc w:val="both"/>
        <w:rPr>
          <w:rFonts w:cs="Tahoma" w:hAnsi="Century Gothic" w:ascii="Century Gothic"/>
          <w:i/>
          <w:sz w:val="22"/>
          <w:szCs w:val="22"/>
        </w:rPr>
      </w:pPr>
    </w:p>
    <w:p w:rsidRDefault="00641BA5" w:rsidP="00991555" w:rsidR="00641BA5" w:rsidRPr="00E92272">
      <w:pPr>
        <w:spacing w:lineRule="auto" w:line="288"/>
        <w:jc w:val="both"/>
        <w:rPr>
          <w:rFonts w:cs="Tahoma" w:hAnsi="Century Gothic" w:ascii="Century Gothic"/>
          <w:i/>
          <w:sz w:val="22"/>
          <w:szCs w:val="22"/>
        </w:rPr>
      </w:pPr>
    </w:p>
    <w:p w:rsidRDefault="00E12EB3" w:rsidP="00BF0F2A" w:rsidR="00E12EB3" w:rsidRPr="00BF0F2A">
      <w:pPr>
        <w:numPr>
          <w:ilvl w:val="0"/>
          <w:numId w:val="39"/>
        </w:numPr>
        <w:spacing w:lineRule="auto" w:line="288"/>
        <w:ind w:hanging="426" w:left="426"/>
        <w:jc w:val="both"/>
        <w:rPr>
          <w:rFonts w:cs="Tahoma" w:hAnsi="Century Gothic" w:ascii="Century Gothic"/>
          <w:b/>
        </w:rPr>
      </w:pPr>
      <w:r w:rsidRPr="00BF0F2A">
        <w:rPr>
          <w:rFonts w:cs="Tahoma" w:hAnsi="Century Gothic" w:ascii="Century Gothic"/>
          <w:b/>
        </w:rPr>
        <w:t xml:space="preserve">Utvrđivanje uvjeta za otvaranje stečajnog postupka </w:t>
      </w:r>
    </w:p>
    <w:p w:rsidRDefault="00E12EB3" w:rsidP="00E12EB3" w:rsidR="00E12EB3" w:rsidRPr="00BF0F2A">
      <w:pPr>
        <w:spacing w:lineRule="auto" w:line="288"/>
        <w:jc w:val="both"/>
        <w:rPr>
          <w:rFonts w:cs="Tahoma" w:hAnsi="Century Gothic" w:ascii="Century Gothic"/>
        </w:rPr>
      </w:pPr>
    </w:p>
    <w:p w:rsidRDefault="00693A73" w:rsidP="00E12EB3" w:rsidR="00E12EB3" w:rsidRPr="00BF0F2A">
      <w:pPr>
        <w:spacing w:lineRule="auto" w:line="288"/>
        <w:jc w:val="both"/>
        <w:rPr>
          <w:rFonts w:cs="Tahoma" w:hAnsi="Century Gothic" w:ascii="Century Gothic"/>
        </w:rPr>
      </w:pPr>
      <w:r w:rsidRPr="00BF0F2A">
        <w:rPr>
          <w:rFonts w:cs="Tahoma" w:hAnsi="Century Gothic" w:ascii="Century Gothic"/>
        </w:rPr>
        <w:t>Sukladno članku 5</w:t>
      </w:r>
      <w:r w:rsidR="00E12EB3" w:rsidRPr="00BF0F2A">
        <w:rPr>
          <w:rFonts w:cs="Tahoma" w:hAnsi="Century Gothic" w:ascii="Century Gothic"/>
        </w:rPr>
        <w:t>.</w:t>
      </w:r>
      <w:r w:rsidR="00CC29D5" w:rsidRPr="00BF0F2A">
        <w:rPr>
          <w:rFonts w:cs="Tahoma" w:hAnsi="Century Gothic" w:ascii="Century Gothic"/>
        </w:rPr>
        <w:t xml:space="preserve"> </w:t>
      </w:r>
      <w:r w:rsidR="00E12EB3" w:rsidRPr="00BF0F2A">
        <w:rPr>
          <w:rFonts w:cs="Tahoma" w:hAnsi="Century Gothic" w:ascii="Century Gothic"/>
        </w:rPr>
        <w:t>Stečajnog zakona stečajni razlozi su nesposobnost za plaćanje i prezaduženost.</w:t>
      </w:r>
    </w:p>
    <w:p w:rsidRDefault="00E12EB3" w:rsidP="00E12EB3" w:rsidR="00E12EB3" w:rsidRPr="00BF0F2A">
      <w:pPr>
        <w:spacing w:lineRule="auto" w:line="288"/>
        <w:jc w:val="both"/>
        <w:rPr>
          <w:rFonts w:cs="Tahoma" w:hAnsi="Tahoma" w:ascii="Tahoma"/>
        </w:rPr>
      </w:pPr>
    </w:p>
    <w:p w:rsidRDefault="00E92272" w:rsidP="00E12EB3" w:rsidR="00E92272" w:rsidRPr="00BF0F2A">
      <w:pPr>
        <w:spacing w:lineRule="auto" w:line="288"/>
        <w:jc w:val="both"/>
        <w:rPr>
          <w:rFonts w:cs="Tahoma" w:hAnsi="Tahoma" w:ascii="Tahoma"/>
        </w:rPr>
      </w:pPr>
    </w:p>
    <w:p w:rsidRDefault="00E12EB3" w:rsidP="00E12EB3" w:rsidR="00E12EB3" w:rsidRPr="00BF0F2A">
      <w:pPr>
        <w:spacing w:lineRule="auto" w:line="288"/>
        <w:jc w:val="both"/>
        <w:rPr>
          <w:rFonts w:cs="Tahoma" w:hAnsi="Century Gothic" w:ascii="Century Gothic"/>
          <w:b/>
          <w:i/>
        </w:rPr>
      </w:pPr>
      <w:r w:rsidRPr="00BF0F2A">
        <w:rPr>
          <w:rFonts w:cs="Tahoma" w:hAnsi="Century Gothic" w:ascii="Century Gothic"/>
          <w:b/>
          <w:i/>
        </w:rPr>
        <w:t xml:space="preserve">Nesposobnost za plaćanje </w:t>
      </w:r>
    </w:p>
    <w:p w:rsidRDefault="00957624" w:rsidP="00E12EB3" w:rsidR="00957624" w:rsidRPr="00BF0F2A">
      <w:pPr>
        <w:spacing w:lineRule="auto" w:line="288"/>
        <w:jc w:val="both"/>
        <w:rPr>
          <w:rFonts w:cs="Tahoma" w:hAnsi="Century Gothic" w:ascii="Century Gothic"/>
          <w:b/>
          <w:i/>
          <w:u w:val="single"/>
        </w:rPr>
      </w:pPr>
    </w:p>
    <w:p w:rsidRDefault="00E12EB3" w:rsidP="00E12EB3" w:rsidR="00E12EB3" w:rsidRPr="00BF0F2A">
      <w:pPr>
        <w:spacing w:lineRule="auto" w:line="288"/>
        <w:jc w:val="both"/>
        <w:rPr>
          <w:rFonts w:cs="Tahoma" w:hAnsi="Century Gothic" w:ascii="Century Gothic"/>
        </w:rPr>
      </w:pPr>
      <w:r w:rsidRPr="00BF0F2A">
        <w:rPr>
          <w:rFonts w:cs="Tahoma" w:hAnsi="Century Gothic" w:ascii="Century Gothic"/>
        </w:rPr>
        <w:t>Na dan 1</w:t>
      </w:r>
      <w:r w:rsidR="00716AF0" w:rsidRPr="00BF0F2A">
        <w:rPr>
          <w:rFonts w:cs="Tahoma" w:hAnsi="Century Gothic" w:ascii="Century Gothic"/>
        </w:rPr>
        <w:t>0</w:t>
      </w:r>
      <w:r w:rsidRPr="00BF0F2A">
        <w:rPr>
          <w:rFonts w:cs="Tahoma" w:hAnsi="Century Gothic" w:ascii="Century Gothic"/>
        </w:rPr>
        <w:t>.02.201</w:t>
      </w:r>
      <w:r w:rsidR="00693A73" w:rsidRPr="00BF0F2A">
        <w:rPr>
          <w:rFonts w:cs="Tahoma" w:hAnsi="Century Gothic" w:ascii="Century Gothic"/>
        </w:rPr>
        <w:t>7</w:t>
      </w:r>
      <w:r w:rsidRPr="00BF0F2A">
        <w:rPr>
          <w:rFonts w:cs="Tahoma" w:hAnsi="Century Gothic" w:ascii="Century Gothic"/>
        </w:rPr>
        <w:t xml:space="preserve">. godine predloženi dužnik trajno je blokiran od </w:t>
      </w:r>
      <w:r w:rsidR="00716AF0" w:rsidRPr="00BF0F2A">
        <w:rPr>
          <w:rFonts w:cs="Tahoma" w:hAnsi="Century Gothic" w:ascii="Century Gothic"/>
        </w:rPr>
        <w:t>18</w:t>
      </w:r>
      <w:r w:rsidR="00641BA5" w:rsidRPr="00BF0F2A">
        <w:rPr>
          <w:rFonts w:cs="Tahoma" w:hAnsi="Century Gothic" w:ascii="Century Gothic"/>
        </w:rPr>
        <w:t>.0</w:t>
      </w:r>
      <w:r w:rsidR="00716AF0" w:rsidRPr="00BF0F2A">
        <w:rPr>
          <w:rFonts w:cs="Tahoma" w:hAnsi="Century Gothic" w:ascii="Century Gothic"/>
        </w:rPr>
        <w:t>3</w:t>
      </w:r>
      <w:r w:rsidR="00641BA5" w:rsidRPr="00BF0F2A">
        <w:rPr>
          <w:rFonts w:cs="Tahoma" w:hAnsi="Century Gothic" w:ascii="Century Gothic"/>
        </w:rPr>
        <w:t>.201</w:t>
      </w:r>
      <w:r w:rsidR="00716AF0" w:rsidRPr="00BF0F2A">
        <w:rPr>
          <w:rFonts w:cs="Tahoma" w:hAnsi="Century Gothic" w:ascii="Century Gothic"/>
        </w:rPr>
        <w:t>3</w:t>
      </w:r>
      <w:r w:rsidRPr="00BF0F2A">
        <w:rPr>
          <w:rFonts w:cs="Tahoma" w:hAnsi="Century Gothic" w:ascii="Century Gothic"/>
        </w:rPr>
        <w:t>. godine, odnosno u razdoblju duljem od 60 dana</w:t>
      </w:r>
      <w:r w:rsidR="00705640">
        <w:rPr>
          <w:rFonts w:cs="Tahoma" w:hAnsi="Century Gothic" w:ascii="Century Gothic"/>
        </w:rPr>
        <w:t>,</w:t>
      </w:r>
      <w:r w:rsidRPr="00BF0F2A">
        <w:rPr>
          <w:rFonts w:cs="Tahoma" w:hAnsi="Century Gothic" w:ascii="Century Gothic"/>
        </w:rPr>
        <w:t xml:space="preserve"> nisu</w:t>
      </w:r>
      <w:r w:rsidR="00705640">
        <w:rPr>
          <w:rFonts w:cs="Tahoma" w:hAnsi="Century Gothic" w:ascii="Century Gothic"/>
        </w:rPr>
        <w:t>,</w:t>
      </w:r>
      <w:r w:rsidRPr="00BF0F2A">
        <w:rPr>
          <w:rFonts w:cs="Tahoma" w:hAnsi="Century Gothic" w:ascii="Century Gothic"/>
        </w:rPr>
        <w:t xml:space="preserve"> na temelju valjanih osnova za plaćanje</w:t>
      </w:r>
      <w:r w:rsidR="00705640">
        <w:rPr>
          <w:rFonts w:cs="Tahoma" w:hAnsi="Century Gothic" w:ascii="Century Gothic"/>
        </w:rPr>
        <w:t>,</w:t>
      </w:r>
      <w:r w:rsidRPr="00BF0F2A">
        <w:rPr>
          <w:rFonts w:cs="Tahoma" w:hAnsi="Century Gothic" w:ascii="Century Gothic"/>
        </w:rPr>
        <w:t xml:space="preserve"> naplaćeni vjerovnici koji su blokirali račun</w:t>
      </w:r>
      <w:r w:rsidR="00641BA5" w:rsidRPr="00BF0F2A">
        <w:rPr>
          <w:rFonts w:cs="Tahoma" w:hAnsi="Century Gothic" w:ascii="Century Gothic"/>
        </w:rPr>
        <w:t xml:space="preserve">, a prema </w:t>
      </w:r>
      <w:r w:rsidR="00716AF0" w:rsidRPr="00BF0F2A">
        <w:rPr>
          <w:rFonts w:cs="Tahoma" w:hAnsi="Century Gothic" w:ascii="Century Gothic"/>
        </w:rPr>
        <w:t>prijedlogu RH Ministarstvo financija</w:t>
      </w:r>
      <w:r w:rsidR="00957624" w:rsidRPr="00BF0F2A">
        <w:rPr>
          <w:rFonts w:cs="Tahoma" w:hAnsi="Century Gothic" w:ascii="Century Gothic"/>
        </w:rPr>
        <w:t xml:space="preserve"> za otvaranje stečaja</w:t>
      </w:r>
      <w:r w:rsidR="00716AF0" w:rsidRPr="00BF0F2A">
        <w:rPr>
          <w:rFonts w:cs="Tahoma" w:hAnsi="Century Gothic" w:ascii="Century Gothic"/>
        </w:rPr>
        <w:t xml:space="preserve"> ima tražbinu prema dužniku u iznosu od 377.871,55 kn</w:t>
      </w:r>
      <w:r w:rsidR="00641BA5" w:rsidRPr="00BF0F2A">
        <w:rPr>
          <w:rFonts w:cs="Tahoma" w:hAnsi="Century Gothic" w:ascii="Century Gothic"/>
        </w:rPr>
        <w:t xml:space="preserve">, to je predloženi dužnik </w:t>
      </w:r>
      <w:r w:rsidRPr="00BF0F2A">
        <w:rPr>
          <w:rFonts w:cs="Tahoma" w:hAnsi="Century Gothic" w:ascii="Century Gothic"/>
        </w:rPr>
        <w:t xml:space="preserve"> nesposoban za plaćanje u smislu odredbe članka </w:t>
      </w:r>
      <w:r w:rsidR="00693A73" w:rsidRPr="00BF0F2A">
        <w:rPr>
          <w:rFonts w:cs="Tahoma" w:hAnsi="Century Gothic" w:ascii="Century Gothic"/>
        </w:rPr>
        <w:t>6</w:t>
      </w:r>
      <w:r w:rsidRPr="00BF0F2A">
        <w:rPr>
          <w:rFonts w:cs="Tahoma" w:hAnsi="Century Gothic" w:ascii="Century Gothic"/>
        </w:rPr>
        <w:t>. Stečajnog zakona.</w:t>
      </w:r>
      <w:r w:rsidR="00641BA5" w:rsidRPr="00BF0F2A">
        <w:rPr>
          <w:rFonts w:cs="Tahoma" w:hAnsi="Century Gothic" w:ascii="Century Gothic"/>
        </w:rPr>
        <w:t xml:space="preserve"> </w:t>
      </w:r>
    </w:p>
    <w:p w:rsidRDefault="00E12EB3" w:rsidP="00E12EB3" w:rsidR="00E12EB3" w:rsidRPr="00BF0F2A">
      <w:pPr>
        <w:spacing w:lineRule="auto" w:line="288"/>
        <w:jc w:val="both"/>
        <w:rPr>
          <w:rFonts w:cs="Tahoma" w:hAnsi="Century Gothic" w:ascii="Century Gothic"/>
        </w:rPr>
      </w:pPr>
    </w:p>
    <w:p w:rsidRDefault="00E12EB3" w:rsidP="00E12EB3" w:rsidR="00E12EB3" w:rsidRPr="00BF0F2A">
      <w:pPr>
        <w:spacing w:lineRule="auto" w:line="288"/>
        <w:jc w:val="both"/>
        <w:rPr>
          <w:rFonts w:cs="Tahoma" w:hAnsi="Century Gothic" w:ascii="Century Gothic"/>
          <w:b/>
          <w:i/>
        </w:rPr>
      </w:pPr>
      <w:r w:rsidRPr="00BF0F2A">
        <w:rPr>
          <w:rFonts w:cs="Tahoma" w:hAnsi="Century Gothic" w:ascii="Century Gothic"/>
          <w:b/>
          <w:i/>
        </w:rPr>
        <w:t xml:space="preserve">Prezaduženost </w:t>
      </w:r>
    </w:p>
    <w:p w:rsidRDefault="00957624" w:rsidP="00E12EB3" w:rsidR="00957624" w:rsidRPr="00BF0F2A">
      <w:pPr>
        <w:spacing w:lineRule="auto" w:line="288"/>
        <w:jc w:val="both"/>
        <w:rPr>
          <w:rFonts w:cs="Tahoma" w:hAnsi="Century Gothic" w:ascii="Century Gothic"/>
          <w:b/>
          <w:i/>
          <w:u w:val="single"/>
        </w:rPr>
      </w:pPr>
    </w:p>
    <w:p w:rsidRDefault="00E12EB3" w:rsidP="00E12EB3" w:rsidR="00E12EB3" w:rsidRPr="00BF0F2A">
      <w:pPr>
        <w:spacing w:lineRule="auto" w:line="288"/>
        <w:jc w:val="both"/>
        <w:rPr>
          <w:rFonts w:cs="Tahoma" w:hAnsi="Century Gothic" w:ascii="Century Gothic"/>
        </w:rPr>
      </w:pPr>
      <w:r w:rsidRPr="00BF0F2A">
        <w:rPr>
          <w:rFonts w:cs="Tahoma" w:hAnsi="Century Gothic" w:ascii="Century Gothic"/>
        </w:rPr>
        <w:t>Prema evidentiranom knjigovodstvenom stanju predloženi</w:t>
      </w:r>
      <w:r w:rsidR="00705640">
        <w:rPr>
          <w:rFonts w:cs="Tahoma" w:hAnsi="Century Gothic" w:ascii="Century Gothic"/>
        </w:rPr>
        <w:t xml:space="preserve"> dužnik </w:t>
      </w:r>
      <w:r w:rsidRPr="00BF0F2A">
        <w:rPr>
          <w:rFonts w:cs="Tahoma" w:hAnsi="Century Gothic" w:ascii="Century Gothic"/>
        </w:rPr>
        <w:t xml:space="preserve">je prezadužen u smislu odredbe članka </w:t>
      </w:r>
      <w:r w:rsidR="00693A73" w:rsidRPr="00BF0F2A">
        <w:rPr>
          <w:rFonts w:cs="Tahoma" w:hAnsi="Century Gothic" w:ascii="Century Gothic"/>
        </w:rPr>
        <w:t>7</w:t>
      </w:r>
      <w:r w:rsidRPr="00BF0F2A">
        <w:rPr>
          <w:rFonts w:cs="Tahoma" w:hAnsi="Century Gothic" w:ascii="Century Gothic"/>
        </w:rPr>
        <w:t>. Stečajnog zakona, odnosno</w:t>
      </w:r>
      <w:r w:rsidR="00705640">
        <w:rPr>
          <w:rFonts w:cs="Tahoma" w:hAnsi="Century Gothic" w:ascii="Century Gothic"/>
        </w:rPr>
        <w:t>,</w:t>
      </w:r>
      <w:r w:rsidRPr="00BF0F2A">
        <w:rPr>
          <w:rFonts w:cs="Tahoma" w:hAnsi="Century Gothic" w:ascii="Century Gothic"/>
        </w:rPr>
        <w:t xml:space="preserve"> obveze iz poslovnih knjiga predloženog dužnika u iznosu od </w:t>
      </w:r>
      <w:r w:rsidR="005279E1" w:rsidRPr="00BF0F2A">
        <w:rPr>
          <w:rFonts w:cs="Tahoma" w:hAnsi="Century Gothic" w:ascii="Century Gothic"/>
        </w:rPr>
        <w:t>781.600,00</w:t>
      </w:r>
      <w:r w:rsidRPr="00BF0F2A">
        <w:rPr>
          <w:rFonts w:cs="Tahoma" w:hAnsi="Century Gothic" w:ascii="Century Gothic"/>
        </w:rPr>
        <w:t xml:space="preserve"> kn veće su od imovine koja iznosi </w:t>
      </w:r>
      <w:r w:rsidR="005279E1" w:rsidRPr="00BF0F2A">
        <w:rPr>
          <w:rFonts w:cs="Tahoma" w:hAnsi="Century Gothic" w:ascii="Century Gothic"/>
        </w:rPr>
        <w:t>20</w:t>
      </w:r>
      <w:r w:rsidR="00235519" w:rsidRPr="00BF0F2A">
        <w:rPr>
          <w:rFonts w:cs="Tahoma" w:hAnsi="Century Gothic" w:ascii="Century Gothic"/>
        </w:rPr>
        <w:t>.</w:t>
      </w:r>
      <w:r w:rsidR="005279E1" w:rsidRPr="00BF0F2A">
        <w:rPr>
          <w:rFonts w:cs="Tahoma" w:hAnsi="Century Gothic" w:ascii="Century Gothic"/>
        </w:rPr>
        <w:t>258</w:t>
      </w:r>
      <w:r w:rsidR="00235519" w:rsidRPr="00BF0F2A">
        <w:rPr>
          <w:rFonts w:cs="Tahoma" w:hAnsi="Century Gothic" w:ascii="Century Gothic"/>
        </w:rPr>
        <w:t>,</w:t>
      </w:r>
      <w:r w:rsidR="005279E1" w:rsidRPr="00BF0F2A">
        <w:rPr>
          <w:rFonts w:cs="Tahoma" w:hAnsi="Century Gothic" w:ascii="Century Gothic"/>
        </w:rPr>
        <w:t>43</w:t>
      </w:r>
      <w:r w:rsidRPr="00BF0F2A">
        <w:rPr>
          <w:rFonts w:cs="Tahoma" w:hAnsi="Century Gothic" w:ascii="Century Gothic"/>
        </w:rPr>
        <w:t xml:space="preserve"> kn</w:t>
      </w:r>
      <w:r w:rsidR="000024A4" w:rsidRPr="00BF0F2A">
        <w:rPr>
          <w:rFonts w:cs="Tahoma" w:hAnsi="Century Gothic" w:ascii="Century Gothic"/>
        </w:rPr>
        <w:t xml:space="preserve"> prema Zapisniku o izvršenoj pljenidbi i procjeni pokretne imovine RH Ministarstvo financija od 02.07.2014.</w:t>
      </w:r>
      <w:r w:rsidRPr="00BF0F2A">
        <w:rPr>
          <w:rFonts w:cs="Tahoma" w:hAnsi="Century Gothic" w:ascii="Century Gothic"/>
        </w:rPr>
        <w:t>.</w:t>
      </w:r>
    </w:p>
    <w:p w:rsidRDefault="00BF0F2A" w:rsidP="00E12EB3" w:rsidR="00BF0F2A" w:rsidRPr="00BF0F2A">
      <w:pPr>
        <w:spacing w:lineRule="auto" w:line="288"/>
        <w:jc w:val="both"/>
        <w:rPr>
          <w:rFonts w:cs="Tahoma" w:hAnsi="Century Gothic" w:ascii="Century Gothic"/>
          <w:b/>
        </w:rPr>
      </w:pPr>
    </w:p>
    <w:p w:rsidRDefault="000E7A88" w:rsidP="00BF0F2A" w:rsidR="00E12EB3" w:rsidRPr="00BF0F2A">
      <w:pPr>
        <w:numPr>
          <w:ilvl w:val="0"/>
          <w:numId w:val="39"/>
        </w:numPr>
        <w:spacing w:lineRule="auto" w:line="288"/>
        <w:ind w:hanging="284" w:left="284"/>
        <w:jc w:val="both"/>
        <w:rPr>
          <w:rFonts w:cs="Tahoma" w:hAnsi="Century Gothic" w:ascii="Century Gothic"/>
          <w:b/>
        </w:rPr>
      </w:pPr>
      <w:r w:rsidRPr="00BF0F2A">
        <w:rPr>
          <w:rFonts w:cs="Tahoma" w:hAnsi="Century Gothic" w:ascii="Century Gothic"/>
          <w:b/>
        </w:rPr>
        <w:t xml:space="preserve"> </w:t>
      </w:r>
      <w:r w:rsidR="00086E55" w:rsidRPr="00BF0F2A">
        <w:rPr>
          <w:rFonts w:cs="Tahoma" w:hAnsi="Century Gothic" w:ascii="Century Gothic"/>
          <w:b/>
        </w:rPr>
        <w:t xml:space="preserve">Prijedlozi </w:t>
      </w:r>
    </w:p>
    <w:p w:rsidRDefault="00086E55" w:rsidP="00957624" w:rsidR="00086E55" w:rsidRPr="00BF0F2A">
      <w:pPr>
        <w:spacing w:lineRule="auto" w:line="288"/>
        <w:ind w:left="1080"/>
        <w:jc w:val="both"/>
        <w:rPr>
          <w:rFonts w:cs="Tahoma" w:hAnsi="Century Gothic" w:ascii="Century Gothic"/>
          <w:b/>
        </w:rPr>
      </w:pPr>
    </w:p>
    <w:p w:rsidRDefault="00E12EB3" w:rsidP="00957624" w:rsidR="00641BA5" w:rsidRPr="00BF0F2A">
      <w:pPr>
        <w:spacing w:lineRule="auto" w:line="288"/>
        <w:jc w:val="both"/>
        <w:rPr>
          <w:rFonts w:cs="Tahoma" w:hAnsi="Century Gothic" w:ascii="Century Gothic"/>
        </w:rPr>
      </w:pPr>
      <w:r w:rsidRPr="00BF0F2A">
        <w:rPr>
          <w:rFonts w:cs="Tahoma" w:hAnsi="Century Gothic" w:ascii="Century Gothic"/>
        </w:rPr>
        <w:t xml:space="preserve">Potvrđuje se postojanje uvjeta, a osobito nesposobnosti za plaćanje i prezaduženosti, nad predloženim dužnikom </w:t>
      </w:r>
      <w:r w:rsidR="00FB36FA" w:rsidRPr="00BF0F2A">
        <w:rPr>
          <w:rFonts w:cs="Tahoma" w:hAnsi="Century Gothic" w:ascii="Century Gothic"/>
        </w:rPr>
        <w:t xml:space="preserve">JASNA PAVLEKOVIĆ </w:t>
      </w:r>
      <w:r w:rsidR="00641BA5" w:rsidRPr="00BF0F2A">
        <w:rPr>
          <w:rFonts w:cs="Tahoma" w:hAnsi="Century Gothic" w:ascii="Century Gothic"/>
        </w:rPr>
        <w:t>d.o.o.,</w:t>
      </w:r>
      <w:r w:rsidR="00957624" w:rsidRPr="00BF0F2A">
        <w:rPr>
          <w:rFonts w:cs="Tahoma" w:hAnsi="Century Gothic" w:ascii="Century Gothic"/>
        </w:rPr>
        <w:t xml:space="preserve"> </w:t>
      </w:r>
      <w:r w:rsidR="00FB36FA" w:rsidRPr="00BF0F2A">
        <w:rPr>
          <w:rFonts w:cs="Tahoma" w:hAnsi="Century Gothic" w:ascii="Century Gothic"/>
        </w:rPr>
        <w:t>Trnovec 11,Trnovec</w:t>
      </w:r>
      <w:r w:rsidR="004D7C3B" w:rsidRPr="00BF0F2A">
        <w:rPr>
          <w:rFonts w:cs="Tahoma" w:hAnsi="Century Gothic" w:ascii="Century Gothic"/>
        </w:rPr>
        <w:t xml:space="preserve">,OIB: </w:t>
      </w:r>
      <w:r w:rsidR="00FB36FA" w:rsidRPr="00BF0F2A">
        <w:rPr>
          <w:rFonts w:cs="Tahoma" w:hAnsi="Century Gothic" w:ascii="Century Gothic"/>
        </w:rPr>
        <w:t xml:space="preserve">56988286026 </w:t>
      </w:r>
    </w:p>
    <w:p w:rsidRDefault="00641BA5" w:rsidP="00957624" w:rsidR="00641BA5" w:rsidRPr="00BF0F2A">
      <w:pPr>
        <w:spacing w:lineRule="auto" w:line="288"/>
        <w:jc w:val="both"/>
        <w:rPr>
          <w:rFonts w:cs="Tahoma" w:hAnsi="Century Gothic" w:ascii="Century Gothic"/>
        </w:rPr>
      </w:pPr>
    </w:p>
    <w:p w:rsidRDefault="00641BA5" w:rsidP="00957624" w:rsidR="005F7A39" w:rsidRPr="00BF0F2A">
      <w:pPr>
        <w:spacing w:lineRule="auto" w:line="288"/>
        <w:jc w:val="both"/>
        <w:rPr>
          <w:rFonts w:cs="Tahoma" w:hAnsi="Century Gothic" w:ascii="Century Gothic"/>
        </w:rPr>
      </w:pPr>
      <w:r w:rsidRPr="00BF0F2A">
        <w:rPr>
          <w:rFonts w:cs="Tahoma" w:hAnsi="Century Gothic" w:ascii="Century Gothic"/>
        </w:rPr>
        <w:t>U</w:t>
      </w:r>
      <w:r w:rsidR="00086E55" w:rsidRPr="00BF0F2A">
        <w:rPr>
          <w:rFonts w:cs="Tahoma" w:hAnsi="Century Gothic" w:ascii="Century Gothic"/>
        </w:rPr>
        <w:t xml:space="preserve"> odnosu na </w:t>
      </w:r>
      <w:r w:rsidR="00693A73" w:rsidRPr="00BF0F2A">
        <w:rPr>
          <w:rFonts w:cs="Tahoma" w:hAnsi="Century Gothic" w:ascii="Century Gothic"/>
        </w:rPr>
        <w:t xml:space="preserve">knjigovodstvenu vrijednost imovine </w:t>
      </w:r>
      <w:r w:rsidR="00086E55" w:rsidRPr="00BF0F2A">
        <w:rPr>
          <w:rFonts w:cs="Tahoma" w:hAnsi="Century Gothic" w:ascii="Century Gothic"/>
        </w:rPr>
        <w:t>u</w:t>
      </w:r>
      <w:r w:rsidR="00235519" w:rsidRPr="00BF0F2A">
        <w:rPr>
          <w:rFonts w:cs="Tahoma" w:hAnsi="Century Gothic" w:ascii="Century Gothic"/>
        </w:rPr>
        <w:t xml:space="preserve"> iznosu od </w:t>
      </w:r>
      <w:r w:rsidR="00FB36FA" w:rsidRPr="00BF0F2A">
        <w:rPr>
          <w:rFonts w:cs="Tahoma" w:hAnsi="Century Gothic" w:ascii="Century Gothic"/>
        </w:rPr>
        <w:t>20</w:t>
      </w:r>
      <w:r w:rsidR="00235519" w:rsidRPr="00BF0F2A">
        <w:rPr>
          <w:rFonts w:cs="Tahoma" w:hAnsi="Century Gothic" w:ascii="Century Gothic"/>
        </w:rPr>
        <w:t>.</w:t>
      </w:r>
      <w:r w:rsidR="00FB36FA" w:rsidRPr="00BF0F2A">
        <w:rPr>
          <w:rFonts w:cs="Tahoma" w:hAnsi="Century Gothic" w:ascii="Century Gothic"/>
        </w:rPr>
        <w:t>258,43</w:t>
      </w:r>
      <w:r w:rsidR="00235519" w:rsidRPr="00BF0F2A">
        <w:rPr>
          <w:rFonts w:cs="Tahoma" w:hAnsi="Century Gothic" w:ascii="Century Gothic"/>
        </w:rPr>
        <w:t xml:space="preserve"> kn, </w:t>
      </w:r>
      <w:r w:rsidR="00693A73" w:rsidRPr="00BF0F2A">
        <w:rPr>
          <w:rFonts w:cs="Tahoma" w:hAnsi="Century Gothic" w:ascii="Century Gothic"/>
        </w:rPr>
        <w:t xml:space="preserve">koja bi ušla u stečajnu masu ista </w:t>
      </w:r>
      <w:r w:rsidR="00693A73" w:rsidRPr="00BF0F2A">
        <w:rPr>
          <w:rFonts w:cs="Tahoma" w:hAnsi="Century Gothic" w:ascii="Century Gothic"/>
          <w:u w:val="single"/>
        </w:rPr>
        <w:t xml:space="preserve">nije </w:t>
      </w:r>
      <w:r w:rsidR="00296B59" w:rsidRPr="00BF0F2A">
        <w:rPr>
          <w:rFonts w:cs="Tahoma" w:hAnsi="Century Gothic" w:ascii="Century Gothic"/>
          <w:u w:val="single"/>
        </w:rPr>
        <w:t xml:space="preserve">dostatna </w:t>
      </w:r>
      <w:r w:rsidR="00693A73" w:rsidRPr="00BF0F2A">
        <w:rPr>
          <w:rFonts w:cs="Tahoma" w:hAnsi="Century Gothic" w:ascii="Century Gothic"/>
          <w:u w:val="single"/>
        </w:rPr>
        <w:t xml:space="preserve">za </w:t>
      </w:r>
      <w:r w:rsidR="00296B59" w:rsidRPr="00BF0F2A">
        <w:rPr>
          <w:rFonts w:cs="Tahoma" w:hAnsi="Century Gothic" w:ascii="Century Gothic"/>
          <w:u w:val="single"/>
        </w:rPr>
        <w:t>pokriće</w:t>
      </w:r>
      <w:r w:rsidR="00693A73" w:rsidRPr="00BF0F2A">
        <w:rPr>
          <w:rFonts w:cs="Tahoma" w:hAnsi="Century Gothic" w:ascii="Century Gothic"/>
          <w:u w:val="single"/>
        </w:rPr>
        <w:t xml:space="preserve"> troškova </w:t>
      </w:r>
      <w:r w:rsidR="00296B59" w:rsidRPr="00BF0F2A">
        <w:rPr>
          <w:rFonts w:cs="Tahoma" w:hAnsi="Century Gothic" w:ascii="Century Gothic"/>
          <w:u w:val="single"/>
        </w:rPr>
        <w:t xml:space="preserve">eventualno otvorenog </w:t>
      </w:r>
      <w:r w:rsidR="00693A73" w:rsidRPr="00BF0F2A">
        <w:rPr>
          <w:rFonts w:cs="Tahoma" w:hAnsi="Century Gothic" w:ascii="Century Gothic"/>
          <w:u w:val="single"/>
        </w:rPr>
        <w:t>stečajnog postupka</w:t>
      </w:r>
      <w:r w:rsidR="00693A73" w:rsidRPr="00BF0F2A">
        <w:rPr>
          <w:rFonts w:cs="Tahoma" w:hAnsi="Century Gothic" w:ascii="Century Gothic"/>
        </w:rPr>
        <w:t xml:space="preserve">, </w:t>
      </w:r>
      <w:r w:rsidR="00086E55" w:rsidRPr="00BF0F2A">
        <w:rPr>
          <w:rFonts w:cs="Tahoma" w:hAnsi="Century Gothic" w:ascii="Century Gothic"/>
        </w:rPr>
        <w:t xml:space="preserve">te namirenja vjerovnika, pa </w:t>
      </w:r>
      <w:r w:rsidR="00296B59" w:rsidRPr="00BF0F2A">
        <w:rPr>
          <w:rFonts w:cs="Tahoma" w:hAnsi="Century Gothic" w:ascii="Century Gothic"/>
        </w:rPr>
        <w:t xml:space="preserve">se predlaže da se donese Rješenje o otvaranju i </w:t>
      </w:r>
      <w:r w:rsidR="004D7C3B" w:rsidRPr="00BF0F2A">
        <w:rPr>
          <w:rFonts w:cs="Tahoma" w:hAnsi="Century Gothic" w:ascii="Century Gothic"/>
        </w:rPr>
        <w:t xml:space="preserve">zaključenju </w:t>
      </w:r>
      <w:r w:rsidR="00296B59" w:rsidRPr="00BF0F2A">
        <w:rPr>
          <w:rFonts w:cs="Tahoma" w:hAnsi="Century Gothic" w:ascii="Century Gothic"/>
        </w:rPr>
        <w:t>stečajnog postupka sukladno odredbama čl. 286</w:t>
      </w:r>
      <w:r w:rsidR="00086E55" w:rsidRPr="00BF0F2A">
        <w:rPr>
          <w:rFonts w:cs="Tahoma" w:hAnsi="Century Gothic" w:ascii="Century Gothic"/>
        </w:rPr>
        <w:t>.</w:t>
      </w:r>
      <w:r w:rsidR="00296B59" w:rsidRPr="00BF0F2A">
        <w:rPr>
          <w:rFonts w:cs="Tahoma" w:hAnsi="Century Gothic" w:ascii="Century Gothic"/>
        </w:rPr>
        <w:t xml:space="preserve"> </w:t>
      </w:r>
      <w:r w:rsidR="00086E55" w:rsidRPr="00BF0F2A">
        <w:rPr>
          <w:rFonts w:cs="Tahoma" w:hAnsi="Century Gothic" w:ascii="Century Gothic"/>
        </w:rPr>
        <w:t xml:space="preserve">– </w:t>
      </w:r>
      <w:r w:rsidR="00296B59" w:rsidRPr="00BF0F2A">
        <w:rPr>
          <w:rFonts w:cs="Tahoma" w:hAnsi="Century Gothic" w:ascii="Century Gothic"/>
        </w:rPr>
        <w:t>292</w:t>
      </w:r>
      <w:r w:rsidR="00086E55" w:rsidRPr="00BF0F2A">
        <w:rPr>
          <w:rFonts w:cs="Tahoma" w:hAnsi="Century Gothic" w:ascii="Century Gothic"/>
        </w:rPr>
        <w:t xml:space="preserve">. </w:t>
      </w:r>
      <w:r w:rsidR="00296B59" w:rsidRPr="00BF0F2A">
        <w:rPr>
          <w:rFonts w:cs="Tahoma" w:hAnsi="Century Gothic" w:ascii="Century Gothic"/>
        </w:rPr>
        <w:t>Stečajnog zakona.</w:t>
      </w:r>
    </w:p>
    <w:p w:rsidRDefault="005F7A39" w:rsidP="00957624" w:rsidR="00296B59" w:rsidRPr="00BF0F2A">
      <w:pPr>
        <w:spacing w:lineRule="auto" w:line="288"/>
        <w:jc w:val="both"/>
        <w:rPr>
          <w:rFonts w:cs="Tahoma" w:hAnsi="Century Gothic" w:ascii="Century Gothic"/>
        </w:rPr>
      </w:pPr>
      <w:r w:rsidRPr="00BF0F2A">
        <w:rPr>
          <w:rFonts w:cs="Tahoma" w:hAnsi="Century Gothic" w:ascii="Century Gothic"/>
        </w:rPr>
        <w:t>Predlažem da se pokretnine koje nisu za upotrebu</w:t>
      </w:r>
      <w:r w:rsidR="00957624" w:rsidRPr="00BF0F2A">
        <w:rPr>
          <w:rFonts w:cs="Tahoma" w:hAnsi="Century Gothic" w:ascii="Century Gothic"/>
        </w:rPr>
        <w:t xml:space="preserve"> iz razloga jer su starije od 25 g. i nisu u upotrebi jer su neispravne i razlupane </w:t>
      </w:r>
      <w:r w:rsidRPr="00BF0F2A">
        <w:rPr>
          <w:rFonts w:cs="Tahoma" w:hAnsi="Century Gothic" w:ascii="Century Gothic"/>
        </w:rPr>
        <w:t>ostave stečajnom dužniku da ju zbrine prema važećem Zakonu o otpadu i na siguran način.</w:t>
      </w:r>
      <w:r w:rsidR="00296B59" w:rsidRPr="00BF0F2A">
        <w:rPr>
          <w:rFonts w:cs="Tahoma" w:hAnsi="Century Gothic" w:ascii="Century Gothic"/>
        </w:rPr>
        <w:t xml:space="preserve">  </w:t>
      </w:r>
    </w:p>
    <w:p w:rsidRDefault="00E12EB3" w:rsidP="00E12EB3" w:rsidR="00E12EB3" w:rsidRPr="00BF0F2A">
      <w:pPr>
        <w:spacing w:lineRule="auto" w:line="288"/>
        <w:jc w:val="both"/>
        <w:rPr>
          <w:rFonts w:cs="Tahoma" w:hAnsi="Century Gothic" w:ascii="Century Gothic"/>
        </w:rPr>
      </w:pPr>
    </w:p>
    <w:p w:rsidRDefault="00E92272" w:rsidP="00E12EB3" w:rsidR="00E92272">
      <w:pPr>
        <w:spacing w:lineRule="auto" w:line="288"/>
        <w:jc w:val="both"/>
        <w:rPr>
          <w:rFonts w:cs="Tahoma" w:hAnsi="Century Gothic" w:ascii="Century Gothic"/>
        </w:rPr>
      </w:pPr>
    </w:p>
    <w:p w:rsidRDefault="00BF0F2A" w:rsidP="00E12EB3" w:rsidR="00BF0F2A">
      <w:pPr>
        <w:spacing w:lineRule="auto" w:line="288"/>
        <w:jc w:val="both"/>
        <w:rPr>
          <w:rFonts w:cs="Tahoma" w:hAnsi="Century Gothic" w:ascii="Century Gothic"/>
        </w:rPr>
      </w:pPr>
    </w:p>
    <w:p w:rsidRDefault="00BF0F2A" w:rsidP="00E12EB3" w:rsidR="00BF0F2A">
      <w:pPr>
        <w:spacing w:lineRule="auto" w:line="288"/>
        <w:jc w:val="both"/>
        <w:rPr>
          <w:rFonts w:cs="Tahoma" w:hAnsi="Century Gothic" w:ascii="Century Gothic"/>
        </w:rPr>
      </w:pPr>
    </w:p>
    <w:p w:rsidRDefault="00BF0F2A" w:rsidP="00E12EB3" w:rsidR="00BF0F2A">
      <w:pPr>
        <w:spacing w:lineRule="auto" w:line="288"/>
        <w:jc w:val="both"/>
        <w:rPr>
          <w:rFonts w:cs="Tahoma" w:hAnsi="Century Gothic" w:ascii="Century Gothic"/>
        </w:rPr>
      </w:pPr>
    </w:p>
    <w:p w:rsidRDefault="00BF0F2A" w:rsidP="00E12EB3" w:rsidR="00BF0F2A" w:rsidRPr="00BF0F2A">
      <w:pPr>
        <w:spacing w:lineRule="auto" w:line="288"/>
        <w:jc w:val="both"/>
        <w:rPr>
          <w:rFonts w:cs="Tahoma" w:hAnsi="Century Gothic" w:ascii="Century Gothic"/>
        </w:rPr>
      </w:pPr>
    </w:p>
    <w:p w:rsidRDefault="00E12EB3" w:rsidP="00E12EB3" w:rsidR="00E12EB3" w:rsidRPr="00BF0F2A">
      <w:pPr>
        <w:spacing w:lineRule="auto" w:line="288"/>
        <w:jc w:val="both"/>
        <w:rPr>
          <w:rFonts w:cs="Tahoma" w:hAnsi="Century Gothic" w:ascii="Century Gothic"/>
        </w:rPr>
      </w:pPr>
      <w:r w:rsidRPr="00BF0F2A">
        <w:rPr>
          <w:rFonts w:cs="Tahoma" w:hAnsi="Century Gothic" w:ascii="Century Gothic"/>
        </w:rPr>
        <w:t xml:space="preserve">U </w:t>
      </w:r>
      <w:r w:rsidR="00FB36FA" w:rsidRPr="00BF0F2A">
        <w:rPr>
          <w:rFonts w:cs="Tahoma" w:hAnsi="Century Gothic" w:ascii="Century Gothic"/>
        </w:rPr>
        <w:t>Čakovcu</w:t>
      </w:r>
      <w:r w:rsidRPr="00BF0F2A">
        <w:rPr>
          <w:rFonts w:cs="Tahoma" w:hAnsi="Century Gothic" w:ascii="Century Gothic"/>
        </w:rPr>
        <w:t>,</w:t>
      </w:r>
      <w:r w:rsidR="00FB36FA" w:rsidRPr="00BF0F2A">
        <w:rPr>
          <w:rFonts w:cs="Tahoma" w:hAnsi="Century Gothic" w:ascii="Century Gothic"/>
        </w:rPr>
        <w:t>15.</w:t>
      </w:r>
      <w:r w:rsidRPr="00BF0F2A">
        <w:rPr>
          <w:rFonts w:cs="Tahoma" w:hAnsi="Century Gothic" w:ascii="Century Gothic"/>
        </w:rPr>
        <w:t>0</w:t>
      </w:r>
      <w:r w:rsidR="00FB36FA" w:rsidRPr="00BF0F2A">
        <w:rPr>
          <w:rFonts w:cs="Tahoma" w:hAnsi="Century Gothic" w:ascii="Century Gothic"/>
        </w:rPr>
        <w:t>3</w:t>
      </w:r>
      <w:r w:rsidRPr="00BF0F2A">
        <w:rPr>
          <w:rFonts w:cs="Tahoma" w:hAnsi="Century Gothic" w:ascii="Century Gothic"/>
        </w:rPr>
        <w:t xml:space="preserve">.2017. </w:t>
      </w:r>
    </w:p>
    <w:p w:rsidRDefault="00E12EB3" w:rsidP="00E12EB3" w:rsidR="00E12EB3" w:rsidRPr="00BF0F2A">
      <w:pPr>
        <w:spacing w:lineRule="auto" w:line="288"/>
        <w:jc w:val="both"/>
        <w:rPr>
          <w:rFonts w:cs="Tahoma" w:hAnsi="Century Gothic" w:ascii="Century Gothic"/>
        </w:rPr>
      </w:pPr>
    </w:p>
    <w:p w:rsidRDefault="00E12EB3" w:rsidP="00E12EB3" w:rsidR="00E12EB3" w:rsidRPr="00BF0F2A">
      <w:pPr>
        <w:spacing w:lineRule="auto" w:line="288"/>
        <w:jc w:val="both"/>
        <w:rPr>
          <w:rFonts w:cs="Tahoma" w:hAnsi="Century Gothic" w:ascii="Century Gothic"/>
        </w:rPr>
      </w:pPr>
    </w:p>
    <w:p w:rsidRDefault="00E12EB3" w:rsidP="00BF0F2A" w:rsidR="00ED04D2">
      <w:pPr>
        <w:spacing w:lineRule="auto" w:line="288"/>
        <w:jc w:val="right"/>
        <w:rPr>
          <w:rFonts w:cs="Tahoma" w:hAnsi="Century Gothic" w:ascii="Century Gothic"/>
        </w:rPr>
      </w:pPr>
      <w:r w:rsidRPr="00BF0F2A">
        <w:rPr>
          <w:rFonts w:cs="Tahoma" w:hAnsi="Century Gothic" w:ascii="Century Gothic"/>
        </w:rPr>
        <w:t>Privremeni</w:t>
      </w:r>
      <w:r w:rsidR="00BF0F2A">
        <w:rPr>
          <w:rFonts w:cs="Tahoma" w:hAnsi="Century Gothic" w:ascii="Century Gothic"/>
        </w:rPr>
        <w:t xml:space="preserve"> </w:t>
      </w:r>
      <w:r w:rsidRPr="00BF0F2A">
        <w:rPr>
          <w:rFonts w:cs="Tahoma" w:hAnsi="Century Gothic" w:ascii="Century Gothic"/>
        </w:rPr>
        <w:t>stečajni upravitelj</w:t>
      </w:r>
      <w:r w:rsidRPr="00BF0F2A">
        <w:rPr>
          <w:rFonts w:cs="Tahoma" w:hAnsi="Century Gothic" w:ascii="Century Gothic"/>
        </w:rPr>
        <w:tab/>
      </w:r>
      <w:r w:rsidR="00BF0F2A">
        <w:rPr>
          <w:rFonts w:cs="Tahoma" w:hAnsi="Century Gothic" w:ascii="Century Gothic"/>
        </w:rPr>
        <w:t xml:space="preserve">                                                                                 </w:t>
      </w:r>
    </w:p>
    <w:p w:rsidRDefault="00BF0F2A" w:rsidP="00BF0F2A" w:rsidR="00BF0F2A" w:rsidRPr="00BF0F2A">
      <w:pPr>
        <w:spacing w:lineRule="auto" w:line="288"/>
        <w:jc w:val="center"/>
        <w:rPr>
          <w:rFonts w:cs="Tahoma" w:hAnsi="Century Gothic" w:ascii="Century Gothic"/>
          <w:b/>
        </w:rPr>
      </w:pPr>
      <w:r>
        <w:rPr>
          <w:rFonts w:cs="Tahoma" w:hAnsi="Century Gothic" w:ascii="Century Gothic"/>
        </w:rPr>
        <w:t xml:space="preserve">                                                                             Lidija Lesar</w:t>
      </w:r>
    </w:p>
    <w:p w:rsidRDefault="00924BBA" w:rsidP="00BF0F2A" w:rsidR="00924BBA" w:rsidRPr="00BF0F2A">
      <w:pPr>
        <w:spacing w:lineRule="auto" w:line="288"/>
        <w:jc w:val="right"/>
        <w:rPr>
          <w:rFonts w:cs="Tahoma" w:hAnsi="Tahoma" w:ascii="Tahoma"/>
          <w:b/>
        </w:rPr>
      </w:pPr>
    </w:p>
    <w:sectPr w:rsidSect="0005716D" w:rsidR="00924BBA" w:rsidRPr="00BF0F2A">
      <w:headerReference w:type="default" r:id="rId10"/>
      <w:footerReference w:type="default" r:id="rId11"/>
      <w:pgSz w:h="16838" w:w="11906"/>
      <w:pgMar w:gutter="0" w:footer="709" w:header="709" w:left="1418" w:bottom="113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468" w:rsidR="00174468">
      <w:r>
        <w:separator/>
      </w:r>
    </w:p>
  </w:endnote>
  <w:endnote w:id="0" w:type="continuationSeparator">
    <w:p w:rsidRDefault="00174468" w:rsidR="00174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F17" w:rsidP="00942F17" w:rsidR="00942F17" w:rsidRPr="00E12EB3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  <w:sz w:val="16"/>
        <w:szCs w:val="16"/>
      </w:rPr>
    </w:pPr>
    <w:r w:rsidRPr="00E12EB3">
      <w:rPr>
        <w:rFonts w:cs="Tahoma" w:hAnsi="Tahoma" w:ascii="Tahoma"/>
        <w:b/>
        <w:sz w:val="16"/>
        <w:szCs w:val="16"/>
      </w:rPr>
      <w:fldChar w:fldCharType="begin"/>
    </w:r>
    <w:r w:rsidRPr="00E12EB3">
      <w:rPr>
        <w:rFonts w:cs="Tahoma" w:hAnsi="Tahoma" w:ascii="Tahoma"/>
        <w:b/>
        <w:sz w:val="16"/>
        <w:szCs w:val="16"/>
      </w:rPr>
      <w:instrText>PAGE   \* MERGEFORMAT</w:instrText>
    </w:r>
    <w:r w:rsidRPr="00E12EB3">
      <w:rPr>
        <w:rFonts w:cs="Tahoma" w:hAnsi="Tahoma" w:ascii="Tahoma"/>
        <w:b/>
        <w:sz w:val="16"/>
        <w:szCs w:val="16"/>
      </w:rPr>
      <w:fldChar w:fldCharType="separate"/>
    </w:r>
    <w:r w:rsidR="004C5A97">
      <w:rPr>
        <w:rFonts w:cs="Tahoma" w:hAnsi="Tahoma" w:ascii="Tahoma"/>
        <w:b/>
        <w:noProof/>
        <w:sz w:val="16"/>
        <w:szCs w:val="16"/>
      </w:rPr>
      <w:t>6</w:t>
    </w:r>
    <w:r w:rsidRPr="00E12EB3">
      <w:rPr>
        <w:rFonts w:cs="Tahoma" w:hAnsi="Tahoma" w:ascii="Tahoma"/>
        <w:b/>
        <w:sz w:val="16"/>
        <w:szCs w:val="16"/>
      </w:rPr>
      <w:fldChar w:fldCharType="end"/>
    </w:r>
    <w:r w:rsidRPr="00E12EB3">
      <w:rPr>
        <w:rFonts w:cs="Tahoma" w:hAnsi="Tahoma" w:ascii="Tahoma"/>
        <w:b/>
        <w:sz w:val="16"/>
        <w:szCs w:val="16"/>
      </w:rP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468" w:rsidR="00174468">
      <w:r>
        <w:separator/>
      </w:r>
    </w:p>
  </w:footnote>
  <w:footnote w:id="0" w:type="continuationSeparator">
    <w:p w:rsidRDefault="00174468" w:rsidR="001744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C11" w:rsidP="00942F17" w:rsidR="00942F17" w:rsidRPr="00E92272">
    <w:pPr>
      <w:pBdr>
        <w:bottom w:space="1" w:sz="4" w:color="auto" w:val="single"/>
      </w:pBdr>
      <w:spacing w:lineRule="auto" w:line="288"/>
      <w:jc w:val="center"/>
      <w:rPr>
        <w:rFonts w:cs="Tahoma" w:hAnsi="Century Gothic" w:ascii="Century Gothic"/>
        <w:b/>
        <w:sz w:val="22"/>
        <w:szCs w:val="22"/>
      </w:rPr>
    </w:pPr>
    <w:r w:rsidRPr="00E92272">
      <w:rPr>
        <w:rFonts w:cs="Tahoma" w:hAnsi="Century Gothic" w:ascii="Century Gothic"/>
        <w:b/>
        <w:sz w:val="22"/>
        <w:szCs w:val="22"/>
      </w:rPr>
      <w:t>LIDIJA LESAR</w:t>
    </w:r>
    <w:r w:rsidR="00490ED4" w:rsidRPr="00E92272">
      <w:rPr>
        <w:rFonts w:cs="Tahoma" w:hAnsi="Century Gothic" w:ascii="Century Gothic"/>
        <w:b/>
        <w:sz w:val="22"/>
        <w:szCs w:val="22"/>
      </w:rPr>
      <w:t>, p</w:t>
    </w:r>
    <w:r w:rsidR="00942F17" w:rsidRPr="00E92272">
      <w:rPr>
        <w:rFonts w:cs="Tahoma" w:hAnsi="Century Gothic" w:ascii="Century Gothic"/>
        <w:b/>
        <w:sz w:val="22"/>
        <w:szCs w:val="22"/>
      </w:rPr>
      <w:t xml:space="preserve">rivremeni stečajni upravitelj </w:t>
    </w:r>
  </w:p>
  <w:p w:rsidRDefault="00942F17" w:rsidP="00942F17" w:rsidR="00942F17" w:rsidRPr="00E92272">
    <w:pPr>
      <w:pBdr>
        <w:bottom w:space="1" w:sz="4" w:color="auto" w:val="single"/>
      </w:pBdr>
      <w:spacing w:lineRule="auto" w:line="288"/>
      <w:jc w:val="center"/>
      <w:rPr>
        <w:rFonts w:cs="Tahoma" w:hAnsi="Century Gothic" w:ascii="Century Gothic"/>
        <w:b/>
        <w:sz w:val="22"/>
        <w:szCs w:val="22"/>
      </w:rPr>
    </w:pPr>
    <w:r w:rsidRPr="00E92272">
      <w:rPr>
        <w:rFonts w:cs="Tahoma" w:hAnsi="Century Gothic" w:ascii="Century Gothic"/>
        <w:b/>
        <w:sz w:val="22"/>
        <w:szCs w:val="22"/>
      </w:rPr>
      <w:t xml:space="preserve">predloženog dužnika TD </w:t>
    </w:r>
    <w:r w:rsidR="00726C11" w:rsidRPr="00E92272">
      <w:rPr>
        <w:rFonts w:cs="Tahoma" w:hAnsi="Century Gothic" w:ascii="Century Gothic"/>
        <w:b/>
        <w:sz w:val="22"/>
        <w:szCs w:val="22"/>
      </w:rPr>
      <w:t>JASNA PAVLEKOVIĆ</w:t>
    </w:r>
    <w:r w:rsidR="00490ED4" w:rsidRPr="00E92272">
      <w:rPr>
        <w:rFonts w:cs="Tahoma" w:hAnsi="Century Gothic" w:ascii="Century Gothic"/>
        <w:b/>
        <w:sz w:val="22"/>
        <w:szCs w:val="22"/>
      </w:rPr>
      <w:t xml:space="preserve"> </w:t>
    </w:r>
    <w:r w:rsidRPr="00E92272">
      <w:rPr>
        <w:rFonts w:cs="Tahoma" w:hAnsi="Century Gothic" w:ascii="Century Gothic"/>
        <w:b/>
        <w:sz w:val="22"/>
        <w:szCs w:val="22"/>
      </w:rPr>
      <w:t>d.o.o.</w:t>
    </w:r>
  </w:p>
  <w:p w:rsidRDefault="00726C11" w:rsidP="00942F17" w:rsidR="00942F17" w:rsidRPr="00E92272">
    <w:pPr>
      <w:pBdr>
        <w:bottom w:space="1" w:sz="4" w:color="auto" w:val="single"/>
      </w:pBdr>
      <w:spacing w:lineRule="auto" w:line="288"/>
      <w:jc w:val="center"/>
      <w:rPr>
        <w:rFonts w:cs="Tahoma" w:hAnsi="Century Gothic" w:ascii="Century Gothic"/>
        <w:sz w:val="22"/>
        <w:szCs w:val="22"/>
      </w:rPr>
    </w:pPr>
    <w:r w:rsidRPr="00E92272">
      <w:rPr>
        <w:rFonts w:cs="Tahoma" w:hAnsi="Century Gothic" w:ascii="Century Gothic"/>
        <w:sz w:val="22"/>
        <w:szCs w:val="22"/>
      </w:rPr>
      <w:t>Trnovec 11,Trnovec,</w:t>
    </w:r>
    <w:r w:rsidR="00490ED4" w:rsidRPr="00E92272">
      <w:rPr>
        <w:rFonts w:cs="Tahoma" w:hAnsi="Century Gothic" w:ascii="Century Gothic"/>
        <w:sz w:val="22"/>
        <w:szCs w:val="22"/>
      </w:rPr>
      <w:t xml:space="preserve"> </w:t>
    </w:r>
    <w:r w:rsidR="00942F17" w:rsidRPr="00E92272">
      <w:rPr>
        <w:rFonts w:cs="Tahoma" w:hAnsi="Century Gothic" w:ascii="Century Gothic"/>
        <w:sz w:val="22"/>
        <w:szCs w:val="22"/>
      </w:rPr>
      <w:t xml:space="preserve">OIB: </w:t>
    </w:r>
    <w:r w:rsidRPr="00E92272">
      <w:rPr>
        <w:rFonts w:cs="Tahoma" w:hAnsi="Century Gothic" w:ascii="Century Gothic"/>
        <w:sz w:val="22"/>
        <w:szCs w:val="22"/>
      </w:rPr>
      <w:t>56988286026</w:t>
    </w:r>
    <w:r w:rsidR="00ED04D2" w:rsidRPr="00E92272">
      <w:rPr>
        <w:rFonts w:cs="Tahoma" w:hAnsi="Century Gothic" w:ascii="Century Gothic"/>
        <w:sz w:val="22"/>
        <w:szCs w:val="22"/>
      </w:rPr>
      <w:t>, St-</w:t>
    </w:r>
    <w:r w:rsidRPr="00E92272">
      <w:rPr>
        <w:rFonts w:cs="Tahoma" w:hAnsi="Century Gothic" w:ascii="Century Gothic"/>
        <w:sz w:val="22"/>
        <w:szCs w:val="22"/>
      </w:rPr>
      <w:t>723</w:t>
    </w:r>
    <w:r w:rsidR="00490ED4" w:rsidRPr="00E92272">
      <w:rPr>
        <w:rFonts w:cs="Tahoma" w:hAnsi="Century Gothic" w:ascii="Century Gothic"/>
        <w:sz w:val="22"/>
        <w:szCs w:val="22"/>
      </w:rPr>
      <w:t>/16</w:t>
    </w:r>
  </w:p>
  <w:p w:rsidRDefault="00942F17" w:rsidR="00942F1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D45BC"/>
    <w:multiLevelType w:val="hybridMultilevel"/>
    <w:tmpl w:val="11787F9E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02FD5DF4"/>
    <w:multiLevelType w:val="hybridMultilevel"/>
    <w:tmpl w:val="2FD692EE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086D6282"/>
    <w:multiLevelType w:val="hybridMultilevel"/>
    <w:tmpl w:val="C8EA30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A2A64"/>
    <w:multiLevelType w:val="hybridMultilevel"/>
    <w:tmpl w:val="186670F0"/>
    <w:lvl w:tplc="1E84F856"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9286B27E" w:ilvl="1">
      <w:start w:val="30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0FF6726A"/>
    <w:multiLevelType w:val="hybridMultilevel"/>
    <w:tmpl w:val="593EF968"/>
    <w:lvl w:tplc="BC4C515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9A13B7"/>
    <w:multiLevelType w:val="hybridMultilevel"/>
    <w:tmpl w:val="676E401A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6FE320E"/>
    <w:multiLevelType w:val="hybridMultilevel"/>
    <w:tmpl w:val="05F28CAE"/>
    <w:lvl w:tplc="041A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plc="458697EA" w:ilvl="1">
      <w:start w:val="5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7">
    <w:nsid w:val="187F0251"/>
    <w:multiLevelType w:val="hybridMultilevel"/>
    <w:tmpl w:val="0BF27F94"/>
    <w:lvl w:tplc="041A0001" w:ilvl="0">
      <w:start w:val="1"/>
      <w:numFmt w:val="bullet"/>
      <w:lvlText w:val=""/>
      <w:lvlJc w:val="left"/>
      <w:pPr>
        <w:ind w:hanging="360" w:left="79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1"/>
      </w:pPr>
      <w:rPr>
        <w:rFonts w:hAnsi="Wingdings" w:ascii="Wingdings" w:hint="default"/>
      </w:rPr>
    </w:lvl>
  </w:abstractNum>
  <w:abstractNum w:abstractNumId="8">
    <w:nsid w:val="18B03CBA"/>
    <w:multiLevelType w:val="hybridMultilevel"/>
    <w:tmpl w:val="BB7E7382"/>
    <w:lvl w:tplc="458697EA" w:ilvl="0">
      <w:start w:val="55"/>
      <w:numFmt w:val="bullet"/>
      <w:lvlText w:val="-"/>
      <w:lvlJc w:val="left"/>
      <w:pPr>
        <w:ind w:hanging="360" w:left="786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9">
    <w:nsid w:val="1A404AE2"/>
    <w:multiLevelType w:val="hybridMultilevel"/>
    <w:tmpl w:val="2E780E5C"/>
    <w:lvl w:tplc="041A000B" w:ilvl="0">
      <w:start w:val="1"/>
      <w:numFmt w:val="bullet"/>
      <w:lvlText w:val=""/>
      <w:lvlJc w:val="left"/>
      <w:pPr>
        <w:ind w:hanging="360" w:left="50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0">
    <w:nsid w:val="1A7E0190"/>
    <w:multiLevelType w:val="hybridMultilevel"/>
    <w:tmpl w:val="3B708936"/>
    <w:lvl w:tplc="458697EA" w:ilvl="0">
      <w:start w:val="5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Century Gothic" w:ascii="Century Gothic" w:hint="default"/>
      </w:rPr>
    </w:lvl>
    <w:lvl w:tplc="458697EA" w:ilvl="1">
      <w:start w:val="5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1B001101"/>
    <w:multiLevelType w:val="hybridMultilevel"/>
    <w:tmpl w:val="1268859C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2F07D31"/>
    <w:multiLevelType w:val="hybridMultilevel"/>
    <w:tmpl w:val="2922592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5D22F7D"/>
    <w:multiLevelType w:val="hybridMultilevel"/>
    <w:tmpl w:val="082CBB80"/>
    <w:lvl w:tplc="458697EA" w:ilvl="0">
      <w:start w:val="55"/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B8F517D"/>
    <w:multiLevelType w:val="hybridMultilevel"/>
    <w:tmpl w:val="6FB04EAE"/>
    <w:lvl w:tplc="9506A488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D25173C"/>
    <w:multiLevelType w:val="hybridMultilevel"/>
    <w:tmpl w:val="E10C1C6A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6">
    <w:nsid w:val="32477B8B"/>
    <w:multiLevelType w:val="hybridMultilevel"/>
    <w:tmpl w:val="AE268F7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3F27616"/>
    <w:multiLevelType w:val="hybridMultilevel"/>
    <w:tmpl w:val="D4348C3A"/>
    <w:lvl w:tplc="458697EA" w:ilvl="0">
      <w:start w:val="55"/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6481673"/>
    <w:multiLevelType w:val="hybridMultilevel"/>
    <w:tmpl w:val="EAE4CDBE"/>
    <w:lvl w:tplc="041A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9">
    <w:nsid w:val="36F507FE"/>
    <w:multiLevelType w:val="hybridMultilevel"/>
    <w:tmpl w:val="ADDED020"/>
    <w:lvl w:tplc="458697EA" w:ilvl="0">
      <w:start w:val="55"/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8CE71ED"/>
    <w:multiLevelType w:val="hybridMultilevel"/>
    <w:tmpl w:val="05CEEECA"/>
    <w:lvl w:tplc="041A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plc="9286B27E" w:ilvl="1">
      <w:start w:val="30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1">
    <w:nsid w:val="3A300FC0"/>
    <w:multiLevelType w:val="hybridMultilevel"/>
    <w:tmpl w:val="F806A966"/>
    <w:lvl w:tplc="458697EA" w:ilvl="0">
      <w:start w:val="55"/>
      <w:numFmt w:val="bullet"/>
      <w:lvlText w:val="-"/>
      <w:lvlJc w:val="left"/>
      <w:pPr>
        <w:ind w:hanging="360" w:left="1211"/>
      </w:pPr>
      <w:rPr>
        <w:rFonts w:cs="Times New Roman"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plc="1B82AF9A" w:ilvl="3">
      <w:numFmt w:val="bullet"/>
      <w:lvlText w:val="-"/>
      <w:lvlJc w:val="left"/>
      <w:pPr>
        <w:ind w:hanging="360" w:left="3371"/>
      </w:pPr>
      <w:rPr>
        <w:rFonts w:cs="Tahoma" w:eastAsia="Times New Roman" w:hAnsi="Tahoma" w:ascii="Tahoma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2">
    <w:nsid w:val="3A366883"/>
    <w:multiLevelType w:val="hybridMultilevel"/>
    <w:tmpl w:val="258272EA"/>
    <w:lvl w:tplc="041A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plc="0838A018" w:ilvl="1"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3">
    <w:nsid w:val="3AFE68E7"/>
    <w:multiLevelType w:val="hybridMultilevel"/>
    <w:tmpl w:val="45E4ABE0"/>
    <w:lvl w:tplc="458697EA" w:ilvl="0">
      <w:start w:val="55"/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1022EB0"/>
    <w:multiLevelType w:val="hybridMultilevel"/>
    <w:tmpl w:val="87B6BB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85C3AF8"/>
    <w:multiLevelType w:val="hybridMultilevel"/>
    <w:tmpl w:val="9F7E43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DFA2583"/>
    <w:multiLevelType w:val="hybridMultilevel"/>
    <w:tmpl w:val="D9181876"/>
    <w:lvl w:tplc="2718060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E1A06D3"/>
    <w:multiLevelType w:val="hybridMultilevel"/>
    <w:tmpl w:val="2A0A16CC"/>
    <w:lvl w:tplc="041A0001" w:ilvl="0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abstractNum w:abstractNumId="28">
    <w:nsid w:val="527348AD"/>
    <w:multiLevelType w:val="hybridMultilevel"/>
    <w:tmpl w:val="47724114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</w:rPr>
    </w:lvl>
    <w:lvl w:tplc="458697EA" w:ilvl="1">
      <w:start w:val="55"/>
      <w:numFmt w:val="bullet"/>
      <w:lvlText w:val="-"/>
      <w:lvlJc w:val="left"/>
      <w:pPr>
        <w:ind w:hanging="360" w:left="644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55026363"/>
    <w:multiLevelType w:val="hybridMultilevel"/>
    <w:tmpl w:val="5652F668"/>
    <w:lvl w:tplc="458697EA" w:ilvl="0">
      <w:start w:val="55"/>
      <w:numFmt w:val="bullet"/>
      <w:lvlText w:val="-"/>
      <w:lvlJc w:val="left"/>
      <w:pPr>
        <w:ind w:hanging="360" w:left="786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30">
    <w:nsid w:val="578F4988"/>
    <w:multiLevelType w:val="hybridMultilevel"/>
    <w:tmpl w:val="3852285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7EB2B49"/>
    <w:multiLevelType w:val="hybridMultilevel"/>
    <w:tmpl w:val="9C0AAA0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19F689F"/>
    <w:multiLevelType w:val="hybridMultilevel"/>
    <w:tmpl w:val="AD82DF38"/>
    <w:lvl w:tplc="1E84F856" w:ilvl="0">
      <w:start w:val="1"/>
      <w:numFmt w:val="bullet"/>
      <w:lvlText w:val=""/>
      <w:lvlJc w:val="left"/>
      <w:pPr>
        <w:ind w:hanging="360" w:left="163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33">
    <w:nsid w:val="650A0AC0"/>
    <w:multiLevelType w:val="hybridMultilevel"/>
    <w:tmpl w:val="4A842C3E"/>
    <w:lvl w:tplc="458697EA" w:ilvl="0">
      <w:start w:val="55"/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6E36988"/>
    <w:multiLevelType w:val="hybridMultilevel"/>
    <w:tmpl w:val="9FCA74AE"/>
    <w:lvl w:tplc="041A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plc="9286B27E" w:ilvl="1">
      <w:start w:val="30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5">
    <w:nsid w:val="67393B13"/>
    <w:multiLevelType w:val="hybridMultilevel"/>
    <w:tmpl w:val="0ED2FF18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6">
    <w:nsid w:val="687E7DEA"/>
    <w:multiLevelType w:val="hybridMultilevel"/>
    <w:tmpl w:val="76A88B80"/>
    <w:lvl w:tplc="458697EA" w:ilvl="0">
      <w:start w:val="55"/>
      <w:numFmt w:val="bullet"/>
      <w:lvlText w:val="-"/>
      <w:lvlJc w:val="left"/>
      <w:pPr>
        <w:ind w:hanging="360" w:left="1080"/>
      </w:pPr>
      <w:rPr>
        <w:rFonts w:cs="Times New Roman"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689D2EA8"/>
    <w:multiLevelType w:val="hybridMultilevel"/>
    <w:tmpl w:val="9A96E44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B82AF9A" w:ilvl="3">
      <w:numFmt w:val="bullet"/>
      <w:lvlText w:val="-"/>
      <w:lvlJc w:val="left"/>
      <w:pPr>
        <w:ind w:hanging="360" w:left="2880"/>
      </w:pPr>
      <w:rPr>
        <w:rFonts w:cs="Tahoma" w:eastAsia="Times New Roman" w:hAnsi="Tahoma" w:ascii="Tahoma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B444B09"/>
    <w:multiLevelType w:val="hybridMultilevel"/>
    <w:tmpl w:val="CF9AF03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1BA2BD2"/>
    <w:multiLevelType w:val="hybridMultilevel"/>
    <w:tmpl w:val="B4280C58"/>
    <w:lvl w:tplc="041A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0">
    <w:nsid w:val="747A400A"/>
    <w:multiLevelType w:val="hybridMultilevel"/>
    <w:tmpl w:val="F5148F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60A3AED"/>
    <w:multiLevelType w:val="hybridMultilevel"/>
    <w:tmpl w:val="C80ABF32"/>
    <w:lvl w:tplc="458697EA" w:ilvl="0">
      <w:start w:val="55"/>
      <w:numFmt w:val="bullet"/>
      <w:lvlText w:val="-"/>
      <w:lvlJc w:val="left"/>
      <w:pPr>
        <w:ind w:hanging="360" w:left="108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779D0C4E"/>
    <w:multiLevelType w:val="hybridMultilevel"/>
    <w:tmpl w:val="4B6827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DA2542"/>
    <w:multiLevelType w:val="hybridMultilevel"/>
    <w:tmpl w:val="F0A0EFCA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</w:rPr>
    </w:lvl>
    <w:lvl w:tplc="15CA5E14" w:ilvl="1">
      <w:start w:val="74"/>
      <w:numFmt w:val="bullet"/>
      <w:lvlText w:val=""/>
      <w:lvlJc w:val="left"/>
      <w:pPr>
        <w:ind w:hanging="690" w:left="1410"/>
      </w:pPr>
      <w:rPr>
        <w:rFonts w:cs="Tahoma" w:eastAsia="Times New Roman"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4">
    <w:nsid w:val="7E097E4B"/>
    <w:multiLevelType w:val="hybridMultilevel"/>
    <w:tmpl w:val="CB808B76"/>
    <w:lvl w:tplc="458697EA" w:ilvl="0">
      <w:start w:val="55"/>
      <w:numFmt w:val="bullet"/>
      <w:lvlText w:val="-"/>
      <w:lvlJc w:val="left"/>
      <w:pPr>
        <w:ind w:hanging="360" w:left="108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5">
    <w:nsid w:val="7EAA1320"/>
    <w:multiLevelType w:val="hybridMultilevel"/>
    <w:tmpl w:val="D33ADF3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FCD3E98"/>
    <w:multiLevelType w:val="hybridMultilevel"/>
    <w:tmpl w:val="2DB047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2"/>
  </w:num>
  <w:num w:numId="2">
    <w:abstractNumId w:val="20"/>
  </w:num>
  <w:num w:numId="3">
    <w:abstractNumId w:val="6"/>
  </w:num>
  <w:num w:numId="4">
    <w:abstractNumId w:val="10"/>
  </w:num>
  <w:num w:numId="5">
    <w:abstractNumId w:val="18"/>
  </w:num>
  <w:num w:numId="6">
    <w:abstractNumId w:val="39"/>
  </w:num>
  <w:num w:numId="7">
    <w:abstractNumId w:val="34"/>
  </w:num>
  <w:num w:numId="8">
    <w:abstractNumId w:val="11"/>
  </w:num>
  <w:num w:numId="9">
    <w:abstractNumId w:val="36"/>
  </w:num>
  <w:num w:numId="10">
    <w:abstractNumId w:val="28"/>
  </w:num>
  <w:num w:numId="11">
    <w:abstractNumId w:val="33"/>
  </w:num>
  <w:num w:numId="12">
    <w:abstractNumId w:val="37"/>
  </w:num>
  <w:num w:numId="13">
    <w:abstractNumId w:val="42"/>
  </w:num>
  <w:num w:numId="14">
    <w:abstractNumId w:val="5"/>
  </w:num>
  <w:num w:numId="15">
    <w:abstractNumId w:val="14"/>
  </w:num>
  <w:num w:numId="16">
    <w:abstractNumId w:val="15"/>
  </w:num>
  <w:num w:numId="17">
    <w:abstractNumId w:val="0"/>
  </w:num>
  <w:num w:numId="18">
    <w:abstractNumId w:val="2"/>
  </w:num>
  <w:num w:numId="19">
    <w:abstractNumId w:val="35"/>
  </w:num>
  <w:num w:numId="20">
    <w:abstractNumId w:val="1"/>
  </w:num>
  <w:num w:numId="21">
    <w:abstractNumId w:val="40"/>
  </w:num>
  <w:num w:numId="22">
    <w:abstractNumId w:val="3"/>
  </w:num>
  <w:num w:numId="23">
    <w:abstractNumId w:val="43"/>
  </w:num>
  <w:num w:numId="24">
    <w:abstractNumId w:val="21"/>
  </w:num>
  <w:num w:numId="25">
    <w:abstractNumId w:val="8"/>
  </w:num>
  <w:num w:numId="26">
    <w:abstractNumId w:val="41"/>
  </w:num>
  <w:num w:numId="27">
    <w:abstractNumId w:val="23"/>
  </w:num>
  <w:num w:numId="28">
    <w:abstractNumId w:val="29"/>
  </w:num>
  <w:num w:numId="29">
    <w:abstractNumId w:val="30"/>
  </w:num>
  <w:num w:numId="30">
    <w:abstractNumId w:val="24"/>
  </w:num>
  <w:num w:numId="31">
    <w:abstractNumId w:val="45"/>
  </w:num>
  <w:num w:numId="32">
    <w:abstractNumId w:val="9"/>
  </w:num>
  <w:num w:numId="33">
    <w:abstractNumId w:val="27"/>
  </w:num>
  <w:num w:numId="34">
    <w:abstractNumId w:val="32"/>
  </w:num>
  <w:num w:numId="35">
    <w:abstractNumId w:val="17"/>
  </w:num>
  <w:num w:numId="36">
    <w:abstractNumId w:val="13"/>
  </w:num>
  <w:num w:numId="37">
    <w:abstractNumId w:val="44"/>
  </w:num>
  <w:num w:numId="38">
    <w:abstractNumId w:val="16"/>
  </w:num>
  <w:num w:numId="39">
    <w:abstractNumId w:val="26"/>
  </w:num>
  <w:num w:numId="40">
    <w:abstractNumId w:val="46"/>
  </w:num>
  <w:num w:numId="41">
    <w:abstractNumId w:val="31"/>
  </w:num>
  <w:num w:numId="42">
    <w:abstractNumId w:val="4"/>
  </w:num>
  <w:num w:numId="43">
    <w:abstractNumId w:val="19"/>
  </w:num>
  <w:num w:numId="44">
    <w:abstractNumId w:val="38"/>
  </w:num>
  <w:num w:numId="45">
    <w:abstractNumId w:val="12"/>
  </w:num>
  <w:num w:numId="46">
    <w:abstractNumId w:val="25"/>
  </w:num>
  <w:num w:numId="47">
    <w:abstractNumId w:val="7"/>
  </w:num>
  <w:numIdMacAtCleanup w:val="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2BF"/>
    <w:rsid w:val="000024A4"/>
    <w:rsid w:val="00010F46"/>
    <w:rsid w:val="00014AAF"/>
    <w:rsid w:val="00024674"/>
    <w:rsid w:val="00046A91"/>
    <w:rsid w:val="0005716D"/>
    <w:rsid w:val="00057AD7"/>
    <w:rsid w:val="00084B8F"/>
    <w:rsid w:val="00086E55"/>
    <w:rsid w:val="00093990"/>
    <w:rsid w:val="000B22BF"/>
    <w:rsid w:val="000C1CDA"/>
    <w:rsid w:val="000D0D4E"/>
    <w:rsid w:val="000D6AB7"/>
    <w:rsid w:val="000E7A88"/>
    <w:rsid w:val="000F13C2"/>
    <w:rsid w:val="000F4A97"/>
    <w:rsid w:val="00100674"/>
    <w:rsid w:val="001150D7"/>
    <w:rsid w:val="00120E65"/>
    <w:rsid w:val="001214CD"/>
    <w:rsid w:val="001217D7"/>
    <w:rsid w:val="0012457F"/>
    <w:rsid w:val="00124A69"/>
    <w:rsid w:val="00133D0B"/>
    <w:rsid w:val="00134FF2"/>
    <w:rsid w:val="001434CA"/>
    <w:rsid w:val="00161854"/>
    <w:rsid w:val="00162AF9"/>
    <w:rsid w:val="001637DB"/>
    <w:rsid w:val="00165C4C"/>
    <w:rsid w:val="00165F5B"/>
    <w:rsid w:val="00173EAD"/>
    <w:rsid w:val="00174468"/>
    <w:rsid w:val="00177609"/>
    <w:rsid w:val="001874A8"/>
    <w:rsid w:val="001936CD"/>
    <w:rsid w:val="001A1F4D"/>
    <w:rsid w:val="001A23EA"/>
    <w:rsid w:val="001B0085"/>
    <w:rsid w:val="001B169C"/>
    <w:rsid w:val="001B71A9"/>
    <w:rsid w:val="001C290C"/>
    <w:rsid w:val="001C7774"/>
    <w:rsid w:val="001C7ADE"/>
    <w:rsid w:val="001E0541"/>
    <w:rsid w:val="001E19E2"/>
    <w:rsid w:val="001E69D7"/>
    <w:rsid w:val="001E7C7F"/>
    <w:rsid w:val="00203890"/>
    <w:rsid w:val="00217C32"/>
    <w:rsid w:val="00221FE3"/>
    <w:rsid w:val="00226392"/>
    <w:rsid w:val="0023136D"/>
    <w:rsid w:val="00235519"/>
    <w:rsid w:val="002418EA"/>
    <w:rsid w:val="00260917"/>
    <w:rsid w:val="00260C7A"/>
    <w:rsid w:val="002619DD"/>
    <w:rsid w:val="00262646"/>
    <w:rsid w:val="00281E87"/>
    <w:rsid w:val="00282371"/>
    <w:rsid w:val="00282407"/>
    <w:rsid w:val="002824CC"/>
    <w:rsid w:val="00282D3F"/>
    <w:rsid w:val="00290A64"/>
    <w:rsid w:val="002965D4"/>
    <w:rsid w:val="00296B59"/>
    <w:rsid w:val="002977EB"/>
    <w:rsid w:val="002A050B"/>
    <w:rsid w:val="002A4D95"/>
    <w:rsid w:val="002B5B87"/>
    <w:rsid w:val="002B5DBE"/>
    <w:rsid w:val="002C082A"/>
    <w:rsid w:val="002C52CC"/>
    <w:rsid w:val="002C5442"/>
    <w:rsid w:val="002C5B5A"/>
    <w:rsid w:val="002D1BA2"/>
    <w:rsid w:val="002D5143"/>
    <w:rsid w:val="002D6663"/>
    <w:rsid w:val="002E1624"/>
    <w:rsid w:val="002F33E5"/>
    <w:rsid w:val="002F474C"/>
    <w:rsid w:val="002F5242"/>
    <w:rsid w:val="003064F6"/>
    <w:rsid w:val="00331969"/>
    <w:rsid w:val="00343F21"/>
    <w:rsid w:val="00345A30"/>
    <w:rsid w:val="003473B2"/>
    <w:rsid w:val="003541BF"/>
    <w:rsid w:val="003541F1"/>
    <w:rsid w:val="00354D58"/>
    <w:rsid w:val="003642EF"/>
    <w:rsid w:val="0037455A"/>
    <w:rsid w:val="00383EA2"/>
    <w:rsid w:val="003A1E72"/>
    <w:rsid w:val="003A4353"/>
    <w:rsid w:val="003A690F"/>
    <w:rsid w:val="003B7BE4"/>
    <w:rsid w:val="003E152F"/>
    <w:rsid w:val="003E5F11"/>
    <w:rsid w:val="003E7964"/>
    <w:rsid w:val="003F0AC8"/>
    <w:rsid w:val="003F5979"/>
    <w:rsid w:val="003F7170"/>
    <w:rsid w:val="003F7929"/>
    <w:rsid w:val="00416CE0"/>
    <w:rsid w:val="0043602F"/>
    <w:rsid w:val="00440FFA"/>
    <w:rsid w:val="00446AD8"/>
    <w:rsid w:val="004528EE"/>
    <w:rsid w:val="004632E5"/>
    <w:rsid w:val="00471A64"/>
    <w:rsid w:val="004823F5"/>
    <w:rsid w:val="00490ED4"/>
    <w:rsid w:val="004A4B07"/>
    <w:rsid w:val="004B2FE9"/>
    <w:rsid w:val="004B6A85"/>
    <w:rsid w:val="004C51EC"/>
    <w:rsid w:val="004C5A97"/>
    <w:rsid w:val="004D3031"/>
    <w:rsid w:val="004D4D3E"/>
    <w:rsid w:val="004D7C3B"/>
    <w:rsid w:val="004E1450"/>
    <w:rsid w:val="004E3A60"/>
    <w:rsid w:val="004E7ABA"/>
    <w:rsid w:val="004E7ADC"/>
    <w:rsid w:val="004F38C8"/>
    <w:rsid w:val="004F7946"/>
    <w:rsid w:val="005034E3"/>
    <w:rsid w:val="005220E6"/>
    <w:rsid w:val="005279E1"/>
    <w:rsid w:val="00535A76"/>
    <w:rsid w:val="00540D04"/>
    <w:rsid w:val="005471EF"/>
    <w:rsid w:val="00564C3C"/>
    <w:rsid w:val="00583B7C"/>
    <w:rsid w:val="00585820"/>
    <w:rsid w:val="005A43E7"/>
    <w:rsid w:val="005B3582"/>
    <w:rsid w:val="005C49AC"/>
    <w:rsid w:val="005D3293"/>
    <w:rsid w:val="005F1892"/>
    <w:rsid w:val="005F7845"/>
    <w:rsid w:val="005F7A39"/>
    <w:rsid w:val="006031D5"/>
    <w:rsid w:val="0060462F"/>
    <w:rsid w:val="0060526C"/>
    <w:rsid w:val="006112D5"/>
    <w:rsid w:val="00623D2A"/>
    <w:rsid w:val="006319EA"/>
    <w:rsid w:val="00633B31"/>
    <w:rsid w:val="00640116"/>
    <w:rsid w:val="00641BA5"/>
    <w:rsid w:val="0064590A"/>
    <w:rsid w:val="00663AF9"/>
    <w:rsid w:val="00665B9B"/>
    <w:rsid w:val="00674578"/>
    <w:rsid w:val="00693A73"/>
    <w:rsid w:val="006971ED"/>
    <w:rsid w:val="0069725A"/>
    <w:rsid w:val="006A0B62"/>
    <w:rsid w:val="006A417A"/>
    <w:rsid w:val="006A5791"/>
    <w:rsid w:val="006D372D"/>
    <w:rsid w:val="006D3998"/>
    <w:rsid w:val="006D4A78"/>
    <w:rsid w:val="006E0971"/>
    <w:rsid w:val="006E4946"/>
    <w:rsid w:val="006E67D4"/>
    <w:rsid w:val="006F39BD"/>
    <w:rsid w:val="0070162B"/>
    <w:rsid w:val="00705640"/>
    <w:rsid w:val="00716AF0"/>
    <w:rsid w:val="00725F76"/>
    <w:rsid w:val="00726C11"/>
    <w:rsid w:val="007436F5"/>
    <w:rsid w:val="00744986"/>
    <w:rsid w:val="00751DC4"/>
    <w:rsid w:val="007569B4"/>
    <w:rsid w:val="007641E6"/>
    <w:rsid w:val="0077196C"/>
    <w:rsid w:val="00781D90"/>
    <w:rsid w:val="0078684B"/>
    <w:rsid w:val="00794184"/>
    <w:rsid w:val="007A03BE"/>
    <w:rsid w:val="007A1297"/>
    <w:rsid w:val="007A364B"/>
    <w:rsid w:val="007A448A"/>
    <w:rsid w:val="007A7610"/>
    <w:rsid w:val="007E6660"/>
    <w:rsid w:val="007F10AC"/>
    <w:rsid w:val="007F2D5D"/>
    <w:rsid w:val="007F7565"/>
    <w:rsid w:val="0080154A"/>
    <w:rsid w:val="00801799"/>
    <w:rsid w:val="00802440"/>
    <w:rsid w:val="00810BF5"/>
    <w:rsid w:val="0081410A"/>
    <w:rsid w:val="00817E70"/>
    <w:rsid w:val="00821245"/>
    <w:rsid w:val="00823BB3"/>
    <w:rsid w:val="00834A6F"/>
    <w:rsid w:val="0083784A"/>
    <w:rsid w:val="00841276"/>
    <w:rsid w:val="0084235F"/>
    <w:rsid w:val="00843D87"/>
    <w:rsid w:val="0084464B"/>
    <w:rsid w:val="008663B6"/>
    <w:rsid w:val="00871DB0"/>
    <w:rsid w:val="008738BB"/>
    <w:rsid w:val="0088089C"/>
    <w:rsid w:val="00882D72"/>
    <w:rsid w:val="008857B2"/>
    <w:rsid w:val="00887C01"/>
    <w:rsid w:val="00892AA6"/>
    <w:rsid w:val="008A28C5"/>
    <w:rsid w:val="008A75BE"/>
    <w:rsid w:val="008B07A2"/>
    <w:rsid w:val="008B1476"/>
    <w:rsid w:val="008B1764"/>
    <w:rsid w:val="008B2686"/>
    <w:rsid w:val="008B31CE"/>
    <w:rsid w:val="008C4060"/>
    <w:rsid w:val="008E034E"/>
    <w:rsid w:val="008E4267"/>
    <w:rsid w:val="008E4E88"/>
    <w:rsid w:val="008E672E"/>
    <w:rsid w:val="008E6BBA"/>
    <w:rsid w:val="008F6637"/>
    <w:rsid w:val="0090355B"/>
    <w:rsid w:val="00912BDA"/>
    <w:rsid w:val="00924BBA"/>
    <w:rsid w:val="009251C9"/>
    <w:rsid w:val="00930214"/>
    <w:rsid w:val="009322A9"/>
    <w:rsid w:val="00933E4F"/>
    <w:rsid w:val="00935842"/>
    <w:rsid w:val="00936772"/>
    <w:rsid w:val="0093761E"/>
    <w:rsid w:val="00941865"/>
    <w:rsid w:val="00942F17"/>
    <w:rsid w:val="00946B1A"/>
    <w:rsid w:val="00952BDC"/>
    <w:rsid w:val="00954B17"/>
    <w:rsid w:val="00957624"/>
    <w:rsid w:val="009642D9"/>
    <w:rsid w:val="00964CEC"/>
    <w:rsid w:val="0097744A"/>
    <w:rsid w:val="0098388C"/>
    <w:rsid w:val="00983EDB"/>
    <w:rsid w:val="009854D4"/>
    <w:rsid w:val="00991555"/>
    <w:rsid w:val="00996651"/>
    <w:rsid w:val="009974E5"/>
    <w:rsid w:val="009A46DC"/>
    <w:rsid w:val="009B0A54"/>
    <w:rsid w:val="009C5484"/>
    <w:rsid w:val="009D2544"/>
    <w:rsid w:val="009D6AAD"/>
    <w:rsid w:val="009E0036"/>
    <w:rsid w:val="009E1C87"/>
    <w:rsid w:val="009E20FE"/>
    <w:rsid w:val="009E37F5"/>
    <w:rsid w:val="009F45F2"/>
    <w:rsid w:val="009F5D98"/>
    <w:rsid w:val="00A00EFF"/>
    <w:rsid w:val="00A015CC"/>
    <w:rsid w:val="00A01647"/>
    <w:rsid w:val="00A15707"/>
    <w:rsid w:val="00A16788"/>
    <w:rsid w:val="00A32F87"/>
    <w:rsid w:val="00A338CF"/>
    <w:rsid w:val="00A40160"/>
    <w:rsid w:val="00A44356"/>
    <w:rsid w:val="00A464A7"/>
    <w:rsid w:val="00A52332"/>
    <w:rsid w:val="00A7162A"/>
    <w:rsid w:val="00A90AE0"/>
    <w:rsid w:val="00A97B7B"/>
    <w:rsid w:val="00AA1960"/>
    <w:rsid w:val="00AA3FAF"/>
    <w:rsid w:val="00AC23B1"/>
    <w:rsid w:val="00AD2471"/>
    <w:rsid w:val="00AD40FC"/>
    <w:rsid w:val="00AE0B2D"/>
    <w:rsid w:val="00AE299B"/>
    <w:rsid w:val="00AF1411"/>
    <w:rsid w:val="00AF2669"/>
    <w:rsid w:val="00B0083E"/>
    <w:rsid w:val="00B126BF"/>
    <w:rsid w:val="00B340B8"/>
    <w:rsid w:val="00B34D86"/>
    <w:rsid w:val="00B401A5"/>
    <w:rsid w:val="00B43C7A"/>
    <w:rsid w:val="00B450D7"/>
    <w:rsid w:val="00B45F95"/>
    <w:rsid w:val="00B51FA6"/>
    <w:rsid w:val="00B57C7C"/>
    <w:rsid w:val="00B73E7D"/>
    <w:rsid w:val="00BA1773"/>
    <w:rsid w:val="00BA63C3"/>
    <w:rsid w:val="00BB687A"/>
    <w:rsid w:val="00BB719C"/>
    <w:rsid w:val="00BC7CC9"/>
    <w:rsid w:val="00BC7DE2"/>
    <w:rsid w:val="00BD2B6A"/>
    <w:rsid w:val="00BE1F8E"/>
    <w:rsid w:val="00BE6EF7"/>
    <w:rsid w:val="00BF0F2A"/>
    <w:rsid w:val="00C01AF5"/>
    <w:rsid w:val="00C116CB"/>
    <w:rsid w:val="00C15DB9"/>
    <w:rsid w:val="00C236A0"/>
    <w:rsid w:val="00C3241C"/>
    <w:rsid w:val="00C35739"/>
    <w:rsid w:val="00C36AEC"/>
    <w:rsid w:val="00C41158"/>
    <w:rsid w:val="00C553E8"/>
    <w:rsid w:val="00C6527A"/>
    <w:rsid w:val="00C7025C"/>
    <w:rsid w:val="00C864F1"/>
    <w:rsid w:val="00CA2A02"/>
    <w:rsid w:val="00CB79CC"/>
    <w:rsid w:val="00CC29D5"/>
    <w:rsid w:val="00CE64E2"/>
    <w:rsid w:val="00CF12D3"/>
    <w:rsid w:val="00CF4D13"/>
    <w:rsid w:val="00CF68F5"/>
    <w:rsid w:val="00D225C9"/>
    <w:rsid w:val="00D30CC1"/>
    <w:rsid w:val="00D41C9A"/>
    <w:rsid w:val="00D426FB"/>
    <w:rsid w:val="00D43AAE"/>
    <w:rsid w:val="00D464D8"/>
    <w:rsid w:val="00D46C1E"/>
    <w:rsid w:val="00D5607D"/>
    <w:rsid w:val="00D66585"/>
    <w:rsid w:val="00D7550A"/>
    <w:rsid w:val="00D83B93"/>
    <w:rsid w:val="00D877CF"/>
    <w:rsid w:val="00D91BED"/>
    <w:rsid w:val="00DA5DA5"/>
    <w:rsid w:val="00DB2CF6"/>
    <w:rsid w:val="00DD2001"/>
    <w:rsid w:val="00DE058F"/>
    <w:rsid w:val="00DE7D65"/>
    <w:rsid w:val="00DF7391"/>
    <w:rsid w:val="00DF7CA2"/>
    <w:rsid w:val="00E0357F"/>
    <w:rsid w:val="00E1183E"/>
    <w:rsid w:val="00E12EB3"/>
    <w:rsid w:val="00E20894"/>
    <w:rsid w:val="00E214D4"/>
    <w:rsid w:val="00E30CAD"/>
    <w:rsid w:val="00E33D11"/>
    <w:rsid w:val="00E363C6"/>
    <w:rsid w:val="00E5121D"/>
    <w:rsid w:val="00E72D2F"/>
    <w:rsid w:val="00E763BC"/>
    <w:rsid w:val="00E8743A"/>
    <w:rsid w:val="00E92272"/>
    <w:rsid w:val="00EA0E3C"/>
    <w:rsid w:val="00EA0F95"/>
    <w:rsid w:val="00EA1AD6"/>
    <w:rsid w:val="00EA37AF"/>
    <w:rsid w:val="00EA65B5"/>
    <w:rsid w:val="00EB32DD"/>
    <w:rsid w:val="00EB4144"/>
    <w:rsid w:val="00EB4A26"/>
    <w:rsid w:val="00EB769A"/>
    <w:rsid w:val="00EC2611"/>
    <w:rsid w:val="00EC4AAA"/>
    <w:rsid w:val="00ED04D2"/>
    <w:rsid w:val="00ED2EAC"/>
    <w:rsid w:val="00EE29A8"/>
    <w:rsid w:val="00EF0D50"/>
    <w:rsid w:val="00F01E85"/>
    <w:rsid w:val="00F04661"/>
    <w:rsid w:val="00F04DC0"/>
    <w:rsid w:val="00F06025"/>
    <w:rsid w:val="00F155AB"/>
    <w:rsid w:val="00F22BEC"/>
    <w:rsid w:val="00F27390"/>
    <w:rsid w:val="00F32828"/>
    <w:rsid w:val="00F40EA0"/>
    <w:rsid w:val="00F423ED"/>
    <w:rsid w:val="00F65475"/>
    <w:rsid w:val="00FA3CF8"/>
    <w:rsid w:val="00FA5268"/>
    <w:rsid w:val="00FB36FA"/>
    <w:rsid w:val="00FB7F0F"/>
    <w:rsid w:val="00FD1BBA"/>
    <w:rsid w:val="00FD6235"/>
    <w:rsid w:val="00FE0101"/>
    <w:rsid w:val="00FE0C50"/>
    <w:rsid w:val="00FE5789"/>
    <w:rsid w:val="00FE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3031"/>
    <w:rPr>
      <w:sz w:val="24"/>
      <w:szCs w:val="24"/>
    </w:rPr>
  </w:style>
  <w:style w:styleId="Naslov2" w:type="paragraph">
    <w:name w:val="heading 2"/>
    <w:basedOn w:val="Normal"/>
    <w:qFormat/>
    <w:rsid w:val="00564C3C"/>
    <w:pPr>
      <w:spacing w:afterAutospacing="true" w:after="100" w:beforeAutospacing="true" w:before="100"/>
      <w:outlineLvl w:val="1"/>
    </w:pPr>
    <w:rPr>
      <w:b/>
      <w:bCs/>
      <w:sz w:val="36"/>
      <w:szCs w:val="3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51FA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B51F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1FA6"/>
  </w:style>
  <w:style w:styleId="Tekstbalonia" w:type="paragraph">
    <w:name w:val="Balloon Text"/>
    <w:basedOn w:val="Normal"/>
    <w:semiHidden/>
    <w:rsid w:val="0084235F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E2089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1E19E2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9A46DC"/>
    <w:pPr>
      <w:ind w:left="708"/>
    </w:pPr>
  </w:style>
  <w:style w:styleId="Tijeloteksta" w:type="paragraph">
    <w:name w:val="Body Text"/>
    <w:basedOn w:val="Normal"/>
    <w:link w:val="TijelotekstaChar"/>
    <w:semiHidden/>
    <w:rsid w:val="00B0083E"/>
    <w:pPr>
      <w:spacing w:lineRule="auto" w:line="288"/>
      <w:jc w:val="both"/>
    </w:pPr>
    <w:rPr>
      <w:rFonts w:hAnsi="Century Gothic" w:ascii="Century Gothic"/>
    </w:rPr>
  </w:style>
  <w:style w:customStyle="true" w:styleId="TijelotekstaChar" w:type="character">
    <w:name w:val="Tijelo teksta Char"/>
    <w:link w:val="Tijeloteksta"/>
    <w:semiHidden/>
    <w:rsid w:val="00B0083E"/>
    <w:rPr>
      <w:rFonts w:hAnsi="Century Gothic" w:ascii="Century Gothic"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942F17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42F1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5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A9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A97"/>
    <w:rPr>
      <w:rFonts w:cs="Tahoma" w:hAnsi="Century Gothic" w:ascii="Century Gothic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A97"/>
    <w:rPr>
      <w:rFonts w:cs="Tahoma" w:hAnsi="Century Gothic" w:ascii="Century Gothic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A97"/>
    <w:rPr>
      <w:rFonts w:cs="Tahoma" w:hAnsi="Century Gothic" w:ascii="Century Gothic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3031"/>
    <w:rPr>
      <w:sz w:val="24"/>
      <w:szCs w:val="24"/>
    </w:rPr>
  </w:style>
  <w:style w:styleId="Naslov2" w:type="paragraph">
    <w:name w:val="heading 2"/>
    <w:basedOn w:val="Normal"/>
    <w:qFormat/>
    <w:rsid w:val="00564C3C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51FA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B51F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1FA6"/>
  </w:style>
  <w:style w:styleId="Tekstbalonia" w:type="paragraph">
    <w:name w:val="Balloon Text"/>
    <w:basedOn w:val="Normal"/>
    <w:semiHidden/>
    <w:rsid w:val="0084235F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E2089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1E19E2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9A46DC"/>
    <w:pPr>
      <w:ind w:left="708"/>
    </w:pPr>
  </w:style>
  <w:style w:styleId="Tijeloteksta" w:type="paragraph">
    <w:name w:val="Body Text"/>
    <w:basedOn w:val="Normal"/>
    <w:link w:val="TijelotekstaChar"/>
    <w:semiHidden/>
    <w:rsid w:val="00B0083E"/>
    <w:pPr>
      <w:spacing w:line="288" w:lineRule="auto"/>
      <w:jc w:val="both"/>
    </w:pPr>
    <w:rPr>
      <w:rFonts w:ascii="Century Gothic" w:hAnsi="Century Gothic"/>
    </w:rPr>
  </w:style>
  <w:style w:customStyle="1" w:styleId="TijelotekstaChar" w:type="character">
    <w:name w:val="Tijelo teksta Char"/>
    <w:link w:val="Tijeloteksta"/>
    <w:semiHidden/>
    <w:rsid w:val="00B0083E"/>
    <w:rPr>
      <w:rFonts w:ascii="Century Gothic" w:hAnsi="Century Gothic"/>
      <w:sz w:val="24"/>
      <w:szCs w:val="24"/>
    </w:rPr>
  </w:style>
  <w:style w:customStyle="1" w:styleId="ZaglavljeChar" w:type="character">
    <w:name w:val="Zaglavlje Char"/>
    <w:link w:val="Zaglavlje"/>
    <w:uiPriority w:val="99"/>
    <w:rsid w:val="00942F17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42F1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5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A9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A97"/>
    <w:rPr>
      <w:rFonts w:ascii="Century Gothic" w:cs="Tahoma" w:hAnsi="Century Gothic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A97"/>
    <w:rPr>
      <w:rFonts w:ascii="Century Gothic" w:cs="Tahoma" w:hAnsi="Century Gothic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A97"/>
    <w:rPr>
      <w:rFonts w:ascii="Century Gothic" w:cs="Tahoma" w:hAnsi="Century Gothic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660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5076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94048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57194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94954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6238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05261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420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0193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7679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5360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157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30744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54242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8495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9838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53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824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489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4019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853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400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511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St-723/2016-17</izvorni_sadrzaj>
    <derivirana_varijabla naziv="DomainObject.Oznaka_1">St-723/2016-17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JASNA PAVLEKOVIĆ društvo s ograničenom odgovornošću za trgovinu zastupanog po punomoćniku Željka Krznar</izvorni_sadrzaj>
    <derivirana_varijabla naziv="DomainObject.Predmet.ProtustrankaFormated_1">  JASNA PAVLEKOVIĆ društvo s ograničenom odgovornošću za trgovinu zastupanog po punomoćniku Željka Krznar</derivirana_varijabla>
  </DomainObject.Predmet.ProtustrankaFormated>
  <DomainObject.Predmet.ProtustrankaFormatedOIB>
    <izvorni_sadrzaj>  JASNA PAVLEKOVIĆ društvo s ograničenom odgovornošću za trgovinu, OIB 56988286026 zastupanog po punomoćniku Željka Krznar</izvorni_sadrzaj>
    <derivirana_varijabla naziv="DomainObject.Predmet.ProtustrankaFormatedOIB_1">  JASNA PAVLEKOVIĆ društvo s ograničenom odgovornošću za trgovinu, OIB 56988286026 zastupanog po punomoćniku Željka Krznar</derivirana_varijabla>
  </DomainObject.Predmet.ProtustrankaFormatedOIB>
  <DomainObject.Predmet.ProtustrankaFormatedWithAdress>
    <izvorni_sadrzaj> JASNA PAVLEKOVIĆ društvo s ograničenom odgovornošću za trgovinu, Trnovec 11, 40000 Trnovec zastupanog po punomoćniku Željka Krznar</izvorni_sadrzaj>
    <derivirana_varijabla naziv="DomainObject.Predmet.ProtustrankaFormatedWithAdress_1"> JASNA PAVLEKOVIĆ društvo s ograničenom odgovornošću za trgovinu, Trnovec 11, 40000 Trnovec zastupanog po punomoćniku Željka Krznar</derivirana_varijabla>
  </DomainObject.Predmet.ProtustrankaFormatedWithAdress>
  <DomainObject.Predmet.ProtustrankaFormatedWithAdressOIB>
    <izvorni_sadrzaj> JASNA PAVLEKOVIĆ društvo s ograničenom odgovornošću za trgovinu, OIB 56988286026, Trnovec 11, 40000 Trnovec zastupanog po punomoćniku Željka Krznar</izvorni_sadrzaj>
    <derivirana_varijabla naziv="DomainObject.Predmet.ProtustrankaFormatedWithAdressOIB_1"> JASNA PAVLEKOVIĆ društvo s ograničenom odgovornošću za trgovinu, OIB 56988286026, Trnovec 11, 40000 Trnovec zastupanog po punomoćniku Željka Krznar</derivirana_varijabla>
  </DomainObject.Predmet.ProtustrankaFormatedWithAdressOIB>
  <DomainObject.Predmet.ProtustrankaWithAdress>
    <izvorni_sadrzaj>JASNA PAVLEKOVIĆ društvo s ograničenom odgovornošću za trgovinu Trnovec 11, 40000 Trnovec</izvorni_sadrzaj>
    <derivirana_varijabla naziv="DomainObject.Predmet.ProtustrankaWithAdress_1">JASNA PAVLEKOVIĆ društvo s ograničenom odgovornošću za trgovinu Trnovec 11, 40000 Trnovec</derivirana_varijabla>
  </DomainObject.Predmet.ProtustrankaWithAdress>
  <DomainObject.Predmet.ProtustrankaWithAdressOIB>
    <izvorni_sadrzaj>JASNA PAVLEKOVIĆ društvo s ograničenom odgovornošću za trgovinu, OIB 56988286026, Trnovec 11, 40000 Trnovec</izvorni_sadrzaj>
    <derivirana_varijabla naziv="DomainObject.Predmet.ProtustrankaWithAdressOIB_1">JASNA PAVLEKOVIĆ društvo s ograničenom odgovornošću za trgovinu, OIB 56988286026, Trnovec 11, 40000 Trnovec</derivirana_varijabla>
  </DomainObject.Predmet.ProtustrankaWithAdressOIB>
  <DomainObject.Predmet.ProtustrankaNazivFormated>
    <izvorni_sadrzaj>JASNA PAVLEKOVIĆ društvo s ograničenom odgovornošću za trgovinu</izvorni_sadrzaj>
    <derivirana_varijabla naziv="DomainObject.Predmet.ProtustrankaNazivFormated_1">JASNA PAVLEKOVIĆ društvo s ograničenom odgovornošću za trgovinu</derivirana_varijabla>
  </DomainObject.Predmet.ProtustrankaNazivFormated>
  <DomainObject.Predmet.ProtustrankaNazivFormatedOIB>
    <izvorni_sadrzaj>JASNA PAVLEKOVIĆ društvo s ograničenom odgovornošću za trgovinu, OIB 56988286026</izvorni_sadrzaj>
    <derivirana_varijabla naziv="DomainObject.Predmet.ProtustrankaNazivFormatedOIB_1">JASNA PAVLEKOVIĆ društvo s ograničenom odgovornošću za trgovinu, OIB 56988286026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SJEVERNA HRVATSKA zastupanog po punomoćniku Županijsko državno odvjetništvo u Varaždinu</izvorni_sadrzaj>
    <derivirana_varijabla naziv="DomainObject.Predmet.StrankaFormated_1">  RH MF POREZNA UPRAVA PODRUČNI URED SJEVERNA HRVATSKA zastupanog po punomoćniku Županijsko državno odvjetništvo u Varaždinu</derivirana_varijabla>
  </DomainObject.Predmet.StrankaFormated>
  <DomainObject.Predmet.StrankaFormatedOIB>
    <izvorni_sadrzaj>  RH MF POREZNA UPRAVA PODRUČNI URED SJEVERNA HRVATSKA, OIB 18683136487 zastupanog po punomoćniku Županijsko državno odvjetništvo u Varaždinu</izvorni_sadrzaj>
    <derivirana_varijabla naziv="DomainObject.Predmet.StrankaFormatedOIB_1">  RH MF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MF POREZNA UPRAVA PODRUČNI URED SJEVERNA HRVATSKA, Graberje 1, 42000 Varaždin zastupanog po punomoćniku Županijsko državno odvjetništvo u Varaždinu</izvorni_sadrzaj>
    <derivirana_varijabla naziv="DomainObject.Predmet.StrankaFormatedWithAdress_1"> RH MF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 PODRUČNI URED SJEVERNA HRVATSKA, OIB 18683136487, Graberje 1, 42000 Varaždin zastupanog po punomoćniku Županijsko državno odvjetništvo u Varaždinu</izvorni_sadrzaj>
    <derivirana_varijabla naziv="DomainObject.Predmet.StrankaFormatedWithAdressOIB_1"> RH MF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 PODRUČNI URED SJEVERNA HRVATSKA Graberje 1,42000 Varaždin</izvorni_sadrzaj>
    <derivirana_varijabla naziv="DomainObject.Predmet.StrankaWithAdress_1">RH MF POREZNA UPRAVA PODRUČNI URED SJEVERNA HRVATSKA Graberje 1,42000 Varaždin</derivirana_varijabla>
  </DomainObject.Predmet.StrankaWithAdress>
  <DomainObject.Predmet.StrankaWithAdressOIB>
    <izvorni_sadrzaj>RH MF POREZNA UPRAVA PODRUČNI URED SJEVERNA HRVATSKA, OIB 18683136487, Graberje 1,42000 Varaždin</izvorni_sadrzaj>
    <derivirana_varijabla naziv="DomainObject.Predmet.StrankaWithAdressOIB_1">RH MF POREZNA UPRAVA PODRUČNI URED SJEVERNA HRVATSKA, OIB 18683136487, Graberje 1,42000 Varaždin</derivirana_varijabla>
  </DomainObject.Predmet.StrankaWithAdressOIB>
  <DomainObject.Predmet.StrankaNazivFormated>
    <izvorni_sadrzaj>RH MF POREZNA UPRAVA PODRUČNI URED SJEVERNA HRVATSKA</izvorni_sadrzaj>
    <derivirana_varijabla naziv="DomainObject.Predmet.StrankaNazivFormated_1">RH MF POREZNA UPRAVA PODRUČNI URED SJEVERNA HRVATSKA</derivirana_varijabla>
  </DomainObject.Predmet.StrankaNazivFormated>
  <DomainObject.Predmet.StrankaNazivFormatedOIB>
    <izvorni_sadrzaj>RH MF POREZNA UPRAVA PODRUČNI URED SJEVERNA HRVATSKA, OIB 18683136487</izvorni_sadrzaj>
    <derivirana_varijabla naziv="DomainObject.Predmet.StrankaNazivFormatedOIB_1">RH MF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377871.55</izvorni_sadrzaj>
    <derivirana_varijabla naziv="DomainObject.Predmet.TrenutnaVrijednost_1">377871.55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 PODRUČNI URED SJEVERNA HRVATSKA zastupanog po punomoćniku Županijsko državno odvjetništvo u Varaždinu</item>
    </izvorni_sadrzaj>
    <derivirana_varijabla naziv="DomainObject.Predmet.StrankaListFormated_1">
      <item>RH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 PODRUČNI URED SJEVERNA HRVATSKA, OIB 18683136487 zastupanog po punomoćniku Županijsko državno odvjetništvo u Varaždinu</item>
    </izvorni_sadrzaj>
    <derivirana_varijabla naziv="DomainObject.Predmet.StrankaListFormatedOIB_1">
      <item>RH MF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 PODRUČNI URED SJEVERNA HRVATSKA</item>
    </izvorni_sadrzaj>
    <derivirana_varijabla naziv="DomainObject.Predmet.StrankaListNazivFormated_1">
      <item>RH MF POREZNA UPRAVA PODRUČNI URED SJEVERNA HRVATSKA</item>
    </derivirana_varijabla>
  </DomainObject.Predmet.StrankaListNazivFormated>
  <DomainObject.Predmet.StrankaListNazivFormatedOIB>
    <izvorni_sadrzaj>
      <item>RH MF POREZNA UPRAVA PODRUČNI URED SJEVERNA HRVATSKA, OIB 18683136487</item>
    </izvorni_sadrzaj>
    <derivirana_varijabla naziv="DomainObject.Predmet.StrankaListNazivFormatedOIB_1">
      <item>RH MF POREZNA UPRAVA PODRUČNI URED SJEVERNA HRVATSKA, OIB 18683136487</item>
    </derivirana_varijabla>
  </DomainObject.Predmet.StrankaListNazivFormatedOIB>
  <DomainObject.Predmet.ProtuStrankaListFormated>
    <izvorni_sadrzaj>
      <item>JASNA PAVLEKOVIĆ društvo s ograničenom odgovornošću za trgovinu zastupanog po punomoćniku Željka Krznar</item>
    </izvorni_sadrzaj>
    <derivirana_varijabla naziv="DomainObject.Predmet.ProtuStrankaListFormated_1">
      <item>JASNA PAVLEKOVIĆ društvo s ograničenom odgovornošću za trgovinu zastupanog po punomoćniku Željka Krznar</item>
    </derivirana_varijabla>
  </DomainObject.Predmet.ProtuStrankaListFormated>
  <DomainObject.Predmet.ProtuStrankaListFormatedOIB>
    <izvorni_sadrzaj>
      <item>JASNA PAVLEKOVIĆ društvo s ograničenom odgovornošću za trgovinu, OIB 56988286026 zastupanog po punomoćniku Željka Krznar</item>
    </izvorni_sadrzaj>
    <derivirana_varijabla naziv="DomainObject.Predmet.ProtuStrankaListFormatedOIB_1">
      <item>JASNA PAVLEKOVIĆ društvo s ograničenom odgovornošću za trgovinu, OIB 56988286026 zastupanog po punomoćniku Željka Krznar</item>
    </derivirana_varijabla>
  </DomainObject.Predmet.ProtuStrankaListFormatedOIB>
  <DomainObject.Predmet.ProtuStrankaListFormatedWithAdress>
    <izvorni_sadrzaj>
      <item>JASNA PAVLEKOVIĆ društvo s ograničenom odgovornošću za trgovinu, Trnovec 11, 40000 Trnovec zastupanog po punomoćniku Željka Krznar</item>
    </izvorni_sadrzaj>
    <derivirana_varijabla naziv="DomainObject.Predmet.ProtuStrankaListFormatedWithAdress_1">
      <item>JASNA PAVLEKOVIĆ društvo s ograničenom odgovornošću za trgovinu, Trnovec 11, 40000 Trnovec zastupanog po punomoćniku Željka Krznar</item>
    </derivirana_varijabla>
  </DomainObject.Predmet.ProtuStrankaListFormatedWithAdress>
  <DomainObject.Predmet.ProtuStrankaListFormatedWithAdressOIB>
    <izvorni_sadrzaj>
      <item>JASNA PAVLEKOVIĆ društvo s ograničenom odgovornošću za trgovinu, OIB 56988286026, Trnovec 11, 40000 Trnovec zastupanog po punomoćniku Željka Krznar</item>
    </izvorni_sadrzaj>
    <derivirana_varijabla naziv="DomainObject.Predmet.ProtuStrankaListFormatedWithAdressOIB_1">
      <item>JASNA PAVLEKOVIĆ društvo s ograničenom odgovornošću za trgovinu, OIB 56988286026, Trnovec 11, 40000 Trnovec zastupanog po punomoćniku Željka Krznar</item>
    </derivirana_varijabla>
  </DomainObject.Predmet.ProtuStrankaListFormatedWithAdressOIB>
  <DomainObject.Predmet.ProtuStrankaListNazivFormated>
    <izvorni_sadrzaj>
      <item>JASNA PAVLEKOVIĆ društvo s ograničenom odgovornošću za trgovinu</item>
    </izvorni_sadrzaj>
    <derivirana_varijabla naziv="DomainObject.Predmet.ProtuStrankaListNazivFormated_1">
      <item>JASNA PAVLEKOVIĆ društvo s ograničenom odgovornošću za trgovinu</item>
    </derivirana_varijabla>
  </DomainObject.Predmet.ProtuStrankaListNazivFormated>
  <DomainObject.Predmet.ProtuStrankaListNazivFormatedOIB>
    <izvorni_sadrzaj>
      <item>JASNA PAVLEKOVIĆ društvo s ograničenom odgovornošću za trgovinu, OIB 56988286026</item>
    </izvorni_sadrzaj>
    <derivirana_varijabla naziv="DomainObject.Predmet.ProtuStrankaListNazivFormatedOIB_1">
      <item>JASNA PAVLEKOVIĆ društvo s ograničenom odgovornošću za trgovinu, OIB 56988286026</item>
    </derivirana_varijabla>
  </DomainObject.Predmet.ProtuStrankaListNazivFormatedOIB>
  <DomainObject.Predmet.OstaliListFormated>
    <izvorni_sadrzaj>
      <item>Županijsko državno odvjetništvo u Varaždinu punomoćnik sudionika u postupku RH MF POREZNA UPRAVA PODRUČNI URED SJEVERNA HRVATSKA</item>
      <item>Željka Krznar punomoćnik sudionika u postupku JASNA PAVLEKOVIĆ društvo s ograničenom odgovornošću za trgovinu</item>
      <item>Željko Pavleković</item>
      <item>Lidija Lesar</item>
    </izvorni_sadrzaj>
    <derivirana_varijabla naziv="DomainObject.Predmet.OstaliListFormated_1">
      <item>Županijsko državno odvjetništvo u Varaždinu punomoćnik sudionika u postupku RH MF POREZNA UPRAVA PODRUČNI URED SJEVERNA HRVATSKA</item>
      <item>Željka Krznar punomoćnik sudionika u postupku JASNA PAVLEKOVIĆ društvo s ograničenom odgovornošću za trgovinu</item>
      <item>Željko Pavleković</item>
      <item>Lidija Lesar</item>
    </derivirana_varijabla>
  </DomainObject.Predmet.OstaliListFormated>
  <DomainObject.Predmet.OstaliListFormatedOIB>
    <izvorni_sadrzaj>
      <item>Županijsko državno odvjetništvo u Varaždinu punomoćnik sudionika u postupku RH MF POREZNA UPRAVA PODRUČNI URED SJEVERNA HRVATSKA</item>
      <item>Željka Krznar, OIB 10607646008 punomoćnik sudionika u postupku JASNA PAVLEKOVIĆ društvo s ograničenom odgovornošću za trgovinu</item>
      <item>Željko Pavleković, OIB 50937610232</item>
      <item>Lidija Lesar, OIB 29389899347</item>
    </izvorni_sadrzaj>
    <derivirana_varijabla naziv="DomainObject.Predmet.OstaliListFormatedOIB_1">
      <item>Županijsko državno odvjetništvo u Varaždinu punomoćnik sudionika u postupku RH MF POREZNA UPRAVA PODRUČNI URED SJEVERNA HRVATSKA</item>
      <item>Željka Krznar, OIB 10607646008 punomoćnik sudionika u postupku JASNA PAVLEKOVIĆ društvo s ograničenom odgovornošću za trgovinu</item>
      <item>Željko Pavleković, OIB 50937610232</item>
      <item>Lidija Lesar, OIB 29389899347</item>
    </derivirana_varijabla>
  </DomainObject.Predmet.OstaliListFormatedOIB>
  <DomainObject.Predmet.OstaliListFormatedWithAdress>
    <izvorni_sadrzaj>
      <item>Županijsko državno odvjetništvo u Varaždinu punomoćnik sudionika u postupku RH MF POREZNA UPRAVA PODRUČNI URED SJEVERNA HRVATSKA</item>
      <item>Željka Krznar, Trnovec 27b, 40000 Trnovec punomoćnik sudionika u postupku JASNA PAVLEKOVIĆ društvo s ograničenom odgovornošću za trgovinu</item>
      <item>Željko Pavleković, Trnovec 27b, 40000 Trnovec</item>
      <item>Lidija Lesar, Travnička 26a, 40000 Čakovec</item>
    </izvorni_sadrzaj>
    <derivirana_varijabla naziv="DomainObject.Predmet.OstaliListFormatedWithAdress_1">
      <item>Županijsko državno odvjetništvo u Varaždinu punomoćnik sudionika u postupku RH MF POREZNA UPRAVA PODRUČNI URED SJEVERNA HRVATSKA</item>
      <item>Željka Krznar, Trnovec 27b, 40000 Trnovec punomoćnik sudionika u postupku JASNA PAVLEKOVIĆ društvo s ograničenom odgovornošću za trgovinu</item>
      <item>Željko Pavleković, Trnovec 27b, 40000 Trnovec</item>
      <item>Lidija Lesar, Travnička 26a, 40000 Čakovec</item>
    </derivirana_varijabla>
  </DomainObject.Predmet.OstaliListFormatedWithAdress>
  <DomainObject.Predmet.OstaliListFormatedWithAdressOIB>
    <izvorni_sadrzaj>
      <item>Županijsko državno odvjetništvo u Varaždinu punomoćnik sudionika u postupku RH MF POREZNA UPRAVA PODRUČNI URED SJEVERNA HRVATSKA</item>
      <item>Željka Krznar, OIB 10607646008, Trnovec 27b, 40000 Trnovec punomoćnik sudionika u postupku JASNA PAVLEKOVIĆ društvo s ograničenom odgovornošću za trgovinu</item>
      <item>Željko Pavleković, OIB 50937610232, Trnovec 27b, 40000 Trnovec</item>
      <item>Lidija Lesar, OIB 29389899347, Travnička 26a, 40000 Čakovec</item>
    </izvorni_sadrzaj>
    <derivirana_varijabla naziv="DomainObject.Predmet.OstaliListFormatedWithAdressOIB_1">
      <item>Županijsko državno odvjetništvo u Varaždinu punomoćnik sudionika u postupku RH MF POREZNA UPRAVA PODRUČNI URED SJEVERNA HRVATSKA</item>
      <item>Željka Krznar, OIB 10607646008, Trnovec 27b, 40000 Trnovec punomoćnik sudionika u postupku JASNA PAVLEKOVIĆ društvo s ograničenom odgovornošću za trgovinu</item>
      <item>Željko Pavleković, OIB 50937610232, Trnovec 27b, 40000 Trnovec</item>
      <item>Lidija Lesar, OIB 29389899347, Travnička 26a, 40000 Čakovec</item>
    </derivirana_varijabla>
  </DomainObject.Predmet.OstaliListFormatedWithAdressOIB>
  <DomainObject.Predmet.OstaliListNazivFormated>
    <izvorni_sadrzaj>
      <item>Županijsko državno odvjetništvo u Varaždinu</item>
      <item>Željka Krznar</item>
      <item>Željko Pavleković</item>
      <item>Lidija Lesar</item>
    </izvorni_sadrzaj>
    <derivirana_varijabla naziv="DomainObject.Predmet.OstaliListNazivFormated_1">
      <item>Županijsko državno odvjetništvo u Varaždinu</item>
      <item>Željka Krznar</item>
      <item>Željko Pavleković</item>
      <item>Lidija Lesar</item>
    </derivirana_varijabla>
  </DomainObject.Predmet.OstaliListNazivFormated>
  <DomainObject.Predmet.OstaliListNazivFormatedOIB>
    <izvorni_sadrzaj>
      <item>Županijsko državno odvjetništvo u Varaždinu</item>
      <item>Željka Krznar, OIB 10607646008</item>
      <item>Željko Pavleković, OIB 50937610232</item>
      <item>Lidija Lesar, OIB 29389899347</item>
    </izvorni_sadrzaj>
    <derivirana_varijabla naziv="DomainObject.Predmet.OstaliListNazivFormatedOIB_1">
      <item>Županijsko državno odvjetništvo u Varaždinu</item>
      <item>Željka Krznar, OIB 10607646008</item>
      <item>Željko Pavleković, OIB 50937610232</item>
      <item>Lidija Lesar, OIB 29389899347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SJEVERNA HRVATSKA</izvorni_sadrzaj>
    <derivirana_varijabla naziv="DomainObject.Predmet.StrankaIDrugi_1">RH MF POREZNA UPRAVA PODRUČNI URED SJEVERNA HRVATSKA</derivirana_varijabla>
  </DomainObject.Predmet.StrankaIDrugi>
  <DomainObject.Predmet.ProtustrankaIDrugi>
    <izvorni_sadrzaj>JASNA PAVLEKOVIĆ društvo s ograničenom odgovornošću za trgovinu</izvorni_sadrzaj>
    <derivirana_varijabla naziv="DomainObject.Predmet.ProtustrankaIDrugi_1">JASNA PAVLEKOVIĆ društvo s ograničenom odgovornošću za trgovinu</derivirana_varijabla>
  </DomainObject.Predmet.ProtustrankaIDrugi>
  <DomainObject.Predmet.StrankaIDrugiAdressOIB>
    <izvorni_sadrzaj>RH MF POREZNA UPRAVA PODRUČNI URED SJEVERNA HRVATSKA, OIB 18683136487, Graberje 1, 42000 Varaždin</izvorni_sadrzaj>
    <derivirana_varijabla naziv="DomainObject.Predmet.StrankaIDrugiAdressOIB_1">RH MF POREZNA UPRAVA PODRUČNI URED SJEVERNA HRVATSKA, OIB 18683136487, Graberje 1, 42000 Varaždin</derivirana_varijabla>
  </DomainObject.Predmet.StrankaIDrugiAdressOIB>
  <DomainObject.Predmet.ProtustrankaIDrugiAdressOIB>
    <izvorni_sadrzaj>JASNA PAVLEKOVIĆ društvo s ograničenom odgovornošću za trgovinu, OIB 56988286026, Trnovec 11, 40000 Trnovec</izvorni_sadrzaj>
    <derivirana_varijabla naziv="DomainObject.Predmet.ProtustrankaIDrugiAdressOIB_1">JASNA PAVLEKOVIĆ društvo s ograničenom odgovornošću za trgovinu, OIB 56988286026, Trnovec 11, 40000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PAVLEKOVIĆ društvo s ograničenom odgovornošću za trgovinu</item>
      <item>Županijsko državno odvjetništvo u Varaždinu</item>
      <item>RH MF POREZNA UPRAVA PODRUČNI URED SJEVERNA HRVATSKA</item>
      <item>Željka Krznar</item>
      <item>Željko Pavleković</item>
      <item>Lidija Lesar</item>
    </izvorni_sadrzaj>
    <derivirana_varijabla naziv="DomainObject.Predmet.SudioniciListNaziv_1">
      <item>JASNA PAVLEKOVIĆ društvo s ograničenom odgovornošću za trgovinu</item>
      <item>Županijsko državno odvjetništvo u Varaždinu</item>
      <item>RH MF POREZNA UPRAVA PODRUČNI URED SJEVERNA HRVATSKA</item>
      <item>Željka Krznar</item>
      <item>Željko Pavleković</item>
      <item>Lidija Lesar</item>
    </derivirana_varijabla>
  </DomainObject.Predmet.SudioniciListNaziv>
  <DomainObject.Predmet.SudioniciListAdressOIB>
    <izvorni_sadrzaj>
      <item>JASNA PAVLEKOVIĆ društvo s ograničenom odgovornošću za trgovinu, OIB 56988286026, Trnovec 11,40000 Trnovec</item>
      <item>Županijsko državno odvjetništvo u Varaždinu</item>
      <item>RH MF POREZNA UPRAVA PODRUČNI URED SJEVERNA HRVATSKA, OIB 18683136487, Graberje 1,42000 Varaždin</item>
      <item>Željka Krznar, OIB 10607646008, Trnovec 27b,40000 Trnovec</item>
      <item>Željko Pavleković, OIB 50937610232, Trnovec 27b,40000 Trnovec</item>
      <item>Lidija Lesar, OIB 29389899347, Travnička 26a,40000 Čakovec</item>
    </izvorni_sadrzaj>
    <derivirana_varijabla naziv="DomainObject.Predmet.SudioniciListAdressOIB_1">
      <item>JASNA PAVLEKOVIĆ društvo s ograničenom odgovornošću za trgovinu, OIB 56988286026, Trnovec 11,40000 Trnovec</item>
      <item>Županijsko državno odvjetništvo u Varaždinu</item>
      <item>RH MF POREZNA UPRAVA PODRUČNI URED SJEVERNA HRVATSKA, OIB 18683136487, Graberje 1,42000 Varaždin</item>
      <item>Željka Krznar, OIB 10607646008, Trnovec 27b,40000 Trnovec</item>
      <item>Željko Pavleković, OIB 50937610232, Trnovec 27b,40000 Trnovec</item>
      <item>Lidija Lesar, OIB 29389899347, Travnička 26a,40000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56988286026</item>
      <item>, OIB null</item>
      <item>, OIB 18683136487</item>
      <item>, OIB 10607646008</item>
      <item>, OIB 50937610232</item>
      <item>, OIB 29389899347</item>
    </izvorni_sadrzaj>
    <derivirana_varijabla naziv="DomainObject.Predmet.SudioniciListNazivOIB_1">
      <item>, OIB 56988286026</item>
      <item>, OIB null</item>
      <item>, OIB 18683136487</item>
      <item>, OIB 10607646008</item>
      <item>, OIB 50937610232</item>
      <item>, OIB 29389899347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C8380-6020-4A91-8939-AA3AC9684A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BetasIRC</properties:Company>
  <properties:Pages>6</properties:Pages>
  <properties:Words>1229</properties:Words>
  <properties:Characters>7741</properties:Characters>
  <properties:Lines>255</properties:Lines>
  <properties:Paragraphs>102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Predloženi stečajni dužnik</vt:lpstr>
    </vt:vector>
  </properties:TitlesOfParts>
  <properties:LinksUpToDate>false</properties:LinksUpToDate>
  <properties:CharactersWithSpaces>9161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2017-03-10T09:19:00Z</dcterms:created>
  <dc:creator>HP</dc:creator>
  <cp:lastModifiedBy>Tihana Martinez</cp:lastModifiedBy>
  <cp:lastPrinted>2017-03-06T07:54:00Z</cp:lastPrinted>
  <dcterms:modified xmlns:xsi="http://www.w3.org/2001/XMLSchema-instance" xsi:type="dcterms:W3CDTF">2017-03-10T09:21:00Z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St-723/2016-17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