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988d" w14:paraId="8fc988d" w:rsidRDefault="00A715D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15D4" w:rsidP="00A715D4" w:rsidR="00AE649C">
      <w:pPr>
        <w:pStyle w:val="NormaleSPIS"/>
        <w:spacing w:after="0"/>
      </w:pPr>
      <w:r>
        <w:t xml:space="preserve">         Republika Hrvatska</w:t>
      </w:r>
    </w:p>
    <w:p w:rsidRDefault="00A715D4" w:rsidP="00A715D4" w:rsidR="00A715D4">
      <w:pPr>
        <w:pStyle w:val="NormaleSPIS"/>
        <w:spacing w:after="0"/>
      </w:pPr>
      <w:r>
        <w:t xml:space="preserve">     Trgovački sud u Bjelovaru</w:t>
      </w:r>
    </w:p>
    <w:p w:rsidRDefault="00A715D4" w:rsidP="00A715D4" w:rsidR="00A715D4">
      <w:pPr>
        <w:pStyle w:val="NormaleSPIS"/>
        <w:spacing w:after="0"/>
      </w:pPr>
      <w:r>
        <w:t>Bjelovar, Šetalište dr.I.Lebovića 42.</w:t>
      </w:r>
    </w:p>
    <w:p w:rsidRDefault="00A715D4" w:rsidP="00A715D4" w:rsidR="00A715D4">
      <w:pPr>
        <w:pStyle w:val="NormaleSPIS"/>
        <w:spacing w:after="0"/>
        <w:jc w:val="right"/>
      </w:pPr>
      <w:r>
        <w:t>Poslovni broj: 7 St-269/2017-138</w:t>
      </w:r>
    </w:p>
    <w:p w:rsidRDefault="00A715D4" w:rsidP="00A715D4" w:rsidR="00A715D4">
      <w:pPr>
        <w:pStyle w:val="NormaleSPIS"/>
      </w:pPr>
    </w:p>
    <w:p w:rsidRDefault="00A715D4" w:rsidP="00A715D4" w:rsidR="00A715D4">
      <w:pPr>
        <w:pStyle w:val="NormaleSPIS"/>
        <w:jc w:val="center"/>
      </w:pPr>
      <w:r>
        <w:t>R E P U B L I K A    H R V A T S K A</w:t>
      </w:r>
    </w:p>
    <w:p w:rsidRDefault="00A715D4" w:rsidP="00A715D4" w:rsidR="00A715D4">
      <w:pPr>
        <w:pStyle w:val="NormaleSPIS"/>
        <w:spacing w:after="0"/>
      </w:pPr>
    </w:p>
    <w:p w:rsidRDefault="00A715D4" w:rsidP="00A715D4" w:rsidR="00A715D4">
      <w:pPr>
        <w:pStyle w:val="NormaleSPIS"/>
        <w:spacing w:after="0"/>
        <w:jc w:val="center"/>
      </w:pPr>
      <w:r>
        <w:t>R J E Š E N J E</w:t>
      </w:r>
    </w:p>
    <w:p w:rsidRDefault="00A715D4" w:rsidP="00A715D4" w:rsidR="00A715D4">
      <w:pPr>
        <w:pStyle w:val="NormaleSPIS"/>
      </w:pPr>
    </w:p>
    <w:p w:rsidRDefault="00A715D4" w:rsidP="00A715D4" w:rsidR="00A715D4">
      <w:pPr>
        <w:pStyle w:val="NormaleSPIS"/>
      </w:pPr>
      <w:r>
        <w:t xml:space="preserve">Trgovački sud u Bjelovaru, po sucu Tomislavu Mrazović, u stečajnom postupku nad stečajnim dužnikom WERKOS d.o.o. za inženjering u graditeljstvu u stečaju, iz Osijeka, Ulica Borova 6, OIB: 84820806875, MBS: 030016616, 11. ožujka 2019. </w:t>
      </w:r>
    </w:p>
    <w:p w:rsidRDefault="00A715D4" w:rsidP="00A715D4" w:rsidR="00A715D4">
      <w:pPr>
        <w:pStyle w:val="NormaleSPIS"/>
        <w:jc w:val="center"/>
      </w:pPr>
      <w:r>
        <w:t>r i j e š i o      j e</w:t>
      </w:r>
    </w:p>
    <w:p w:rsidRDefault="00A715D4" w:rsidP="00A715D4" w:rsidR="00A715D4">
      <w:pPr>
        <w:pStyle w:val="NormaleSPIS"/>
      </w:pPr>
      <w:r>
        <w:t xml:space="preserve">1.Dosuđuju se kupcu KREDITNA BANKA ZAGREB d.d. Zagreb, Ulica grada Vukovara 74, a sada AGRAM BANKA d.d. Zagreb, Ulica grada Vukovara 74, OIB 70663193635, nekretnine koje dolaze upisane: </w:t>
      </w:r>
    </w:p>
    <w:p w:rsidRDefault="00A715D4" w:rsidP="00A715D4" w:rsidR="00A715D4">
      <w:pPr>
        <w:pStyle w:val="NormaleSPIS"/>
      </w:pPr>
      <w:r>
        <w:t xml:space="preserve">-u z.k.ul.br.12508, k.o.Rijeka i to čkbr.958, 2.Suvlasnički dio s neodređenim omjerom ETAŽNO VLASNIŠTVO (E-2), </w:t>
      </w:r>
    </w:p>
    <w:p w:rsidRDefault="00A715D4" w:rsidP="00A715D4" w:rsidR="00A715D4">
      <w:pPr>
        <w:pStyle w:val="NormaleSPIS"/>
      </w:pPr>
      <w:r>
        <w:t>-u zk.ul.br.17986, k.o.Osijek i to čkbr.10774/45,</w:t>
      </w:r>
    </w:p>
    <w:p w:rsidRDefault="00A715D4" w:rsidP="00A715D4" w:rsidR="00A715D4">
      <w:pPr>
        <w:pStyle w:val="NormaleSPIS"/>
      </w:pPr>
      <w:r>
        <w:t xml:space="preserve">-u zk.ul.br.20104, k.o.Osijek i to čkbr.10774/44, </w:t>
      </w:r>
    </w:p>
    <w:p w:rsidRDefault="00A715D4" w:rsidP="00A715D4" w:rsidR="00A715D4">
      <w:pPr>
        <w:pStyle w:val="NormaleSPIS"/>
      </w:pPr>
      <w:r>
        <w:t xml:space="preserve">-u zk.ul.br.969, k.o.Zaprudski Otok i to čkbr.289/10, 882.Suvlasnički dio: 5815/4264030 ETAŽNO VLASNIŠTVO (E-882) i Suvlasnički dio: 625/4264030 ETAŽNO VLASNIŠTVO (E-215), </w:t>
      </w:r>
    </w:p>
    <w:p w:rsidRDefault="00A715D4" w:rsidP="00A715D4" w:rsidR="00A715D4">
      <w:pPr>
        <w:pStyle w:val="NormaleSPIS"/>
      </w:pPr>
      <w:r>
        <w:t>-u zk.ul.br.1287, k.o.Beli Manastir i to čkbr.2794/1,</w:t>
      </w:r>
    </w:p>
    <w:p w:rsidRDefault="00A715D4" w:rsidP="00A715D4" w:rsidR="00A715D4">
      <w:pPr>
        <w:pStyle w:val="NormaleSPIS"/>
      </w:pPr>
      <w:r>
        <w:t>-u zk.ul.br.2968, k.o.Velika Gorica i to čkbr.5109,</w:t>
      </w:r>
    </w:p>
    <w:p w:rsidRDefault="00A715D4" w:rsidP="00A715D4" w:rsidR="00A715D4">
      <w:pPr>
        <w:pStyle w:val="NormaleSPIS"/>
      </w:pPr>
      <w:r>
        <w:t>-u zk.ul.br.2967, k.o.Velika Gorica i to čkbr.5108,</w:t>
      </w:r>
    </w:p>
    <w:p w:rsidRDefault="00A715D4" w:rsidP="00A715D4" w:rsidR="00A715D4">
      <w:pPr>
        <w:pStyle w:val="NormaleSPIS"/>
      </w:pPr>
      <w:r>
        <w:t>-u zk.ul.br.2966, k.o.Velika Gorica i to čkbr.5107,</w:t>
      </w:r>
    </w:p>
    <w:p w:rsidRDefault="00A715D4" w:rsidP="00A715D4" w:rsidR="00A715D4">
      <w:pPr>
        <w:pStyle w:val="NormaleSPIS"/>
      </w:pPr>
      <w:r>
        <w:t>-u zk.ul.br.2965, k.o.Velika Gorica i to čkbr.5106,</w:t>
      </w:r>
    </w:p>
    <w:p w:rsidRDefault="00A715D4" w:rsidP="00A715D4" w:rsidR="00A715D4">
      <w:pPr>
        <w:pStyle w:val="NormaleSPIS"/>
      </w:pPr>
      <w:r>
        <w:t>-u zk.ul.br.2964, k.o.Velika Gorica i to čkbr.5145,</w:t>
      </w:r>
    </w:p>
    <w:p w:rsidRDefault="00A715D4" w:rsidP="00A715D4" w:rsidR="00A715D4">
      <w:pPr>
        <w:pStyle w:val="NormaleSPIS"/>
      </w:pPr>
      <w:r>
        <w:t>-u zk.ul.br.2963, k.o.Velika Gorica i to čkbr.5144,</w:t>
      </w:r>
    </w:p>
    <w:p w:rsidRDefault="00A715D4" w:rsidP="00A715D4" w:rsidR="00A715D4">
      <w:pPr>
        <w:pStyle w:val="NormaleSPIS"/>
      </w:pPr>
      <w:r>
        <w:t>-u zk.ul.br.2962, k.o.Velika Gorica i to čkbr.5142,</w:t>
      </w:r>
    </w:p>
    <w:p w:rsidRDefault="00A715D4" w:rsidP="00A715D4" w:rsidR="00A715D4">
      <w:pPr>
        <w:pStyle w:val="NormaleSPIS"/>
        <w:spacing w:after="0"/>
        <w:jc w:val="center"/>
      </w:pPr>
      <w:r>
        <w:lastRenderedPageBreak/>
        <w:t>2</w:t>
      </w:r>
    </w:p>
    <w:p w:rsidRDefault="00A715D4" w:rsidP="00A715D4" w:rsidR="00A715D4">
      <w:pPr>
        <w:pStyle w:val="NormaleSPIS"/>
        <w:jc w:val="right"/>
      </w:pPr>
      <w:r>
        <w:t>Poslovni broj:7 St-269/2017-138</w:t>
      </w:r>
    </w:p>
    <w:p w:rsidRDefault="00A715D4" w:rsidP="00A715D4" w:rsidR="00A715D4">
      <w:pPr>
        <w:pStyle w:val="NormaleSPIS"/>
      </w:pPr>
      <w:r>
        <w:t>-u zk.ul.br.2961, k.o.Velika Gorica i to čkbr.5143,</w:t>
      </w:r>
    </w:p>
    <w:p w:rsidRDefault="00A715D4" w:rsidP="00A715D4" w:rsidR="00A715D4">
      <w:pPr>
        <w:pStyle w:val="NormaleSPIS"/>
      </w:pPr>
      <w:r>
        <w:t>-u zk.ul.br.2959, k.o.Velika Gorica i to čkbr.5139.</w:t>
      </w:r>
    </w:p>
    <w:p w:rsidRDefault="00A715D4" w:rsidP="00A715D4" w:rsidR="00A715D4">
      <w:pPr>
        <w:pStyle w:val="NormaleSPIS"/>
      </w:pPr>
      <w:r>
        <w:tab/>
        <w:t xml:space="preserve">2.Kupac KREDITNA BANKA ZAGREB d.d. Zagreb, Ulica grada Vukovara 74, OIB 70663193635, a sada AGRAM BANKA d.d. Zagreb, Ulica grada Vukovara 74, OIB 70663193635, dužan je u roku od 30 dana od dana pravomoćnosti ovog rješenja uplatiti dio </w:t>
      </w:r>
      <w:proofErr w:type="spellStart"/>
      <w:r>
        <w:t>kupovnine</w:t>
      </w:r>
      <w:proofErr w:type="spellEnd"/>
      <w:r>
        <w:t xml:space="preserve"> koji se odnose na troškove utvrđivanja i unovčenja predmeta </w:t>
      </w:r>
      <w:proofErr w:type="spellStart"/>
      <w:r>
        <w:t>razlučnog</w:t>
      </w:r>
      <w:proofErr w:type="spellEnd"/>
      <w:r>
        <w:t xml:space="preserve"> prava u iznosu od 1.360.061,25 kuna na račun Trgovačkog suda u Bjelovaru IBAN HR6123900011350630 pozivom na broj HR 05 140-269-17.</w:t>
      </w:r>
    </w:p>
    <w:p w:rsidRDefault="00A715D4" w:rsidP="00A715D4" w:rsidR="00A715D4">
      <w:pPr>
        <w:pStyle w:val="NormaleSPIS"/>
      </w:pPr>
      <w:r>
        <w:tab/>
        <w:t xml:space="preserve">3.Nakon što ovo rješenje postane pravomoćno i nakon što kupac KREDITNA BANKA ZAGREB d.d. Zagreb, Ulica grada Vukovara 74, OIB 70663193635, a sada AGRAM BANKA d.d. Zagreb, Ulica grada Vukovara 74, OIB 70663193635, uplati iznos iz točke 2. izreke ovog rješenja određuje se da se: </w:t>
      </w:r>
    </w:p>
    <w:p w:rsidRDefault="00A715D4" w:rsidP="00A715D4" w:rsidR="00A715D4">
      <w:pPr>
        <w:pStyle w:val="NormaleSPIS"/>
      </w:pPr>
      <w:r>
        <w:t xml:space="preserve">-kod Općinskog suda u Rijeci, Zemljišnoknjižnog odjela Rijeka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z.k.ul.br.12508, k.o.Rijeka i to čkbr.958, 2.Suvlasnički dio s neodređenim omjerom ETAŽNO VLASNIŠTVO (E-2),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Z-2544/16, pod poslovnim brojem Z-4606/16, pod poslovnim brojem Z-1055/16, pod poslovnim brojem Z-13405/16,  pod poslovnim brojem 14778/17, pod poslovnim brojem Z-26502/17, pod poslovnim brojem Z-2544/16, pod poslovnim brojem Z-11275/13, pod poslovnim brojem Z-11695/13 i pod poslovnim brojem Z-2893/14,</w:t>
      </w:r>
    </w:p>
    <w:p w:rsidRDefault="00A715D4" w:rsidP="00A715D4" w:rsidR="00A715D4">
      <w:pPr>
        <w:pStyle w:val="NormaleSPIS"/>
      </w:pPr>
      <w:r>
        <w:t xml:space="preserve">-kod Općinskog suda u Osijeku, Zemljišnoknjižnog odjela Osijek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zk.ul.br.17986, k.o.Osijek i to čkbr.10774/45,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Z-1429/2016, pod poslovnim brojem Z-17261/2016, pod poslovnim brojem Z-15193/2017 i pod poslovnim brojem Z-9600/14,</w:t>
      </w:r>
    </w:p>
    <w:p w:rsidRDefault="00A715D4" w:rsidP="00A715D4" w:rsidR="00A715D4">
      <w:pPr>
        <w:pStyle w:val="NormaleSPIS"/>
      </w:pPr>
      <w:r>
        <w:t xml:space="preserve">-kod Općinskog suda u Osijeku, Zemljišnoknjižnog odjela Osijek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zk.ul.br.20104, k.o.Osijek i to čkbr.10774/44, te se određuju brisanja prava i tereta na nekretninama iz </w:t>
      </w:r>
      <w:proofErr w:type="spellStart"/>
      <w:r>
        <w:t>toč</w:t>
      </w:r>
      <w:proofErr w:type="spellEnd"/>
      <w:r>
        <w:t xml:space="preserve">. 1. izreke ovog Rješenja i to tako da se određuje brisanje prava i tereta pod poslovnim brojem Z-17318/2016, pod poslovnim brojem Z-10483/2017, pod poslovnim brojem Z-15193/2017 i pod poslovnim brojem Z-4873/15, </w:t>
      </w:r>
    </w:p>
    <w:p w:rsidRDefault="00A715D4" w:rsidP="00A715D4" w:rsidR="00A715D4">
      <w:pPr>
        <w:pStyle w:val="NormaleSPIS"/>
      </w:pPr>
    </w:p>
    <w:p w:rsidRDefault="00A715D4" w:rsidP="00A715D4" w:rsidR="00A715D4">
      <w:pPr>
        <w:pStyle w:val="NormaleSPIS"/>
        <w:spacing w:after="0"/>
        <w:jc w:val="center"/>
      </w:pPr>
      <w:r>
        <w:lastRenderedPageBreak/>
        <w:t>3</w:t>
      </w:r>
    </w:p>
    <w:p w:rsidRDefault="00A715D4" w:rsidP="00A715D4" w:rsidR="00A715D4">
      <w:pPr>
        <w:pStyle w:val="NormaleSPIS"/>
        <w:jc w:val="right"/>
      </w:pPr>
      <w:r>
        <w:t>Poslovni broj:7 St-269/2017-138</w:t>
      </w:r>
    </w:p>
    <w:p w:rsidRDefault="00A715D4" w:rsidP="00A715D4" w:rsidR="00A715D4">
      <w:pPr>
        <w:pStyle w:val="NormaleSPIS"/>
      </w:pPr>
      <w:r>
        <w:t xml:space="preserve">-kod Općinskog suda u Novom Zagrebu, Zemljišnoknjižnog odjela Novi Zagreb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zk.ul.br.969, k.o.Zaprudski Otok i to čkbr.289/10, 882.Suvlasnički dio: 5815/4264030 ETAŽNO VLASNIŠTVO (E-882) i Suvlasnički dio: 625/4264030 ETAŽNO VLASNIŠTVO (E-215),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Z-1212/2016, pod poslovnim brojem Z-17513/2017, pod poslovnim brojem Z-16767/2015 i pod poslovnim brojem Z-18802/2017,</w:t>
      </w:r>
    </w:p>
    <w:p w:rsidRDefault="00A715D4" w:rsidP="00A715D4" w:rsidR="00A715D4">
      <w:pPr>
        <w:pStyle w:val="NormaleSPIS"/>
      </w:pPr>
      <w:r>
        <w:t xml:space="preserve">-kod Općinskog suda u Osijeku, Zemljišnoknjižnog odjela Beli Manastir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zk.ul.br.1287, k.o.Beli Manastir i to čkbr.2794/1,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Z-17493/2016, pod poslovnim brojem Z-1379/2016, pod poslovnim brojem Z-15236/2017, pod poslovnim brojem Z-3542/13, pod poslovnim brojem Z-4555/13, pod poslovnim brojem Z-3663/13, pod poslovnim brojem Z-3775/13, pod poslovnim brojem Z-579/14 i pod poslovnim brojem Z-675/14,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zk.ul.br.2968, k.o.Velika Gorica i to čkbr.5109,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zk.ul.br.2967, k.o.Velika Gorica i to čkbr.5108,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</w:t>
      </w:r>
    </w:p>
    <w:p w:rsidRDefault="00A715D4" w:rsidP="00A715D4" w:rsidR="00A715D4">
      <w:pPr>
        <w:pStyle w:val="NormaleSPIS"/>
        <w:spacing w:after="0"/>
        <w:jc w:val="center"/>
      </w:pPr>
      <w:r>
        <w:lastRenderedPageBreak/>
        <w:t>4</w:t>
      </w:r>
    </w:p>
    <w:p w:rsidRDefault="00A715D4" w:rsidP="00A715D4" w:rsidR="00A715D4">
      <w:pPr>
        <w:pStyle w:val="NormaleSPIS"/>
        <w:jc w:val="right"/>
      </w:pPr>
      <w:r>
        <w:t>Poslovni broj:7 St-269/2017-138</w:t>
      </w:r>
    </w:p>
    <w:p w:rsidRDefault="00A715D4" w:rsidP="00A715D4" w:rsidR="00A715D4">
      <w:pPr>
        <w:pStyle w:val="NormaleSPIS"/>
        <w:ind w:firstLine="0"/>
      </w:pPr>
      <w:r>
        <w:t xml:space="preserve">izreke ovog Rješenja koje dolaze upisane u zk.ul.br. 2966, k.o.Velika Gorica i to čkbr.5107,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2965, k.o.Velika Gorica i to čkbr.5106,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2964, k.o.Velika Gorica i to čkbr.5145,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2963, k.o.Velika Gorica i to čkbr.5144,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2962, k.o.Velika Gorica i to čkbr.5142,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A715D4" w:rsidP="00A715D4" w:rsidR="00A715D4">
      <w:pPr>
        <w:pStyle w:val="NormaleSPIS"/>
        <w:spacing w:after="0"/>
        <w:jc w:val="center"/>
      </w:pPr>
      <w:r>
        <w:lastRenderedPageBreak/>
        <w:t>5</w:t>
      </w:r>
    </w:p>
    <w:p w:rsidRDefault="00A715D4" w:rsidP="00A715D4" w:rsidR="00A715D4">
      <w:pPr>
        <w:pStyle w:val="NormaleSPIS"/>
        <w:jc w:val="right"/>
      </w:pPr>
      <w:r>
        <w:t>Poslovni broj:7 St-269/2017-138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2961, k.o.Velika Gorica i to čkbr.5143,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Z-7476/16,</w:t>
      </w:r>
    </w:p>
    <w:p w:rsidRDefault="00A715D4" w:rsidP="00A715D4" w:rsidR="00A715D4">
      <w:pPr>
        <w:pStyle w:val="NormaleSPIS"/>
      </w:pPr>
      <w:r>
        <w:t xml:space="preserve">-kod Općinskog suda u Velikoj Gorici, Zemljišnoknjižnog odjela Velika Gorica u zemljišnim knjigama u korist kupca KREDITNA BANKA ZAGREB d.d. Zagreb, Ulica grada Vukovara 74, OIB 70663193635, a sada AGRAM BANKA d.d. Zagreb, Ulica grada Vukovara 74, OIB 70663193635,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 2959, k.o.Velika Gorica i to čkbr.5139,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Z-562/16, pod poslovnim brojem Z-6070/17, pod poslovnim brojem Z-3048/13, pod poslovnim brojem Z-1226/14 i pod poslovnim brojem Z-7476/16.</w:t>
      </w:r>
    </w:p>
    <w:p w:rsidRDefault="00A715D4" w:rsidP="00A715D4" w:rsidR="00A715D4">
      <w:pPr>
        <w:pStyle w:val="NormaleSPIS"/>
      </w:pPr>
      <w:r>
        <w:t>4.Nakon pravomoćnosti ovog rješenja i uplate iznosa iz točke 2. ovog rješenja, sud će donijeti Zaključak o predaji svih nekretnina kupcu KREDITNA BANKA ZAGREB d.d. Zagreb, Ulica grada Vukovara 74, OIB 70663193635, a sada AGRAM BANKA d.d. Zagreb, Ulica grada Vukovara 74, OIB 70663193635.</w:t>
      </w:r>
    </w:p>
    <w:p w:rsidRDefault="00A715D4" w:rsidP="00A715D4" w:rsidR="00A715D4">
      <w:pPr>
        <w:pStyle w:val="NormaleSPIS"/>
        <w:jc w:val="center"/>
      </w:pPr>
      <w:r>
        <w:t>Obrazloženje</w:t>
      </w:r>
    </w:p>
    <w:p w:rsidRDefault="00A715D4" w:rsidP="00A715D4" w:rsidR="00A715D4">
      <w:pPr>
        <w:pStyle w:val="NormaleSPIS"/>
      </w:pPr>
      <w:r>
        <w:tab/>
        <w:t>Rješenjem od 13. lipnja 2018. godine određeno je da će se navedene nekretnine stečajnog dužnika upisane u zk.ul.br.1258, k.o.Rijeka, u zk.ul.br.17986, k.o.Osijek, u zk.ul.br.20104, k.o.Osijek, u zk.ul.br.969, k.o.Zaprudski Otok, u zk.ul.br.1287, k.o.Beli Manastir, u zk.ul.br.2968, k.o.Velika Gorica, u zk.ul.br.2967, k.o.Velika Gorica, u zk.ul.br.2966, k.o.Velika Gorica, u zk.ul.br.2965, k.o.Velika Gorica, u zk.ul.br.2964, k.o.Velika Gorica, u zk.ul.br.2963, k.o.Velika Gorica, kao u izreci ovog rješenja prodati u stečajnom postupku uz odgovarajuću primjenu Pravila ovršnog postupka o ovrsi na nekretnini.</w:t>
      </w:r>
    </w:p>
    <w:p w:rsidRDefault="00A715D4" w:rsidP="00A715D4" w:rsidR="00A715D4">
      <w:pPr>
        <w:pStyle w:val="NormaleSPIS"/>
      </w:pPr>
      <w:r>
        <w:tab/>
        <w:t>Zaključkom od 20. srpnja 2018. godine utvrđena je vrijednost svih navedenih nekretnina, te su određeni načini i uvjeti prodaje, a rješenje o prodaji i zaključak dostavljeni su FINI radi provođenja postupka prodaje elektroničkom javnom dražbom.</w:t>
      </w:r>
    </w:p>
    <w:p w:rsidRDefault="00A715D4" w:rsidP="00A715D4" w:rsidR="00A715D4">
      <w:pPr>
        <w:pStyle w:val="NormaleSPIS"/>
      </w:pPr>
      <w:r>
        <w:t xml:space="preserve">U tijeku elektroničke javne dražbe </w:t>
      </w:r>
      <w:proofErr w:type="spellStart"/>
      <w:r>
        <w:t>razlučni</w:t>
      </w:r>
      <w:proofErr w:type="spellEnd"/>
      <w:r>
        <w:t xml:space="preserve"> vjerovnik KREDITNA BANKA ZAGREB d.d. Zagreb, Ulica grada Vukovara 74, OIB 70663193635, a sada AGRAM BANKA d.d. Zagreb, Ulica grada Vukovara 74, OIB 70663193635, sukladno članku 247.st.7.Stečajnog zakona izjavio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polučene </w:t>
      </w:r>
      <w:proofErr w:type="spellStart"/>
      <w:r>
        <w:t>kupovnine</w:t>
      </w:r>
      <w:proofErr w:type="spellEnd"/>
      <w:r>
        <w:t xml:space="preserve">, obzirom da je on </w:t>
      </w:r>
    </w:p>
    <w:p w:rsidRDefault="00A715D4" w:rsidP="00A715D4" w:rsidR="00A715D4">
      <w:pPr>
        <w:pStyle w:val="NormaleSPIS"/>
      </w:pPr>
    </w:p>
    <w:p w:rsidRDefault="00A715D4" w:rsidP="00A715D4" w:rsidR="00A715D4">
      <w:pPr>
        <w:pStyle w:val="NormaleSPIS"/>
        <w:spacing w:after="0"/>
        <w:jc w:val="center"/>
      </w:pPr>
      <w:r>
        <w:lastRenderedPageBreak/>
        <w:t>6</w:t>
      </w:r>
    </w:p>
    <w:p w:rsidRDefault="00A715D4" w:rsidP="00A715D4" w:rsidR="00A715D4">
      <w:pPr>
        <w:pStyle w:val="NormaleSPIS"/>
        <w:jc w:val="right"/>
      </w:pPr>
      <w:r>
        <w:t>Poslovni broj:7 St-269/2017-138</w:t>
      </w:r>
    </w:p>
    <w:p w:rsidRDefault="00A715D4" w:rsidP="00A715D4" w:rsidR="00A715D4">
      <w:pPr>
        <w:pStyle w:val="NormaleSPIS"/>
        <w:ind w:firstLine="0"/>
      </w:pPr>
      <w:bookmarkStart w:name="_GoBack" w:id="0"/>
      <w:bookmarkEnd w:id="0"/>
      <w:r>
        <w:t xml:space="preserve">najpovoljniji ponuđač i da je njegova tražbina veća od polučene </w:t>
      </w:r>
      <w:proofErr w:type="spellStart"/>
      <w:r>
        <w:t>kupovnine</w:t>
      </w:r>
      <w:proofErr w:type="spellEnd"/>
      <w:r>
        <w:t xml:space="preserve"> i koja je veća od utvrđene vrijednosti nekretnina. </w:t>
      </w:r>
    </w:p>
    <w:p w:rsidRDefault="00A715D4" w:rsidP="00A715D4" w:rsidR="00A715D4">
      <w:pPr>
        <w:pStyle w:val="NormaleSPIS"/>
      </w:pPr>
      <w:r>
        <w:t xml:space="preserve">Odredom čl.247.stavak 6.SZ-a propisano je da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A715D4" w:rsidP="00A715D4" w:rsidR="00A715D4">
      <w:pPr>
        <w:pStyle w:val="NormaleSPIS"/>
      </w:pPr>
      <w:r>
        <w:t>Kako je kupac KREDITNA BANKA ZAGREB d.d. Zagreb, Ulica grada Vukovara 74, OIB 70663193635, a sada AGRAM BANKA d.d. Zagreb, Ulica grada Vukovara 74, OIB 70663193635, dala Izjavu u smislu citirane odredbe 247.st.6.SZ-a i podneskom predložila da joj se nekretnine dosude to su ispunjeni uvjeti da joj se kao kupcu dosude predmetne nekretnine zbog čega je riješeno kao u točki 1. izreke ovog rješenja.</w:t>
      </w:r>
    </w:p>
    <w:p w:rsidRDefault="00A715D4" w:rsidP="00A715D4" w:rsidR="00A715D4">
      <w:pPr>
        <w:pStyle w:val="NormaleSPIS"/>
      </w:pPr>
      <w:r>
        <w:t xml:space="preserve">Izvršen je prijeboj tražbina </w:t>
      </w:r>
      <w:proofErr w:type="spellStart"/>
      <w:r>
        <w:t>razlučnog</w:t>
      </w:r>
      <w:proofErr w:type="spellEnd"/>
      <w:r>
        <w:t xml:space="preserve"> vjerovnika  s </w:t>
      </w:r>
      <w:proofErr w:type="spellStart"/>
      <w:r>
        <w:t>protutražbinom</w:t>
      </w:r>
      <w:proofErr w:type="spellEnd"/>
      <w:r>
        <w:t xml:space="preserve"> stečajnog dužnika po osnovi cijene u visini polučene </w:t>
      </w:r>
      <w:proofErr w:type="spellStart"/>
      <w:r>
        <w:t>kupovnine</w:t>
      </w:r>
      <w:proofErr w:type="spellEnd"/>
      <w:r>
        <w:t xml:space="preserve"> koja je veća od utvrđene vrijednosti nekretnine. Stoga </w:t>
      </w:r>
      <w:proofErr w:type="spellStart"/>
      <w:r>
        <w:t>razlučni</w:t>
      </w:r>
      <w:proofErr w:type="spellEnd"/>
      <w:r>
        <w:t xml:space="preserve"> vjerovnik kao kupac nije dužan platiti cjelokupnu </w:t>
      </w:r>
      <w:proofErr w:type="spellStart"/>
      <w:r>
        <w:t>kupovninu</w:t>
      </w:r>
      <w:proofErr w:type="spellEnd"/>
      <w:r>
        <w:t xml:space="preserve"> već samo dio </w:t>
      </w:r>
      <w:proofErr w:type="spellStart"/>
      <w:r>
        <w:t>kupovnine</w:t>
      </w:r>
      <w:proofErr w:type="spellEnd"/>
      <w:r>
        <w:t xml:space="preserve"> koji se odnosi na troškove utvrđivanja i unovčenja predmeta </w:t>
      </w:r>
      <w:proofErr w:type="spellStart"/>
      <w:r>
        <w:t>razlučnog</w:t>
      </w:r>
      <w:proofErr w:type="spellEnd"/>
      <w:r>
        <w:t xml:space="preserve"> prava ti su troškovi utvrđeni u iznosu od 1.360.061,25 kuna temeljem obračuna troškova stečajnog upravitelja zbog čega je odlučeno temeljem članka 254.SZ-a kao u točki 2. izreke ovog rješenja.</w:t>
      </w:r>
    </w:p>
    <w:p w:rsidRDefault="00A715D4" w:rsidP="00A715D4" w:rsidR="00A715D4">
      <w:pPr>
        <w:pStyle w:val="NormaleSPIS"/>
      </w:pPr>
      <w:r>
        <w:t xml:space="preserve">Temeljem članka 108. OZ-a </w:t>
      </w:r>
      <w:proofErr w:type="spellStart"/>
      <w:r>
        <w:t>a</w:t>
      </w:r>
      <w:proofErr w:type="spellEnd"/>
      <w:r>
        <w:t xml:space="preserve"> u vezi članka 247.SZ-a sud je riješio kao u točki 3. i 4. izreke ovog rješenja. </w:t>
      </w:r>
    </w:p>
    <w:p w:rsidRDefault="00A715D4" w:rsidP="00A715D4" w:rsidR="00A715D4">
      <w:pPr>
        <w:pStyle w:val="NormaleSPIS"/>
        <w:jc w:val="center"/>
      </w:pPr>
      <w:r>
        <w:t>Bjelovar 11. ožujka 2019.</w:t>
      </w:r>
    </w:p>
    <w:p w:rsidRDefault="00A715D4" w:rsidP="00A715D4" w:rsidR="00A715D4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  </w:t>
      </w:r>
      <w:r>
        <w:t>S u d a c</w:t>
      </w:r>
    </w:p>
    <w:p w:rsidRDefault="00A715D4" w:rsidP="00A715D4" w:rsidR="00A715D4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</w:t>
      </w:r>
      <w:r>
        <w:t>,v.r.</w:t>
      </w:r>
    </w:p>
    <w:p w:rsidRDefault="00A715D4" w:rsidP="00A715D4" w:rsidR="00A715D4">
      <w:pPr>
        <w:pStyle w:val="NormaleSPIS"/>
        <w:spacing w:after="0"/>
      </w:pPr>
      <w:r>
        <w:t xml:space="preserve">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715D4" w:rsidP="00A715D4" w:rsidR="00A715D4">
      <w:pPr>
        <w:pStyle w:val="NormaleSPIS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</w:p>
    <w:p w:rsidRDefault="00A715D4" w:rsidP="00A715D4" w:rsidR="00A715D4">
      <w:pPr>
        <w:pStyle w:val="NormaleSPIS"/>
        <w:ind w:firstLine="0"/>
      </w:pPr>
      <w:r>
        <w:t>Pouka o pravnom lijeku: Protiv ovog rješenja dopuštena je žalba Visokom trgovačkom sudu RH u Zagrebu, u roku od 8 dana, od dana dostave ovog rješenja. Smatra se da je rješenje dostavljeno nakon isteka 8 dana, od dana objave ovog rješenja na e-oglasnoj ploči ovog suda. Žalba se podnosi u tri primjerka putem ovog suda, Visokom trgovačkom sudu RH u Zagrebu.</w:t>
      </w:r>
    </w:p>
    <w:p w:rsidRDefault="00A715D4" w:rsidP="00A715D4" w:rsidR="00A715D4">
      <w:pPr>
        <w:pStyle w:val="NormaleSPIS"/>
      </w:pPr>
    </w:p>
    <w:p w:rsidRDefault="00A715D4" w:rsidP="00A715D4" w:rsidR="00A715D4">
      <w:pPr>
        <w:pStyle w:val="NormaleSPIS"/>
      </w:pPr>
    </w:p>
    <w:p w:rsidRDefault="00A715D4" w:rsidP="00A715D4" w:rsidR="00A715D4">
      <w:pPr>
        <w:pStyle w:val="NormaleSPIS"/>
      </w:pPr>
    </w:p>
    <w:p w:rsidRDefault="00A715D4" w:rsidP="00A715D4" w:rsidR="00A715D4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5D4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St-269/2017-138</izvorni_sadrzaj>
    <derivirana_varijabla naziv="DomainObject.Oznaka_1">St-269/2017-138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St-269/2017-138</izvorni_sadrzaj>
    <derivirana_varijabla naziv="DomainObject.PoslovniBrojDokumenta_1">St-269/2017-138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6C095-C7D5-4363-80C3-C217DBCB7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2410</properties:Words>
  <properties:Characters>13803</properties:Characters>
  <properties:Lines>238</properties:Lines>
  <properties:Paragraphs>66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2019-03-11T12:21:00Z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St-269/2017-138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