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EB4D99" w:rsidR="008D5919" w:rsidRPr="00482933">
        <w:tc>
          <w:tcPr>
            <w:tcW w:type="dxa" w:w="3060"/>
          </w:tcPr>
          <w:p w:rsidRDefault="00D2382D" w:rsidP="00D2382D" w:rsidR="00D2382D">
            <w:pPr>
              <w:pStyle w:val="Naslov2"/>
              <w:jc w:val="both"/>
              <w:rPr>
                <w:sz w:val="24"/>
              </w:rPr>
            </w:pPr>
            <w:bookmarkStart w:name="_GoBack" w:id="0"/>
            <w:bookmarkEnd w:id="0"/>
            <w:r w:rsidRPr="00D2382D">
              <w:rPr>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8D5919">
              <w:rPr>
                <w:sz w:val="24"/>
              </w:rPr>
              <w:t xml:space="preserve">  </w:t>
            </w:r>
          </w:p>
          <w:p w:rsidRDefault="008D5919" w:rsidP="00EB4D99" w:rsidR="008D5919" w:rsidRPr="00482933">
            <w:pPr>
              <w:pStyle w:val="Naslov2"/>
              <w:rPr>
                <w:b w:val="false"/>
                <w:bCs w:val="false"/>
                <w:sz w:val="24"/>
              </w:rPr>
            </w:pPr>
            <w:r w:rsidRPr="00482933">
              <w:rPr>
                <w:b w:val="false"/>
                <w:bCs w:val="false"/>
                <w:sz w:val="24"/>
              </w:rPr>
              <w:t>REPUBLIKA HRVATSKA</w:t>
            </w:r>
          </w:p>
          <w:p w:rsidRDefault="008D5919" w:rsidP="00EB4D99" w:rsidR="008D5919" w:rsidRPr="00482933">
            <w:pPr>
              <w:jc w:val="center"/>
              <w:rPr>
                <w:sz w:val="24"/>
                <w:szCs w:val="24"/>
              </w:rPr>
            </w:pPr>
            <w:r w:rsidRPr="00482933">
              <w:rPr>
                <w:sz w:val="24"/>
                <w:szCs w:val="24"/>
              </w:rPr>
              <w:t>Trgovački sud u Zagrebu</w:t>
            </w:r>
          </w:p>
          <w:p w:rsidRDefault="008D5919" w:rsidP="00EB4D99" w:rsidR="008D5919" w:rsidRPr="00482933">
            <w:pPr>
              <w:jc w:val="center"/>
              <w:rPr>
                <w:sz w:val="24"/>
                <w:szCs w:val="24"/>
              </w:rPr>
            </w:pPr>
            <w:r w:rsidRPr="00482933">
              <w:rPr>
                <w:sz w:val="24"/>
                <w:szCs w:val="24"/>
              </w:rPr>
              <w:t>Zagreb, Amruševa 2/II</w:t>
            </w:r>
          </w:p>
        </w:tc>
      </w:tr>
    </w:tbl>
    <w:p w14:textId="24b5363" w14:paraId="24b5363" w:rsidRDefault="008D5919" w:rsidP="008D5919" w:rsidR="008D5919">
      <w:pPr>
        <w15:collapsed w:val="false"/>
        <w:rPr>
          <w:b/>
          <w:sz w:val="24"/>
        </w:rPr>
      </w:pPr>
    </w:p>
    <w:p w:rsidRDefault="008D5919" w:rsidP="00D2382D" w:rsidR="008D591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78447B">
        <w:rPr>
          <w:sz w:val="24"/>
        </w:rPr>
        <w:t>8776</w:t>
      </w:r>
      <w:r>
        <w:rPr>
          <w:sz w:val="24"/>
        </w:rPr>
        <w:t xml:space="preserve">/15     </w:t>
      </w:r>
    </w:p>
    <w:p w:rsidRDefault="008D5919" w:rsidP="008D5919" w:rsidR="008D5919" w:rsidRPr="00337798">
      <w:pPr>
        <w:jc w:val="center"/>
        <w:rPr>
          <w:sz w:val="24"/>
        </w:rPr>
      </w:pPr>
      <w:r w:rsidRPr="00337798">
        <w:rPr>
          <w:sz w:val="24"/>
        </w:rPr>
        <w:t>R E P U B L I K A   H R V A T S K A</w:t>
      </w:r>
    </w:p>
    <w:p w:rsidRDefault="008D5919" w:rsidP="008D5919" w:rsidR="008D5919"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8D5919" w:rsidP="008D5919" w:rsidR="008D5919" w:rsidRPr="00337798">
      <w:pPr>
        <w:jc w:val="center"/>
        <w:rPr>
          <w:sz w:val="24"/>
        </w:rPr>
      </w:pPr>
      <w:r w:rsidRPr="00337798">
        <w:rPr>
          <w:sz w:val="24"/>
        </w:rPr>
        <w:t xml:space="preserve">I </w:t>
      </w:r>
    </w:p>
    <w:p w:rsidRDefault="008D5919" w:rsidP="008D5919" w:rsidR="008D5919">
      <w:pPr>
        <w:jc w:val="center"/>
        <w:rPr>
          <w:sz w:val="24"/>
        </w:rPr>
      </w:pPr>
      <w:r w:rsidRPr="00337798">
        <w:rPr>
          <w:sz w:val="24"/>
        </w:rPr>
        <w:t>Z A K L J U Č A K</w:t>
      </w:r>
    </w:p>
    <w:p w:rsidRDefault="008D5919" w:rsidP="008D5919" w:rsidR="008D5919" w:rsidRPr="00337798">
      <w:pPr>
        <w:jc w:val="center"/>
        <w:rPr>
          <w:sz w:val="24"/>
        </w:rPr>
      </w:pPr>
    </w:p>
    <w:p w:rsidRDefault="008D5919" w:rsidP="008D5919" w:rsidR="008D5919"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Financijske agencije, u stečajnom postupku nad dužnikom </w:t>
      </w:r>
      <w:r w:rsidR="0078447B">
        <w:rPr>
          <w:sz w:val="24"/>
          <w:szCs w:val="24"/>
        </w:rPr>
        <w:t>URNEBES</w:t>
      </w:r>
      <w:r>
        <w:rPr>
          <w:sz w:val="24"/>
          <w:szCs w:val="24"/>
        </w:rPr>
        <w:t>, d</w:t>
      </w:r>
      <w:r w:rsidRPr="0092652A">
        <w:rPr>
          <w:sz w:val="24"/>
          <w:szCs w:val="24"/>
        </w:rPr>
        <w:t xml:space="preserve">.o.o., Zagreb, </w:t>
      </w:r>
      <w:r w:rsidR="0078447B">
        <w:rPr>
          <w:sz w:val="24"/>
          <w:szCs w:val="24"/>
        </w:rPr>
        <w:t>Tomislavova</w:t>
      </w:r>
      <w:r w:rsidR="00BD4578">
        <w:rPr>
          <w:sz w:val="24"/>
          <w:szCs w:val="24"/>
        </w:rPr>
        <w:t xml:space="preserve"> </w:t>
      </w:r>
      <w:r w:rsidR="0078447B">
        <w:rPr>
          <w:sz w:val="24"/>
          <w:szCs w:val="24"/>
        </w:rPr>
        <w:t>2</w:t>
      </w:r>
      <w:r w:rsidRPr="0092652A">
        <w:rPr>
          <w:sz w:val="24"/>
          <w:szCs w:val="24"/>
        </w:rPr>
        <w:t xml:space="preserve">, (OIB </w:t>
      </w:r>
      <w:r w:rsidR="0078447B">
        <w:rPr>
          <w:sz w:val="24"/>
          <w:szCs w:val="24"/>
        </w:rPr>
        <w:t>83934147313</w:t>
      </w:r>
      <w:r>
        <w:rPr>
          <w:sz w:val="24"/>
          <w:szCs w:val="24"/>
        </w:rPr>
        <w:t>)</w:t>
      </w:r>
      <w:r w:rsidRPr="0092652A">
        <w:rPr>
          <w:sz w:val="24"/>
          <w:szCs w:val="24"/>
        </w:rPr>
        <w:t xml:space="preserve">, dana </w:t>
      </w:r>
      <w:r w:rsidR="00352080">
        <w:rPr>
          <w:sz w:val="24"/>
          <w:szCs w:val="24"/>
        </w:rPr>
        <w:t>8</w:t>
      </w:r>
      <w:r w:rsidR="007B5D54">
        <w:rPr>
          <w:sz w:val="24"/>
          <w:szCs w:val="24"/>
        </w:rPr>
        <w:t>. travnja</w:t>
      </w:r>
      <w:r w:rsidRPr="0092652A">
        <w:rPr>
          <w:sz w:val="24"/>
          <w:szCs w:val="24"/>
        </w:rPr>
        <w:t xml:space="preserve"> 201</w:t>
      </w:r>
      <w:r>
        <w:rPr>
          <w:sz w:val="24"/>
          <w:szCs w:val="24"/>
        </w:rPr>
        <w:t>6</w:t>
      </w:r>
      <w:r w:rsidRPr="0092652A">
        <w:rPr>
          <w:sz w:val="24"/>
          <w:szCs w:val="24"/>
        </w:rPr>
        <w:t>.</w:t>
      </w:r>
    </w:p>
    <w:p w:rsidRDefault="008D5919" w:rsidP="008D5919" w:rsidR="008D5919" w:rsidRPr="0092652A">
      <w:pPr>
        <w:jc w:val="both"/>
        <w:rPr>
          <w:b/>
          <w:sz w:val="24"/>
          <w:szCs w:val="24"/>
        </w:rPr>
      </w:pPr>
    </w:p>
    <w:p w:rsidRDefault="008D5919" w:rsidP="008D5919" w:rsidR="008D5919" w:rsidRPr="006E48DC">
      <w:pPr>
        <w:jc w:val="center"/>
        <w:rPr>
          <w:sz w:val="24"/>
        </w:rPr>
      </w:pPr>
      <w:r w:rsidRPr="006E48DC">
        <w:rPr>
          <w:sz w:val="24"/>
        </w:rPr>
        <w:t xml:space="preserve">r i j e š i o    j e </w:t>
      </w:r>
    </w:p>
    <w:p w:rsidRDefault="008D5919" w:rsidP="008D5919" w:rsidR="008D5919" w:rsidRPr="006E48DC">
      <w:pPr>
        <w:jc w:val="center"/>
        <w:rPr>
          <w:sz w:val="24"/>
        </w:rPr>
      </w:pPr>
    </w:p>
    <w:p w:rsidRDefault="00241927" w:rsidP="00241927" w:rsidR="007B5D54" w:rsidRPr="00241927">
      <w:pPr>
        <w:ind w:firstLine="708"/>
        <w:jc w:val="both"/>
        <w:rPr>
          <w:sz w:val="24"/>
          <w:szCs w:val="24"/>
        </w:rPr>
      </w:pPr>
      <w:r w:rsidRPr="00241927">
        <w:rPr>
          <w:sz w:val="24"/>
          <w:szCs w:val="24"/>
        </w:rPr>
        <w:t xml:space="preserve">I </w:t>
      </w:r>
      <w:r w:rsidR="008D5919" w:rsidRPr="00241927">
        <w:rPr>
          <w:sz w:val="24"/>
          <w:szCs w:val="24"/>
        </w:rPr>
        <w:t xml:space="preserve">Obustavlja se skraćeni stečajni postupak nad dužnikom </w:t>
      </w:r>
      <w:r w:rsidR="007B5D54" w:rsidRPr="00241927">
        <w:rPr>
          <w:sz w:val="24"/>
          <w:szCs w:val="24"/>
        </w:rPr>
        <w:t>URNEBES, d.o.o., Zagreb, Tomislavova</w:t>
      </w:r>
      <w:r w:rsidR="00A9421E">
        <w:rPr>
          <w:sz w:val="24"/>
          <w:szCs w:val="24"/>
        </w:rPr>
        <w:t xml:space="preserve"> </w:t>
      </w:r>
      <w:r w:rsidR="007B5D54" w:rsidRPr="00241927">
        <w:rPr>
          <w:sz w:val="24"/>
          <w:szCs w:val="24"/>
        </w:rPr>
        <w:t>2, (OIB 83934147313),</w:t>
      </w:r>
    </w:p>
    <w:p w:rsidRDefault="007B5D54" w:rsidP="007B5D54" w:rsidR="007B5D54">
      <w:pPr>
        <w:ind w:left="720"/>
        <w:jc w:val="both"/>
      </w:pPr>
    </w:p>
    <w:p w:rsidRDefault="008D5919" w:rsidP="00241927" w:rsidR="008D5919">
      <w:pPr>
        <w:ind w:firstLine="708"/>
        <w:jc w:val="both"/>
        <w:rPr>
          <w:b/>
          <w:sz w:val="24"/>
        </w:rPr>
      </w:pPr>
      <w:r w:rsidRPr="007B5D54">
        <w:rPr>
          <w:sz w:val="24"/>
          <w:szCs w:val="24"/>
        </w:rPr>
        <w:t xml:space="preserve">II. </w:t>
      </w:r>
      <w:r w:rsidR="007B5D54">
        <w:rPr>
          <w:sz w:val="24"/>
          <w:szCs w:val="24"/>
        </w:rPr>
        <w:t xml:space="preserve"> </w:t>
      </w:r>
      <w:r w:rsidRPr="007B5D54">
        <w:rPr>
          <w:sz w:val="24"/>
          <w:szCs w:val="24"/>
        </w:rPr>
        <w:t xml:space="preserve">Pokreće se prethodni postupak radi utvrđivanja pretpostavki za otvaranje stečajnog postupka nad dužnikom  </w:t>
      </w:r>
      <w:r w:rsidR="007B5D54">
        <w:rPr>
          <w:sz w:val="24"/>
          <w:szCs w:val="24"/>
        </w:rPr>
        <w:t>URNEBES, d</w:t>
      </w:r>
      <w:r w:rsidR="007B5D54" w:rsidRPr="0092652A">
        <w:rPr>
          <w:sz w:val="24"/>
          <w:szCs w:val="24"/>
        </w:rPr>
        <w:t xml:space="preserve">.o.o., Zagreb, </w:t>
      </w:r>
      <w:r w:rsidR="007B5D54">
        <w:rPr>
          <w:sz w:val="24"/>
          <w:szCs w:val="24"/>
        </w:rPr>
        <w:t>Tomislavova</w:t>
      </w:r>
      <w:r w:rsidR="00BD4578">
        <w:rPr>
          <w:sz w:val="24"/>
          <w:szCs w:val="24"/>
        </w:rPr>
        <w:t xml:space="preserve"> </w:t>
      </w:r>
      <w:r w:rsidR="007B5D54">
        <w:rPr>
          <w:sz w:val="24"/>
          <w:szCs w:val="24"/>
        </w:rPr>
        <w:t>2</w:t>
      </w:r>
      <w:r w:rsidR="007B5D54" w:rsidRPr="0092652A">
        <w:rPr>
          <w:sz w:val="24"/>
          <w:szCs w:val="24"/>
        </w:rPr>
        <w:t xml:space="preserve">, (OIB </w:t>
      </w:r>
      <w:r w:rsidR="007B5D54">
        <w:rPr>
          <w:sz w:val="24"/>
          <w:szCs w:val="24"/>
        </w:rPr>
        <w:t>83934147313)</w:t>
      </w:r>
      <w:r w:rsidR="007B5D54" w:rsidRPr="0092652A">
        <w:rPr>
          <w:sz w:val="24"/>
          <w:szCs w:val="24"/>
        </w:rPr>
        <w:t>,</w:t>
      </w:r>
    </w:p>
    <w:p w:rsidRDefault="008D5919" w:rsidP="008D5919" w:rsidR="008D5919" w:rsidRPr="006E48DC">
      <w:pPr>
        <w:jc w:val="center"/>
        <w:rPr>
          <w:sz w:val="24"/>
        </w:rPr>
      </w:pPr>
      <w:r w:rsidRPr="006E48DC">
        <w:rPr>
          <w:sz w:val="24"/>
        </w:rPr>
        <w:t>z a k lj u č i o  j e</w:t>
      </w:r>
    </w:p>
    <w:p w:rsidRDefault="008D5919" w:rsidP="008D5919" w:rsidR="008D5919" w:rsidRPr="00DC008D">
      <w:pPr>
        <w:jc w:val="center"/>
        <w:rPr>
          <w:b/>
          <w:sz w:val="24"/>
        </w:rPr>
      </w:pPr>
    </w:p>
    <w:p w:rsidRDefault="008D5919" w:rsidP="008D5919" w:rsidR="008D5919">
      <w:pPr>
        <w:ind w:firstLine="555"/>
        <w:jc w:val="both"/>
        <w:rPr>
          <w:sz w:val="24"/>
        </w:rPr>
      </w:pPr>
      <w:r w:rsidRPr="0092652A">
        <w:rPr>
          <w:sz w:val="24"/>
          <w:szCs w:val="24"/>
        </w:rPr>
        <w:t>I</w:t>
      </w:r>
      <w:r>
        <w:rPr>
          <w:b/>
          <w:sz w:val="24"/>
          <w:szCs w:val="24"/>
        </w:rPr>
        <w:t xml:space="preserve"> </w:t>
      </w:r>
      <w:r>
        <w:rPr>
          <w:sz w:val="24"/>
        </w:rPr>
        <w:t xml:space="preserve">Zakazuje se ročište radi očitovanja o prijedlogu za otvaranje stečajnog postupka  nad dužnikom za dan: </w:t>
      </w:r>
    </w:p>
    <w:p w:rsidRDefault="007B5D54" w:rsidP="008D5919" w:rsidR="008D5919">
      <w:pPr>
        <w:ind w:left="1003"/>
        <w:jc w:val="both"/>
        <w:rPr>
          <w:sz w:val="24"/>
        </w:rPr>
      </w:pPr>
      <w:r>
        <w:rPr>
          <w:b/>
          <w:sz w:val="24"/>
        </w:rPr>
        <w:t xml:space="preserve">2. lipnja </w:t>
      </w:r>
      <w:r w:rsidR="008D5919">
        <w:rPr>
          <w:b/>
          <w:sz w:val="24"/>
        </w:rPr>
        <w:t xml:space="preserve"> 2016. u 10,</w:t>
      </w:r>
      <w:r>
        <w:rPr>
          <w:b/>
          <w:sz w:val="24"/>
        </w:rPr>
        <w:t>3</w:t>
      </w:r>
      <w:r w:rsidR="008D5919">
        <w:rPr>
          <w:b/>
          <w:sz w:val="24"/>
        </w:rPr>
        <w:t xml:space="preserve">0 </w:t>
      </w:r>
      <w:r w:rsidR="008D5919" w:rsidRPr="00783D90">
        <w:rPr>
          <w:b/>
          <w:sz w:val="24"/>
        </w:rPr>
        <w:t>sati</w:t>
      </w:r>
      <w:r w:rsidR="008D5919" w:rsidRPr="00A715D3">
        <w:rPr>
          <w:b/>
          <w:sz w:val="24"/>
        </w:rPr>
        <w:t xml:space="preserve"> </w:t>
      </w:r>
      <w:r w:rsidR="008D5919">
        <w:rPr>
          <w:sz w:val="24"/>
        </w:rPr>
        <w:t xml:space="preserve">u zgradi Trgovačkog suda u Zagrebu, Petrinjska 8, soba broj 92/II – stari dio.    </w:t>
      </w:r>
    </w:p>
    <w:p w:rsidRDefault="008D5919" w:rsidP="008D5919" w:rsidR="008D5919">
      <w:pPr>
        <w:jc w:val="both"/>
        <w:rPr>
          <w:sz w:val="24"/>
        </w:rPr>
      </w:pPr>
    </w:p>
    <w:p w:rsidRDefault="008D5919" w:rsidP="008D5919" w:rsidR="008D5919">
      <w:pPr>
        <w:ind w:firstLine="283" w:left="720"/>
        <w:jc w:val="both"/>
        <w:rPr>
          <w:sz w:val="24"/>
        </w:rPr>
      </w:pPr>
      <w:r>
        <w:rPr>
          <w:sz w:val="24"/>
        </w:rPr>
        <w:t>na koje ročište se dostavom ovog zaključka pozivaju:</w:t>
      </w:r>
    </w:p>
    <w:p w:rsidRDefault="008D5919" w:rsidP="008D5919" w:rsidR="008D5919">
      <w:pPr>
        <w:ind w:firstLine="283" w:left="720"/>
        <w:jc w:val="both"/>
        <w:rPr>
          <w:sz w:val="24"/>
        </w:rPr>
      </w:pPr>
      <w:r>
        <w:rPr>
          <w:sz w:val="24"/>
        </w:rPr>
        <w:t>-Financijska agencija</w:t>
      </w:r>
    </w:p>
    <w:p w:rsidRDefault="008D5919" w:rsidP="008D5919" w:rsidR="008D5919">
      <w:pPr>
        <w:ind w:firstLine="283" w:left="720"/>
        <w:jc w:val="both"/>
        <w:rPr>
          <w:sz w:val="24"/>
        </w:rPr>
      </w:pPr>
      <w:r>
        <w:rPr>
          <w:sz w:val="24"/>
        </w:rPr>
        <w:t>-Republika Hrvatska, ministarstvo financija</w:t>
      </w:r>
    </w:p>
    <w:p w:rsidRDefault="008D5919" w:rsidP="008D5919" w:rsidR="008D5919">
      <w:pPr>
        <w:ind w:firstLine="283" w:left="720"/>
        <w:jc w:val="both"/>
        <w:rPr>
          <w:sz w:val="24"/>
        </w:rPr>
      </w:pPr>
      <w:r>
        <w:rPr>
          <w:sz w:val="24"/>
        </w:rPr>
        <w:t>-dužniku na adresu</w:t>
      </w:r>
    </w:p>
    <w:p w:rsidRDefault="008D5919" w:rsidP="008D5919" w:rsidR="008D5919">
      <w:pPr>
        <w:ind w:firstLine="283" w:left="720"/>
        <w:jc w:val="both"/>
        <w:rPr>
          <w:sz w:val="24"/>
        </w:rPr>
      </w:pPr>
      <w:r>
        <w:rPr>
          <w:sz w:val="24"/>
        </w:rPr>
        <w:t xml:space="preserve">-zz dužnika  </w:t>
      </w:r>
    </w:p>
    <w:p w:rsidRDefault="008D5919" w:rsidP="008D5919" w:rsidR="008D5919">
      <w:pPr>
        <w:ind w:firstLine="283" w:left="720"/>
        <w:jc w:val="both"/>
        <w:rPr>
          <w:sz w:val="24"/>
        </w:rPr>
      </w:pPr>
      <w:r>
        <w:rPr>
          <w:sz w:val="24"/>
        </w:rPr>
        <w:t xml:space="preserve">  </w:t>
      </w:r>
    </w:p>
    <w:p w:rsidRDefault="008D5919" w:rsidP="008D5919" w:rsidR="008D5919">
      <w:pPr>
        <w:ind w:left="720"/>
        <w:jc w:val="both"/>
        <w:rPr>
          <w:sz w:val="24"/>
        </w:rPr>
      </w:pPr>
      <w:r>
        <w:rPr>
          <w:sz w:val="24"/>
        </w:rPr>
        <w:t xml:space="preserve">II Pozvane osobe mogu se o prijedlogu i  pisano očitovati </w:t>
      </w:r>
    </w:p>
    <w:p w:rsidRDefault="008D5919" w:rsidP="008D5919" w:rsidR="008D5919">
      <w:pPr>
        <w:ind w:firstLine="709"/>
        <w:jc w:val="both"/>
        <w:rPr>
          <w:sz w:val="24"/>
        </w:rPr>
      </w:pPr>
    </w:p>
    <w:p w:rsidRDefault="008D5919" w:rsidP="00B73175" w:rsidR="008D5919">
      <w:pPr>
        <w:jc w:val="center"/>
        <w:rPr>
          <w:sz w:val="24"/>
        </w:rPr>
      </w:pPr>
      <w:r>
        <w:rPr>
          <w:sz w:val="24"/>
        </w:rPr>
        <w:t>Obrazloženje</w:t>
      </w:r>
    </w:p>
    <w:p w:rsidRDefault="008D5919" w:rsidP="008D5919" w:rsidR="008D5919">
      <w:pPr>
        <w:jc w:val="both"/>
        <w:rPr>
          <w:sz w:val="24"/>
        </w:rPr>
      </w:pPr>
    </w:p>
    <w:p w:rsidRDefault="008D5919" w:rsidP="008D5919" w:rsidR="008D5919" w:rsidRPr="00B35218">
      <w:pPr>
        <w:jc w:val="both"/>
        <w:rPr>
          <w:sz w:val="24"/>
          <w:u w:val="single"/>
        </w:rPr>
      </w:pPr>
      <w:r>
        <w:rPr>
          <w:sz w:val="24"/>
        </w:rPr>
        <w:tab/>
      </w:r>
      <w:r w:rsidRPr="00B35218">
        <w:rPr>
          <w:sz w:val="24"/>
          <w:u w:val="single"/>
        </w:rPr>
        <w:t xml:space="preserve">U odnosu na </w:t>
      </w:r>
      <w:r>
        <w:rPr>
          <w:sz w:val="24"/>
          <w:u w:val="single"/>
        </w:rPr>
        <w:t xml:space="preserve"> točku I. i II. </w:t>
      </w:r>
      <w:r w:rsidRPr="00B35218">
        <w:rPr>
          <w:sz w:val="24"/>
          <w:u w:val="single"/>
        </w:rPr>
        <w:t>rješenj</w:t>
      </w:r>
      <w:r>
        <w:rPr>
          <w:sz w:val="24"/>
          <w:u w:val="single"/>
        </w:rPr>
        <w:t>a</w:t>
      </w:r>
      <w:r w:rsidRPr="00B35218">
        <w:rPr>
          <w:sz w:val="24"/>
          <w:u w:val="single"/>
        </w:rPr>
        <w:t xml:space="preserve"> </w:t>
      </w:r>
    </w:p>
    <w:p w:rsidRDefault="008D5919" w:rsidP="008D5919" w:rsidR="00352080">
      <w:pPr>
        <w:ind w:firstLine="708"/>
        <w:jc w:val="both"/>
        <w:rPr>
          <w:sz w:val="24"/>
          <w:szCs w:val="24"/>
        </w:rPr>
      </w:pPr>
      <w:r>
        <w:rPr>
          <w:sz w:val="24"/>
          <w:szCs w:val="24"/>
        </w:rPr>
        <w:t xml:space="preserve">Nad pravnom osobom naznačenoj u izreci rješenje Financijska agencija je dana </w:t>
      </w:r>
      <w:r w:rsidR="00B73175">
        <w:rPr>
          <w:sz w:val="24"/>
          <w:szCs w:val="24"/>
        </w:rPr>
        <w:t>21</w:t>
      </w:r>
      <w:r>
        <w:rPr>
          <w:sz w:val="24"/>
          <w:szCs w:val="24"/>
        </w:rPr>
        <w:t xml:space="preserve"> prosinca 2015.  podnijela ovom sudu temeljem odredbe članka 429. stavak 1. </w:t>
      </w:r>
      <w:r>
        <w:rPr>
          <w:sz w:val="24"/>
          <w:szCs w:val="24"/>
        </w:rPr>
        <w:lastRenderedPageBreak/>
        <w:t>Stečajnog zakona (N.N. br. 71/15, dalje: SZ) zahtjev za provedbu skraćenog stečajnog postupka.</w:t>
      </w:r>
    </w:p>
    <w:p w:rsidRDefault="008D5919" w:rsidP="008D5919" w:rsidR="008D5919">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8D5919" w:rsidP="008D5919" w:rsidR="008D5919">
      <w:pPr>
        <w:ind w:firstLine="708"/>
        <w:jc w:val="both"/>
        <w:rPr>
          <w:sz w:val="24"/>
          <w:szCs w:val="24"/>
        </w:rPr>
      </w:pPr>
      <w:r>
        <w:rPr>
          <w:sz w:val="24"/>
          <w:szCs w:val="24"/>
        </w:rPr>
        <w:t xml:space="preserve"> </w:t>
      </w:r>
    </w:p>
    <w:p w:rsidRDefault="008D5919" w:rsidP="008D5919" w:rsidR="00850011">
      <w:pPr>
        <w:ind w:firstLine="708"/>
        <w:jc w:val="both"/>
        <w:rPr>
          <w:sz w:val="24"/>
          <w:szCs w:val="24"/>
        </w:rPr>
      </w:pPr>
      <w:r>
        <w:rPr>
          <w:sz w:val="24"/>
          <w:szCs w:val="24"/>
        </w:rPr>
        <w:t xml:space="preserve">Dana </w:t>
      </w:r>
      <w:r w:rsidR="00B73175">
        <w:rPr>
          <w:sz w:val="24"/>
          <w:szCs w:val="24"/>
        </w:rPr>
        <w:t>1.ožujka</w:t>
      </w:r>
      <w:r>
        <w:rPr>
          <w:sz w:val="24"/>
          <w:szCs w:val="24"/>
        </w:rPr>
        <w:t xml:space="preserve"> 2016. vjerovnik Republika Hrvatska, Ministarstvo financija po ŽDO u Zagrebu podnijelo je ovom sudu prijedlog za otvaranje stečajnog postupka  nad dužnikom. Uz prijedlog je predlagatelj dostavio isprave – knjigovodstveno stanje duga na dan </w:t>
      </w:r>
      <w:r w:rsidR="00850011">
        <w:rPr>
          <w:sz w:val="24"/>
          <w:szCs w:val="24"/>
        </w:rPr>
        <w:t>16.veljače</w:t>
      </w:r>
      <w:r>
        <w:rPr>
          <w:sz w:val="24"/>
          <w:szCs w:val="24"/>
        </w:rPr>
        <w:t xml:space="preserve"> 2016. prema kojima predlagatelj prema dužniku ima novčanu tražbinu osnovom neplaćenih poreza u iznosu od </w:t>
      </w:r>
      <w:r w:rsidR="00850011">
        <w:rPr>
          <w:sz w:val="24"/>
          <w:szCs w:val="24"/>
        </w:rPr>
        <w:t>52.841,98</w:t>
      </w:r>
      <w:r>
        <w:rPr>
          <w:sz w:val="24"/>
          <w:szCs w:val="24"/>
        </w:rPr>
        <w:t xml:space="preserve"> kn, kojim ispravama je po ocjeni ovog suda predlagatelj učinio vjerojatnim postojanje svoje novčane tražbine prema dužniku, te dokaze iz kojih proizlazi kako je dužnik vlasnik </w:t>
      </w:r>
      <w:r w:rsidR="00850011">
        <w:rPr>
          <w:sz w:val="24"/>
          <w:szCs w:val="24"/>
        </w:rPr>
        <w:t>motocikla marke Generic SOHO 125, godina proizvodnje 2009. Reg.oznake ZG 2672 EM.</w:t>
      </w:r>
    </w:p>
    <w:p w:rsidRDefault="008D5919" w:rsidP="008D5919" w:rsidR="008D5919">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D5919" w:rsidP="008D5919" w:rsidR="008D5919">
      <w:pPr>
        <w:ind w:firstLine="708"/>
        <w:jc w:val="both"/>
        <w:rPr>
          <w:sz w:val="24"/>
          <w:szCs w:val="24"/>
        </w:rPr>
      </w:pPr>
    </w:p>
    <w:p w:rsidRDefault="008D5919" w:rsidP="008D5919" w:rsidR="008D5919">
      <w:pPr>
        <w:ind w:firstLine="708"/>
        <w:jc w:val="both"/>
        <w:rPr>
          <w:sz w:val="24"/>
          <w:szCs w:val="24"/>
        </w:rPr>
      </w:pPr>
      <w:r>
        <w:rPr>
          <w:sz w:val="24"/>
          <w:szCs w:val="24"/>
        </w:rPr>
        <w:t>Prema odredbi članka 114. stavak 3. SZ-a Republika Hrvatska kao predlagatelj nije dužan platiti predujam za namirenje troškova stečajnog postupka.</w:t>
      </w:r>
    </w:p>
    <w:p w:rsidRDefault="008D5919" w:rsidP="008D5919" w:rsidR="008D5919">
      <w:pPr>
        <w:ind w:firstLine="708"/>
        <w:jc w:val="both"/>
        <w:rPr>
          <w:sz w:val="24"/>
          <w:szCs w:val="24"/>
        </w:rPr>
      </w:pPr>
    </w:p>
    <w:p w:rsidRDefault="008D5919" w:rsidP="008D5919" w:rsidR="008D5919">
      <w:pPr>
        <w:ind w:firstLine="708"/>
        <w:jc w:val="both"/>
        <w:rPr>
          <w:sz w:val="24"/>
          <w:szCs w:val="24"/>
        </w:rPr>
      </w:pPr>
      <w:r>
        <w:rPr>
          <w:sz w:val="24"/>
          <w:szCs w:val="24"/>
        </w:rPr>
        <w:t xml:space="preserve">Kako je dakle dužnikov vjerovnik, po pozivu suda, u dodijeljenom roku, predložio otvaranje stečajnog postupka nad dužnikom, te kako taj vjerovnik nije dužan platiti predujam za namirenje troškova stečajnog postupka (114.stavak  3. SZ-a), a iz  zahtjeva Financijske agencije za provedbu skraćenog stečajnog postupka, proizlazi da je račun dužnika blokiran </w:t>
      </w:r>
      <w:r w:rsidR="001C0891">
        <w:rPr>
          <w:sz w:val="24"/>
          <w:szCs w:val="24"/>
        </w:rPr>
        <w:t>784</w:t>
      </w:r>
      <w:r>
        <w:rPr>
          <w:sz w:val="24"/>
          <w:szCs w:val="24"/>
        </w:rPr>
        <w:t xml:space="preserve"> dana neprekidno, iznos blokade je </w:t>
      </w:r>
      <w:r w:rsidR="001C0891">
        <w:rPr>
          <w:sz w:val="24"/>
          <w:szCs w:val="24"/>
        </w:rPr>
        <w:t>42.905,77</w:t>
      </w:r>
      <w:r>
        <w:rPr>
          <w:sz w:val="24"/>
          <w:szCs w:val="24"/>
        </w:rPr>
        <w:t xml:space="preserve">  kn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8D5919" w:rsidP="008D5919" w:rsidR="008D5919">
      <w:pPr>
        <w:ind w:firstLine="708"/>
        <w:jc w:val="both"/>
        <w:rPr>
          <w:sz w:val="24"/>
          <w:szCs w:val="24"/>
        </w:rPr>
      </w:pPr>
    </w:p>
    <w:p w:rsidRDefault="008D5919" w:rsidP="008D5919" w:rsidR="008D5919" w:rsidRPr="00646958">
      <w:pPr>
        <w:ind w:firstLine="709"/>
        <w:jc w:val="both"/>
        <w:rPr>
          <w:sz w:val="24"/>
          <w:szCs w:val="24"/>
          <w:u w:val="single"/>
        </w:rPr>
      </w:pPr>
      <w:r w:rsidRPr="00646958">
        <w:rPr>
          <w:sz w:val="24"/>
          <w:szCs w:val="24"/>
          <w:u w:val="single"/>
        </w:rPr>
        <w:t>U odnosu na zaključak</w:t>
      </w:r>
    </w:p>
    <w:p w:rsidRDefault="008D5919" w:rsidP="008D5919" w:rsidR="008D591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8D5919" w:rsidP="008D5919" w:rsidR="008D5919">
      <w:pPr>
        <w:ind w:firstLine="709"/>
        <w:jc w:val="both"/>
        <w:rPr>
          <w:sz w:val="24"/>
          <w:szCs w:val="24"/>
        </w:rPr>
      </w:pPr>
    </w:p>
    <w:p w:rsidRDefault="008D5919" w:rsidP="008D5919" w:rsidR="008D5919">
      <w:pPr>
        <w:ind w:firstLine="709"/>
        <w:jc w:val="both"/>
        <w:rPr>
          <w:sz w:val="24"/>
          <w:szCs w:val="24"/>
        </w:rPr>
      </w:pPr>
    </w:p>
    <w:p w:rsidRDefault="008D5919" w:rsidP="008D5919" w:rsidR="008D5919">
      <w:pPr>
        <w:ind w:firstLine="709"/>
        <w:jc w:val="both"/>
        <w:rPr>
          <w:sz w:val="24"/>
          <w:szCs w:val="24"/>
        </w:rPr>
      </w:pPr>
      <w:r>
        <w:rPr>
          <w:sz w:val="24"/>
          <w:szCs w:val="24"/>
        </w:rPr>
        <w:t xml:space="preserve">Kako je dakle stečajni sudac donio rješenje o pokretanju prethodnog postupka, valjalo je temeljem naprijed citiranog članka 123. stavak 1. SZ-a zakazati ročište radi očitovanja  o prijedlogu za otvaranje stečajnog postupka (toč. V. zaključka) </w:t>
      </w:r>
    </w:p>
    <w:p w:rsidRDefault="008D5919" w:rsidP="008D5919" w:rsidR="008D5919">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8D5919" w:rsidP="008D5919" w:rsidR="008D5919">
      <w:pPr>
        <w:ind w:firstLine="709"/>
        <w:jc w:val="both"/>
        <w:rPr>
          <w:sz w:val="24"/>
        </w:rPr>
      </w:pPr>
      <w:r>
        <w:rPr>
          <w:sz w:val="24"/>
          <w:szCs w:val="24"/>
        </w:rPr>
        <w:t xml:space="preserve"> </w:t>
      </w:r>
    </w:p>
    <w:p w:rsidRDefault="008D5919" w:rsidP="008D5919" w:rsidR="008D5919">
      <w:pPr>
        <w:ind w:firstLine="720"/>
        <w:jc w:val="center"/>
        <w:rPr>
          <w:sz w:val="24"/>
        </w:rPr>
      </w:pPr>
      <w:r>
        <w:rPr>
          <w:sz w:val="24"/>
        </w:rPr>
        <w:t xml:space="preserve">U Zagrebu, </w:t>
      </w:r>
      <w:r w:rsidR="00352080">
        <w:rPr>
          <w:sz w:val="24"/>
        </w:rPr>
        <w:t>8</w:t>
      </w:r>
      <w:r w:rsidR="00672F29">
        <w:rPr>
          <w:sz w:val="24"/>
        </w:rPr>
        <w:t>. travnja</w:t>
      </w:r>
      <w:r>
        <w:rPr>
          <w:sz w:val="24"/>
        </w:rPr>
        <w:t xml:space="preserve">  2016.</w:t>
      </w:r>
    </w:p>
    <w:p w:rsidRDefault="008D5919" w:rsidP="008D5919" w:rsidR="008D5919">
      <w:pPr>
        <w:tabs>
          <w:tab w:pos="5100" w:val="left"/>
        </w:tabs>
        <w:ind w:firstLine="720"/>
        <w:jc w:val="both"/>
        <w:rPr>
          <w:sz w:val="24"/>
        </w:rPr>
      </w:pPr>
      <w:r>
        <w:rPr>
          <w:sz w:val="24"/>
        </w:rPr>
        <w:tab/>
        <w:t xml:space="preserve">                                Sudac:</w:t>
      </w:r>
    </w:p>
    <w:p w:rsidRDefault="008D5919" w:rsidP="008D5919" w:rsidR="008D5919">
      <w:pPr>
        <w:ind w:left="5040"/>
        <w:rPr>
          <w:sz w:val="24"/>
        </w:rPr>
      </w:pPr>
      <w:r>
        <w:rPr>
          <w:sz w:val="24"/>
        </w:rPr>
        <w:t xml:space="preserve">                             </w:t>
      </w:r>
      <w:r w:rsidR="001C0891">
        <w:rPr>
          <w:sz w:val="24"/>
        </w:rPr>
        <w:t>Ante Galić</w:t>
      </w:r>
      <w:r w:rsidR="00DC737B">
        <w:rPr>
          <w:sz w:val="24"/>
        </w:rPr>
        <w:t xml:space="preserve"> </w:t>
      </w:r>
      <w:r w:rsidR="00AE3C88">
        <w:rPr>
          <w:sz w:val="24"/>
        </w:rPr>
        <w:t>v.r.</w:t>
      </w:r>
    </w:p>
    <w:p w:rsidRDefault="008D5919" w:rsidP="008D5919" w:rsidR="008D5919">
      <w:pPr>
        <w:jc w:val="both"/>
        <w:rPr>
          <w:sz w:val="24"/>
        </w:rPr>
      </w:pPr>
      <w:r>
        <w:rPr>
          <w:sz w:val="24"/>
        </w:rPr>
        <w:t>Uputa o pravnom lijeku:</w:t>
      </w:r>
    </w:p>
    <w:p w:rsidRDefault="008D5919" w:rsidP="008D5919" w:rsidR="008D5919">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8D5919" w:rsidP="008D5919" w:rsidR="008D5919">
      <w:pPr>
        <w:jc w:val="both"/>
        <w:rPr>
          <w:sz w:val="24"/>
        </w:rPr>
      </w:pPr>
      <w:r>
        <w:rPr>
          <w:sz w:val="24"/>
        </w:rPr>
        <w:t>Protiv točke II. ovog rješenja nije dopuštena žalba (članak 115.stavak 1. SZ-a)</w:t>
      </w:r>
    </w:p>
    <w:p w:rsidRDefault="008D5919" w:rsidP="008D5919" w:rsidR="008D5919">
      <w:pPr>
        <w:jc w:val="both"/>
        <w:rPr>
          <w:sz w:val="24"/>
        </w:rPr>
      </w:pPr>
      <w:r>
        <w:rPr>
          <w:sz w:val="24"/>
        </w:rPr>
        <w:t>Protiv zaključka žalba nije dopuštena (članak 19. stavak 7.SZ-a)</w:t>
      </w:r>
    </w:p>
    <w:p w:rsidRDefault="008D5919" w:rsidP="008D5919" w:rsidR="008D5919">
      <w:pPr>
        <w:jc w:val="both"/>
        <w:rPr>
          <w:sz w:val="24"/>
        </w:rPr>
      </w:pPr>
    </w:p>
    <w:p w:rsidRDefault="00AE3C88" w:rsidP="00AE3C88" w:rsidR="002B5B04">
      <w:pPr>
        <w:jc w:val="both"/>
        <w:rPr>
          <w:sz w:val="24"/>
          <w:szCs w:val="24"/>
        </w:rPr>
      </w:pPr>
      <w:r>
        <w:rPr>
          <w:sz w:val="24"/>
          <w:szCs w:val="24"/>
        </w:rPr>
        <w:t>Za točnost otpravka-ovlašteni službenik</w:t>
      </w:r>
    </w:p>
    <w:p w:rsidRDefault="00AE3C88" w:rsidP="00AE3C88" w:rsidR="00AE3C88">
      <w:pPr>
        <w:jc w:val="both"/>
        <w:rPr>
          <w:sz w:val="24"/>
          <w:szCs w:val="24"/>
        </w:rPr>
      </w:pPr>
      <w:r>
        <w:rPr>
          <w:sz w:val="24"/>
          <w:szCs w:val="24"/>
        </w:rPr>
        <w:t xml:space="preserve">           Valentina Delač</w:t>
      </w:r>
    </w:p>
    <w:p w:rsidRDefault="00AE3C88" w:rsidP="00AE3C88" w:rsidR="00AE3C88">
      <w:pPr>
        <w:jc w:val="both"/>
        <w:rPr>
          <w:sz w:val="24"/>
          <w:szCs w:val="24"/>
        </w:rPr>
      </w:pPr>
    </w:p>
    <w:sectPr w:rsidSect="004566B3" w:rsidR="00AE3C88">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A5B" w:rsidR="009D3A5B">
      <w:r>
        <w:separator/>
      </w:r>
    </w:p>
  </w:endnote>
  <w:endnote w:id="0" w:type="continuationSeparator">
    <w:p w:rsidRDefault="009D3A5B" w:rsidR="009D3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A5B" w:rsidR="009D3A5B">
      <w:r>
        <w:separator/>
      </w:r>
    </w:p>
  </w:footnote>
  <w:footnote w:id="0" w:type="continuationSeparator">
    <w:p w:rsidRDefault="009D3A5B" w:rsidR="009D3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2F9E">
      <w:rPr>
        <w:rStyle w:val="Brojstranice"/>
        <w:noProof/>
      </w:rPr>
      <w:t>3</w:t>
    </w:r>
    <w:r>
      <w:rPr>
        <w:rStyle w:val="Brojstranice"/>
      </w:rPr>
      <w:fldChar w:fldCharType="end"/>
    </w:r>
  </w:p>
  <w:p w:rsidRDefault="00352080" w:rsidP="00F470AA" w:rsidR="00E87384" w:rsidRPr="00010102">
    <w:pPr>
      <w:pStyle w:val="Zaglavlje"/>
      <w:jc w:val="right"/>
      <w:rPr>
        <w:sz w:val="24"/>
        <w:szCs w:val="24"/>
      </w:rPr>
    </w:pPr>
    <w:r>
      <w:rPr>
        <w:sz w:val="24"/>
        <w:szCs w:val="24"/>
      </w:rPr>
      <w:t>40. St-8776/15.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FE039A"/>
    <w:multiLevelType w:val="hybridMultilevel"/>
    <w:tmpl w:val="2B0CD0BC"/>
    <w:lvl w:tplc="61BCFB60" w:ilvl="0">
      <w:start w:val="1"/>
      <w:numFmt w:val="upperRoman"/>
      <w:lvlText w:val="%1."/>
      <w:lvlJc w:val="left"/>
      <w:pPr>
        <w:ind w:hanging="960" w:left="16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5"/>
  </w:num>
  <w:num w:numId="9">
    <w:abstractNumId w:val="0"/>
  </w:num>
  <w:num w:numId="10">
    <w:abstractNumId w:val="2"/>
  </w:num>
  <w:num w:numId="11">
    <w:abstractNumId w:val="11"/>
  </w:num>
  <w:num w:numId="12">
    <w:abstractNumId w:val="4"/>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9CB"/>
    <w:rsid w:val="00172DF9"/>
    <w:rsid w:val="001864B6"/>
    <w:rsid w:val="001A028B"/>
    <w:rsid w:val="001A3C39"/>
    <w:rsid w:val="001B0891"/>
    <w:rsid w:val="001B3AD7"/>
    <w:rsid w:val="001B5C35"/>
    <w:rsid w:val="001C0891"/>
    <w:rsid w:val="001C1529"/>
    <w:rsid w:val="001C43AC"/>
    <w:rsid w:val="001C688F"/>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1927"/>
    <w:rsid w:val="00244430"/>
    <w:rsid w:val="00247D0E"/>
    <w:rsid w:val="0025027E"/>
    <w:rsid w:val="00252DBB"/>
    <w:rsid w:val="0026026F"/>
    <w:rsid w:val="00265870"/>
    <w:rsid w:val="00266C87"/>
    <w:rsid w:val="00272716"/>
    <w:rsid w:val="00272E59"/>
    <w:rsid w:val="00274679"/>
    <w:rsid w:val="00281447"/>
    <w:rsid w:val="00281580"/>
    <w:rsid w:val="002873E3"/>
    <w:rsid w:val="00290426"/>
    <w:rsid w:val="00291B0C"/>
    <w:rsid w:val="00295C8C"/>
    <w:rsid w:val="002A1E38"/>
    <w:rsid w:val="002A257B"/>
    <w:rsid w:val="002B2763"/>
    <w:rsid w:val="002B5B04"/>
    <w:rsid w:val="002C1CF8"/>
    <w:rsid w:val="002C3D7B"/>
    <w:rsid w:val="002D22FB"/>
    <w:rsid w:val="002E00D6"/>
    <w:rsid w:val="002F1469"/>
    <w:rsid w:val="002F5F25"/>
    <w:rsid w:val="002F69E0"/>
    <w:rsid w:val="0030184A"/>
    <w:rsid w:val="00305FF2"/>
    <w:rsid w:val="0031304E"/>
    <w:rsid w:val="00315460"/>
    <w:rsid w:val="00317C2B"/>
    <w:rsid w:val="00321158"/>
    <w:rsid w:val="00352080"/>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37F2"/>
    <w:rsid w:val="00474E9B"/>
    <w:rsid w:val="00475264"/>
    <w:rsid w:val="00477073"/>
    <w:rsid w:val="00482D71"/>
    <w:rsid w:val="004874E3"/>
    <w:rsid w:val="00490D0A"/>
    <w:rsid w:val="004918E2"/>
    <w:rsid w:val="004935F4"/>
    <w:rsid w:val="004939DA"/>
    <w:rsid w:val="004958D6"/>
    <w:rsid w:val="004A49A5"/>
    <w:rsid w:val="004C1980"/>
    <w:rsid w:val="004C351D"/>
    <w:rsid w:val="004C5B14"/>
    <w:rsid w:val="004D061D"/>
    <w:rsid w:val="004E099E"/>
    <w:rsid w:val="004E1C42"/>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05D3"/>
    <w:rsid w:val="00633466"/>
    <w:rsid w:val="00643287"/>
    <w:rsid w:val="00643F03"/>
    <w:rsid w:val="00654CD3"/>
    <w:rsid w:val="0066091E"/>
    <w:rsid w:val="00671B25"/>
    <w:rsid w:val="00672F29"/>
    <w:rsid w:val="00673881"/>
    <w:rsid w:val="00674D87"/>
    <w:rsid w:val="00676F68"/>
    <w:rsid w:val="0067706E"/>
    <w:rsid w:val="0068207B"/>
    <w:rsid w:val="006822A1"/>
    <w:rsid w:val="0069606C"/>
    <w:rsid w:val="006966C0"/>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1291C"/>
    <w:rsid w:val="007229E3"/>
    <w:rsid w:val="007278E3"/>
    <w:rsid w:val="00727BC8"/>
    <w:rsid w:val="00730966"/>
    <w:rsid w:val="00733E79"/>
    <w:rsid w:val="00736564"/>
    <w:rsid w:val="00736C9F"/>
    <w:rsid w:val="00737EE7"/>
    <w:rsid w:val="007468B0"/>
    <w:rsid w:val="00753D8A"/>
    <w:rsid w:val="00755ABD"/>
    <w:rsid w:val="00756A16"/>
    <w:rsid w:val="00756C62"/>
    <w:rsid w:val="0076081A"/>
    <w:rsid w:val="00765040"/>
    <w:rsid w:val="007736ED"/>
    <w:rsid w:val="00773B76"/>
    <w:rsid w:val="00774C49"/>
    <w:rsid w:val="007753CA"/>
    <w:rsid w:val="0078193C"/>
    <w:rsid w:val="0078447B"/>
    <w:rsid w:val="0079139B"/>
    <w:rsid w:val="0079412D"/>
    <w:rsid w:val="007A1BC8"/>
    <w:rsid w:val="007A20E4"/>
    <w:rsid w:val="007B010E"/>
    <w:rsid w:val="007B5D54"/>
    <w:rsid w:val="007C4683"/>
    <w:rsid w:val="007C4DC9"/>
    <w:rsid w:val="007D1CF5"/>
    <w:rsid w:val="007D1E44"/>
    <w:rsid w:val="007D7E1E"/>
    <w:rsid w:val="007E12F7"/>
    <w:rsid w:val="007E2C7B"/>
    <w:rsid w:val="007E39E4"/>
    <w:rsid w:val="007F5A6D"/>
    <w:rsid w:val="00800A4D"/>
    <w:rsid w:val="0080283C"/>
    <w:rsid w:val="008221CA"/>
    <w:rsid w:val="0083015F"/>
    <w:rsid w:val="00830E53"/>
    <w:rsid w:val="00831960"/>
    <w:rsid w:val="00833134"/>
    <w:rsid w:val="00833B9B"/>
    <w:rsid w:val="0083471A"/>
    <w:rsid w:val="00843DC0"/>
    <w:rsid w:val="00850011"/>
    <w:rsid w:val="00851F8B"/>
    <w:rsid w:val="00854BDB"/>
    <w:rsid w:val="00857A13"/>
    <w:rsid w:val="008600EF"/>
    <w:rsid w:val="00860796"/>
    <w:rsid w:val="00872255"/>
    <w:rsid w:val="0087348C"/>
    <w:rsid w:val="00877940"/>
    <w:rsid w:val="00882F9E"/>
    <w:rsid w:val="00883C53"/>
    <w:rsid w:val="00890C84"/>
    <w:rsid w:val="008935AC"/>
    <w:rsid w:val="008A2884"/>
    <w:rsid w:val="008B5163"/>
    <w:rsid w:val="008C040B"/>
    <w:rsid w:val="008C25FC"/>
    <w:rsid w:val="008D07BB"/>
    <w:rsid w:val="008D17C5"/>
    <w:rsid w:val="008D2B79"/>
    <w:rsid w:val="008D5919"/>
    <w:rsid w:val="008E5D7D"/>
    <w:rsid w:val="0090567E"/>
    <w:rsid w:val="00913A5E"/>
    <w:rsid w:val="0093028D"/>
    <w:rsid w:val="00932CA2"/>
    <w:rsid w:val="009340D3"/>
    <w:rsid w:val="009365EA"/>
    <w:rsid w:val="00937A83"/>
    <w:rsid w:val="0094342D"/>
    <w:rsid w:val="009461F5"/>
    <w:rsid w:val="00955F7E"/>
    <w:rsid w:val="009560BC"/>
    <w:rsid w:val="00961D10"/>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5CAA"/>
    <w:rsid w:val="00A47737"/>
    <w:rsid w:val="00A517AD"/>
    <w:rsid w:val="00A60E78"/>
    <w:rsid w:val="00A62CE1"/>
    <w:rsid w:val="00A67396"/>
    <w:rsid w:val="00A722A9"/>
    <w:rsid w:val="00A74ED8"/>
    <w:rsid w:val="00A852CD"/>
    <w:rsid w:val="00A87E8F"/>
    <w:rsid w:val="00A9421E"/>
    <w:rsid w:val="00A97EA5"/>
    <w:rsid w:val="00AA4AD8"/>
    <w:rsid w:val="00AA62BD"/>
    <w:rsid w:val="00AB2D2C"/>
    <w:rsid w:val="00AC089E"/>
    <w:rsid w:val="00AC3B9B"/>
    <w:rsid w:val="00AC719D"/>
    <w:rsid w:val="00AD2293"/>
    <w:rsid w:val="00AD4A29"/>
    <w:rsid w:val="00AE1097"/>
    <w:rsid w:val="00AE188D"/>
    <w:rsid w:val="00AE369C"/>
    <w:rsid w:val="00AE3C88"/>
    <w:rsid w:val="00AF065B"/>
    <w:rsid w:val="00AF69D0"/>
    <w:rsid w:val="00B02F2A"/>
    <w:rsid w:val="00B13B69"/>
    <w:rsid w:val="00B27D48"/>
    <w:rsid w:val="00B33CF5"/>
    <w:rsid w:val="00B36B90"/>
    <w:rsid w:val="00B43D51"/>
    <w:rsid w:val="00B476CE"/>
    <w:rsid w:val="00B50611"/>
    <w:rsid w:val="00B53434"/>
    <w:rsid w:val="00B572BF"/>
    <w:rsid w:val="00B61629"/>
    <w:rsid w:val="00B73175"/>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D341B"/>
    <w:rsid w:val="00BD4578"/>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5025D"/>
    <w:rsid w:val="00C613A3"/>
    <w:rsid w:val="00C63A96"/>
    <w:rsid w:val="00C6686B"/>
    <w:rsid w:val="00C72048"/>
    <w:rsid w:val="00C7515E"/>
    <w:rsid w:val="00C76060"/>
    <w:rsid w:val="00C85D84"/>
    <w:rsid w:val="00C9334D"/>
    <w:rsid w:val="00C93A79"/>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CF6976"/>
    <w:rsid w:val="00D16DD8"/>
    <w:rsid w:val="00D17166"/>
    <w:rsid w:val="00D2382D"/>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737B"/>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16FE0"/>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1694"/>
    <w:rsid w:val="00FA3EBE"/>
    <w:rsid w:val="00FA7C26"/>
    <w:rsid w:val="00FB242B"/>
    <w:rsid w:val="00FC18FC"/>
    <w:rsid w:val="00FC38F9"/>
    <w:rsid w:val="00FC3DFB"/>
    <w:rsid w:val="00FC3F59"/>
    <w:rsid w:val="00FC776D"/>
    <w:rsid w:val="00FD0A63"/>
    <w:rsid w:val="00FD35AE"/>
    <w:rsid w:val="00FD3D09"/>
    <w:rsid w:val="00FD612C"/>
    <w:rsid w:val="00FE1BB5"/>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Naslov2Char" w:type="character">
    <w:name w:val="Naslov 2 Char"/>
    <w:link w:val="Naslov2"/>
    <w:rsid w:val="008D5919"/>
    <w:rPr>
      <w:b/>
      <w:bCs/>
      <w:sz w:val="28"/>
      <w:szCs w:val="24"/>
    </w:rPr>
  </w:style>
  <w:style w:styleId="Tekstrezerviranogmjesta" w:type="character">
    <w:name w:val="Placeholder Text"/>
    <w:basedOn w:val="Zadanifontodlomka"/>
    <w:uiPriority w:val="99"/>
    <w:semiHidden/>
    <w:rsid w:val="00882F9E"/>
    <w:rPr>
      <w:color w:val="808080"/>
      <w:bdr w:space="0" w:sz="0" w:color="auto" w:val="none"/>
      <w:shd w:fill="auto" w:color="auto" w:val="clear"/>
    </w:rPr>
  </w:style>
  <w:style w:customStyle="true" w:styleId="eSPISCCParagraphDefaultFont" w:type="character">
    <w:name w:val="eSPIS_CC_Paragraph Default Font"/>
    <w:basedOn w:val="Zadanifontodlomka"/>
    <w:rsid w:val="00882F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F9E"/>
    <w:rPr>
      <w:sz w:val="24"/>
      <w:bdr w:space="0" w:sz="0" w:color="auto" w:val="none"/>
      <w:shd w:fill="FFFFCC" w:color="auto" w:val="clear"/>
      <w:lang w:val="hr-HR"/>
    </w:rPr>
  </w:style>
  <w:style w:customStyle="true" w:styleId="PozadinaSvijetloCrvena" w:type="character">
    <w:name w:val="Pozadina_SvijetloCrvena"/>
    <w:basedOn w:val="eSPISCCParagraphDefaultFont"/>
    <w:rsid w:val="00882F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F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Naslov2Char" w:type="character">
    <w:name w:val="Naslov 2 Char"/>
    <w:link w:val="Naslov2"/>
    <w:rsid w:val="008D5919"/>
    <w:rPr>
      <w:b/>
      <w:bCs/>
      <w:sz w:val="28"/>
      <w:szCs w:val="24"/>
    </w:rPr>
  </w:style>
  <w:style w:styleId="Tekstrezerviranogmjesta" w:type="character">
    <w:name w:val="Placeholder Text"/>
    <w:basedOn w:val="Zadanifontodlomka"/>
    <w:uiPriority w:val="99"/>
    <w:semiHidden/>
    <w:rsid w:val="00882F9E"/>
    <w:rPr>
      <w:color w:val="808080"/>
      <w:bdr w:color="auto" w:space="0" w:sz="0" w:val="none"/>
      <w:shd w:color="auto" w:fill="auto" w:val="clear"/>
    </w:rPr>
  </w:style>
  <w:style w:customStyle="1" w:styleId="eSPISCCParagraphDefaultFont" w:type="character">
    <w:name w:val="eSPIS_CC_Paragraph Default Font"/>
    <w:basedOn w:val="Zadanifontodlomka"/>
    <w:rsid w:val="00882F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F9E"/>
    <w:rPr>
      <w:sz w:val="24"/>
      <w:bdr w:color="auto" w:space="0" w:sz="0" w:val="none"/>
      <w:shd w:color="auto" w:fill="FFFFCC" w:val="clear"/>
      <w:lang w:val="hr-HR"/>
    </w:rPr>
  </w:style>
  <w:style w:customStyle="1" w:styleId="PozadinaSvijetloCrvena" w:type="character">
    <w:name w:val="Pozadina_SvijetloCrvena"/>
    <w:basedOn w:val="eSPISCCParagraphDefaultFont"/>
    <w:rsid w:val="00882F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F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8776</izvorni_sadrzaj>
    <derivirana_varijabla naziv="DomainObject.Predmet.Broj_1">8776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St-8776/2015</izvorni_sadrzaj>
    <derivirana_varijabla naziv="DomainObject.Predmet.OznakaBroj_1">St-8776/2015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URNEBES d.o.o.</izvorni_sadrzaj>
    <derivirana_varijabla naziv="DomainObject.Predmet.ProtustrankaFormated_1">  URNEBES d.o.o.</derivirana_varijabla>
  </DomainObject.Predmet.ProtustrankaFormated>
  <DomainObject.Predmet.ProtustrankaFormatedOIB>
    <izvorni_sadrzaj>  URNEBES d.o.o., OIB 83934147313</izvorni_sadrzaj>
    <derivirana_varijabla naziv="DomainObject.Predmet.ProtustrankaFormatedOIB_1">  URNEBES d.o.o., OIB 83934147313</derivirana_varijabla>
  </DomainObject.Predmet.ProtustrankaFormatedOIB>
  <DomainObject.Predmet.ProtustrankaFormatedWithAdress>
    <izvorni_sadrzaj> URNEBES d.o.o., Tomislavova 2, 10000 Zagreb</izvorni_sadrzaj>
    <derivirana_varijabla naziv="DomainObject.Predmet.ProtustrankaFormatedWithAdress_1"> URNEBES d.o.o., Tomislavova 2, 10000 Zagreb</derivirana_varijabla>
  </DomainObject.Predmet.ProtustrankaFormatedWithAdress>
  <DomainObject.Predmet.ProtustrankaFormatedWithAdressOIB>
    <izvorni_sadrzaj> URNEBES d.o.o., OIB 83934147313, Tomislavova 2, 10000 Zagreb</izvorni_sadrzaj>
    <derivirana_varijabla naziv="DomainObject.Predmet.ProtustrankaFormatedWithAdressOIB_1"> URNEBES d.o.o., OIB 83934147313, Tomislavova 2, 10000 Zagreb</derivirana_varijabla>
  </DomainObject.Predmet.ProtustrankaFormatedWithAdressOIB>
  <DomainObject.Predmet.ProtustrankaWithAdress>
    <izvorni_sadrzaj>URNEBES d.o.o. Tomislavova 2, 10000 Zagreb</izvorni_sadrzaj>
    <derivirana_varijabla naziv="DomainObject.Predmet.ProtustrankaWithAdress_1">URNEBES d.o.o. Tomislavova 2, 10000 Zagreb</derivirana_varijabla>
  </DomainObject.Predmet.ProtustrankaWithAdress>
  <DomainObject.Predmet.ProtustrankaWithAdressOIB>
    <izvorni_sadrzaj>URNEBES d.o.o., OIB 83934147313, Tomislavova 2, 10000 Zagreb</izvorni_sadrzaj>
    <derivirana_varijabla naziv="DomainObject.Predmet.ProtustrankaWithAdressOIB_1">URNEBES d.o.o., OIB 83934147313, Tomislavova 2, 10000 Zagreb</derivirana_varijabla>
  </DomainObject.Predmet.ProtustrankaWithAdressOIB>
  <DomainObject.Predmet.ProtustrankaNazivFormated>
    <izvorni_sadrzaj>URNEBES d.o.o.</izvorni_sadrzaj>
    <derivirana_varijabla naziv="DomainObject.Predmet.ProtustrankaNazivFormated_1">URNEBES d.o.o.</derivirana_varijabla>
  </DomainObject.Predmet.ProtustrankaNazivFormated>
  <DomainObject.Predmet.ProtustrankaNazivFormatedOIB>
    <izvorni_sadrzaj>URNEBES d.o.o., OIB 83934147313</izvorni_sadrzaj>
    <derivirana_varijabla naziv="DomainObject.Predmet.ProtustrankaNazivFormatedOIB_1">URNEBES d.o.o., OIB 83934147313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URNEBES d.o.o.</item>
    </izvorni_sadrzaj>
    <derivirana_varijabla naziv="DomainObject.Predmet.ProtuStrankaListFormated_1">
      <item>URNEBES d.o.o.</item>
    </derivirana_varijabla>
  </DomainObject.Predmet.ProtuStrankaListFormated>
  <DomainObject.Predmet.ProtuStrankaListFormatedOIB>
    <izvorni_sadrzaj>
      <item>URNEBES d.o.o., OIB 83934147313</item>
    </izvorni_sadrzaj>
    <derivirana_varijabla naziv="DomainObject.Predmet.ProtuStrankaListFormatedOIB_1">
      <item>URNEBES d.o.o., OIB 83934147313</item>
    </derivirana_varijabla>
  </DomainObject.Predmet.ProtuStrankaListFormatedOIB>
  <DomainObject.Predmet.ProtuStrankaListFormatedWithAdress>
    <izvorni_sadrzaj>
      <item>URNEBES d.o.o., Tomislavova 2, 10000 Zagreb</item>
    </izvorni_sadrzaj>
    <derivirana_varijabla naziv="DomainObject.Predmet.ProtuStrankaListFormatedWithAdress_1">
      <item>URNEBES d.o.o., Tomislavova 2, 10000 Zagreb</item>
    </derivirana_varijabla>
  </DomainObject.Predmet.ProtuStrankaListFormatedWithAdress>
  <DomainObject.Predmet.ProtuStrankaListFormatedWithAdressOIB>
    <izvorni_sadrzaj>
      <item>URNEBES d.o.o., OIB 83934147313, Tomislavova 2, 10000 Zagreb</item>
    </izvorni_sadrzaj>
    <derivirana_varijabla naziv="DomainObject.Predmet.ProtuStrankaListFormatedWithAdressOIB_1">
      <item>URNEBES d.o.o., OIB 83934147313, Tomislavova 2, 10000 Zagreb</item>
    </derivirana_varijabla>
  </DomainObject.Predmet.ProtuStrankaListFormatedWithAdressOIB>
  <DomainObject.Predmet.ProtuStrankaListNazivFormated>
    <izvorni_sadrzaj>
      <item>URNEBES d.o.o.</item>
    </izvorni_sadrzaj>
    <derivirana_varijabla naziv="DomainObject.Predmet.ProtuStrankaListNazivFormated_1">
      <item>URNEBES d.o.o.</item>
    </derivirana_varijabla>
  </DomainObject.Predmet.ProtuStrankaListNazivFormated>
  <DomainObject.Predmet.ProtuStrankaListNazivFormatedOIB>
    <izvorni_sadrzaj>
      <item>URNEBES d.o.o., OIB 83934147313</item>
    </izvorni_sadrzaj>
    <derivirana_varijabla naziv="DomainObject.Predmet.ProtuStrankaListNazivFormatedOIB_1">
      <item>URNEBES d.o.o., OIB 83934147313</item>
    </derivirana_varijabla>
  </DomainObject.Predmet.ProtuStrankaListNazivFormatedOIB>
  <DomainObject.Predmet.OstaliListFormated>
    <izvorni_sadrzaj>
      <item>Karlo Štahel</item>
    </izvorni_sadrzaj>
    <derivirana_varijabla naziv="DomainObject.Predmet.OstaliListFormated_1">
      <item>Karlo Štahel</item>
    </derivirana_varijabla>
  </DomainObject.Predmet.OstaliListFormated>
  <DomainObject.Predmet.OstaliListFormatedOIB>
    <izvorni_sadrzaj>
      <item>Karlo Štahel, OIB 36745066628</item>
    </izvorni_sadrzaj>
    <derivirana_varijabla naziv="DomainObject.Predmet.OstaliListFormatedOIB_1">
      <item>Karlo Štahel, OIB 36745066628</item>
    </derivirana_varijabla>
  </DomainObject.Predmet.OstaliListFormatedOIB>
  <DomainObject.Predmet.OstaliListFormatedWithAdress>
    <izvorni_sadrzaj>
      <item>Karlo Štahel, Vlaška 40, 10000 Zagreb</item>
    </izvorni_sadrzaj>
    <derivirana_varijabla naziv="DomainObject.Predmet.OstaliListFormatedWithAdress_1">
      <item>Karlo Štahel, Vlaška 40, 10000 Zagreb</item>
    </derivirana_varijabla>
  </DomainObject.Predmet.OstaliListFormatedWithAdress>
  <DomainObject.Predmet.OstaliListFormatedWithAdressOIB>
    <izvorni_sadrzaj>
      <item>Karlo Štahel, OIB 36745066628, Vlaška 40, 10000 Zagreb</item>
    </izvorni_sadrzaj>
    <derivirana_varijabla naziv="DomainObject.Predmet.OstaliListFormatedWithAdressOIB_1">
      <item>Karlo Štahel, OIB 36745066628, Vlaška 40, 10000 Zagreb</item>
    </derivirana_varijabla>
  </DomainObject.Predmet.OstaliListFormatedWithAdressOIB>
  <DomainObject.Predmet.OstaliListNazivFormated>
    <izvorni_sadrzaj>
      <item>Karlo Štahel</item>
    </izvorni_sadrzaj>
    <derivirana_varijabla naziv="DomainObject.Predmet.OstaliListNazivFormated_1">
      <item>Karlo Štahel</item>
    </derivirana_varijabla>
  </DomainObject.Predmet.OstaliListNazivFormated>
  <DomainObject.Predmet.OstaliListNazivFormatedOIB>
    <izvorni_sadrzaj>
      <item>Karlo Štahel, OIB 36745066628</item>
    </izvorni_sadrzaj>
    <derivirana_varijabla naziv="DomainObject.Predmet.OstaliListNazivFormatedOIB_1">
      <item>Karlo Štahel, OIB 36745066628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URNEBES d.o.o.</izvorni_sadrzaj>
    <derivirana_varijabla naziv="DomainObject.Predmet.ProtustrankaIDrugi_1">URNEBES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URNEBES d.o.o., OIB 83934147313, Tomislavova 2, 10000 Zagreb</izvorni_sadrzaj>
    <derivirana_varijabla naziv="DomainObject.Predmet.ProtustrankaIDrugiAdressOIB_1">URNEBES d.o.o., OIB 83934147313, Tomislavova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URNEBES d.o.o.</item>
      <item>Karlo Štahel</item>
    </izvorni_sadrzaj>
    <derivirana_varijabla naziv="DomainObject.Predmet.SudioniciListNaziv_1">
      <item>FINA Regionalni centar Zagreb</item>
      <item>URNEBES d.o.o.</item>
      <item>Karlo Štahel</item>
    </derivirana_varijabla>
  </DomainObject.Predmet.SudioniciListNaziv>
  <DomainObject.Predmet.SudioniciListAdressOIB>
    <izvorni_sadrzaj>
      <item>FINA Regionalni centar Zagreb, OIB 85821130368, Trg svibanjskih žrtava 1995. 1,10000 Zagreb</item>
      <item>URNEBES d.o.o., OIB 83934147313, Tomislavova 2,10000 Zagreb</item>
      <item>Karlo Štahel, OIB 36745066628, Vlaška 40,10000 Zagreb</item>
    </izvorni_sadrzaj>
    <derivirana_varijabla naziv="DomainObject.Predmet.SudioniciListAdressOIB_1">
      <item>FINA Regionalni centar Zagreb, OIB 85821130368, Trg svibanjskih žrtava 1995. 1,10000 Zagreb</item>
      <item>URNEBES d.o.o., OIB 83934147313, Tomislavova 2,10000 Zagreb</item>
      <item>Karlo Štahel, OIB 36745066628, Vlaška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83934147313</item>
      <item>, OIB 36745066628</item>
    </izvorni_sadrzaj>
    <derivirana_varijabla naziv="DomainObject.Predmet.SudioniciListNazivOIB_1">
      <item>, OIB 85821130368</item>
      <item>, OIB 83934147313</item>
      <item>, OIB 36745066628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A5D60-BE0D-4E20-9CC2-FDFFC9932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760</properties:Words>
  <properties:Characters>4279</properties:Characters>
  <properties:Lines>108</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2016-04-06T11:54:00Z</dcterms:created>
  <dc:creator>Korisnik</dc:creator>
  <cp:lastModifiedBy>Valentina Delač</cp:lastModifiedBy>
  <cp:lastPrinted>2016-04-08T08:49:00Z</cp:lastPrinted>
  <dcterms:modified xmlns:xsi="http://www.w3.org/2001/XMLSchema-instance" xsi:type="dcterms:W3CDTF">2016-04-08T08:50:00Z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