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cdc7" w14:paraId="025cdc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1640A9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b/>
          <w:bCs/>
          <w:lang w:eastAsia="hr-HR"/>
        </w:rPr>
        <w:t>TRGOVAČKI SUD U SPLITU</w:t>
      </w:r>
      <w:r w:rsidRPr="001640A9">
        <w:rPr>
          <w:rFonts w:cs="Times New Roman" w:eastAsia="Times New Roman"/>
          <w:lang w:eastAsia="hr-HR"/>
        </w:rPr>
        <w:t xml:space="preserve">                                             </w:t>
      </w:r>
      <w:r w:rsidRPr="001640A9">
        <w:rPr>
          <w:rFonts w:cs="Times New Roman" w:eastAsia="Times New Roman"/>
          <w:b/>
          <w:lang w:eastAsia="hr-HR"/>
        </w:rPr>
        <w:t xml:space="preserve">Broj: </w:t>
      </w:r>
      <w:r w:rsidRPr="001640A9">
        <w:rPr>
          <w:rFonts w:cs="Times New Roman" w:eastAsia="Times New Roman"/>
          <w:lang w:eastAsia="hr-HR"/>
        </w:rPr>
        <w:t xml:space="preserve"> </w:t>
      </w:r>
      <w:r w:rsidRPr="001640A9">
        <w:rPr>
          <w:rFonts w:cs="Times New Roman" w:eastAsia="Times New Roman"/>
          <w:b/>
          <w:lang w:eastAsia="hr-HR"/>
        </w:rPr>
        <w:t>14. St-39/2008</w:t>
      </w:r>
      <w:r w:rsidRPr="001640A9">
        <w:rPr>
          <w:rFonts w:cs="Times New Roman" w:eastAsia="Times New Roman"/>
          <w:lang w:eastAsia="hr-HR"/>
        </w:rPr>
        <w:t>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640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640A9">
        <w:rPr>
          <w:rFonts w:cs="Times New Roman" w:eastAsia="Times New Roman"/>
          <w:b/>
          <w:lang w:eastAsia="hr-HR"/>
        </w:rPr>
        <w:t>Sukoišanska</w:t>
      </w:r>
      <w:proofErr w:type="spellEnd"/>
      <w:r w:rsidRPr="001640A9">
        <w:rPr>
          <w:rFonts w:cs="Times New Roman" w:eastAsia="Times New Roman"/>
          <w:b/>
          <w:lang w:eastAsia="hr-HR"/>
        </w:rPr>
        <w:t xml:space="preserve"> 6. – 21 000 SPLIT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640A9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1640A9" w:rsidP="001640A9" w:rsidR="001640A9" w:rsidRPr="001640A9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1640A9">
        <w:rPr>
          <w:rFonts w:cs="Times New Roman" w:eastAsia="Times New Roman"/>
          <w:b/>
          <w:iCs/>
          <w:lang w:val="en-US"/>
        </w:rPr>
        <w:t>R J E Š E N J E</w:t>
      </w:r>
    </w:p>
    <w:p w:rsidRDefault="001640A9" w:rsidP="001640A9" w:rsidR="001640A9" w:rsidRPr="001640A9">
      <w:pPr>
        <w:spacing w:after="0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Trgovački sud u Splitu, po sudcu Jozi Ćaleti, u stečajnom postupku nad stečajnim Dužnikom: ELEKTRON 97, d.o.o., u stečaju, Split, </w:t>
      </w:r>
      <w:proofErr w:type="spellStart"/>
      <w:r w:rsidRPr="001640A9">
        <w:rPr>
          <w:rFonts w:cs="Times New Roman" w:eastAsia="Times New Roman"/>
          <w:lang w:eastAsia="hr-HR"/>
        </w:rPr>
        <w:t>Boktuljin</w:t>
      </w:r>
      <w:proofErr w:type="spellEnd"/>
      <w:r w:rsidRPr="001640A9">
        <w:rPr>
          <w:rFonts w:cs="Times New Roman" w:eastAsia="Times New Roman"/>
          <w:lang w:eastAsia="hr-HR"/>
        </w:rPr>
        <w:t xml:space="preserve"> put </w:t>
      </w:r>
      <w:proofErr w:type="spellStart"/>
      <w:r w:rsidRPr="001640A9">
        <w:rPr>
          <w:rFonts w:cs="Times New Roman" w:eastAsia="Times New Roman"/>
          <w:lang w:eastAsia="hr-HR"/>
        </w:rPr>
        <w:t>bb</w:t>
      </w:r>
      <w:proofErr w:type="spellEnd"/>
      <w:r w:rsidRPr="001640A9">
        <w:rPr>
          <w:rFonts w:cs="Times New Roman" w:eastAsia="Times New Roman"/>
          <w:lang w:eastAsia="hr-HR"/>
        </w:rPr>
        <w:t xml:space="preserve">, OIB: 46231404370, zastupanog po stečajnom upravitelju Josipu </w:t>
      </w:r>
      <w:proofErr w:type="spellStart"/>
      <w:r w:rsidRPr="001640A9">
        <w:rPr>
          <w:rFonts w:cs="Times New Roman" w:eastAsia="Times New Roman"/>
          <w:lang w:eastAsia="hr-HR"/>
        </w:rPr>
        <w:t>Hrga</w:t>
      </w:r>
      <w:proofErr w:type="spellEnd"/>
      <w:r w:rsidRPr="001640A9">
        <w:rPr>
          <w:rFonts w:cs="Times New Roman" w:eastAsia="Times New Roman"/>
          <w:lang w:eastAsia="hr-HR"/>
        </w:rPr>
        <w:t xml:space="preserve">, iz Splita, Bihaćka 15, 02. veljače 2018, 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center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r i j e š i o    j e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ab/>
        <w:t xml:space="preserve">  </w:t>
      </w:r>
      <w:r w:rsidRPr="001640A9">
        <w:rPr>
          <w:rFonts w:cs="Times New Roman" w:eastAsia="Times New Roman"/>
          <w:b/>
          <w:bCs/>
          <w:lang w:eastAsia="hr-HR"/>
        </w:rPr>
        <w:t>I/</w:t>
      </w:r>
      <w:r w:rsidRPr="001640A9">
        <w:rPr>
          <w:rFonts w:cs="Times New Roman" w:eastAsia="Times New Roman"/>
          <w:lang w:eastAsia="hr-HR"/>
        </w:rPr>
        <w:t xml:space="preserve"> U stečajnom postupku nad uvodno navedenim Dužnikom, saziva se Skupština vjerovnika – Završno ročište vjerovnika, što će se održati:  </w:t>
      </w:r>
      <w:r w:rsidRPr="001640A9">
        <w:rPr>
          <w:rFonts w:cs="Times New Roman" w:eastAsia="Times New Roman"/>
          <w:u w:val="single"/>
          <w:lang w:eastAsia="hr-HR"/>
        </w:rPr>
        <w:t xml:space="preserve">ČETVRTAK – 08. ožujka 2018, početkom u 12,00 sati, </w:t>
      </w:r>
      <w:r w:rsidRPr="001640A9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1640A9">
        <w:rPr>
          <w:rFonts w:cs="Times New Roman" w:eastAsia="Times New Roman"/>
          <w:lang w:eastAsia="hr-HR"/>
        </w:rPr>
        <w:t>Sukoišanska</w:t>
      </w:r>
      <w:proofErr w:type="spellEnd"/>
      <w:r w:rsidRPr="001640A9">
        <w:rPr>
          <w:rFonts w:cs="Times New Roman" w:eastAsia="Times New Roman"/>
          <w:lang w:eastAsia="hr-HR"/>
        </w:rPr>
        <w:t xml:space="preserve"> 6, sudnica broj: 5, soba broj: 121/ I kat, sa sljedećim</w:t>
      </w:r>
    </w:p>
    <w:p w:rsidRDefault="001640A9" w:rsidP="001640A9" w:rsidR="001640A9" w:rsidRPr="001640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center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Dnevnim redom: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b/>
          <w:lang w:eastAsia="hr-HR"/>
        </w:rPr>
        <w:t>1)</w:t>
      </w:r>
      <w:r w:rsidRPr="001640A9">
        <w:rPr>
          <w:rFonts w:cs="Times New Roman" w:eastAsia="Times New Roman"/>
          <w:lang w:eastAsia="hr-HR"/>
        </w:rPr>
        <w:t xml:space="preserve"> Izvješće Stečajnog upravitelja o dosadašnjem tijeku stečajnog postupka, parnicama u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    tijeku i o ostalim pitanjima vezanim za ovaj stečajni postupak; 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b/>
          <w:lang w:eastAsia="hr-HR"/>
        </w:rPr>
        <w:t>2)</w:t>
      </w:r>
      <w:r w:rsidRPr="001640A9">
        <w:rPr>
          <w:rFonts w:cs="Times New Roman" w:eastAsia="Times New Roman"/>
          <w:lang w:eastAsia="hr-HR"/>
        </w:rPr>
        <w:t xml:space="preserve"> Odlučivanje o obustavi i zaključenju ovoga stečajnog postupka i potom nastavljanja 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    istog u ime i za račun stečajne mase;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b/>
          <w:lang w:eastAsia="hr-HR"/>
        </w:rPr>
        <w:t>3)</w:t>
      </w:r>
      <w:r w:rsidRPr="001640A9">
        <w:rPr>
          <w:rFonts w:cs="Times New Roman" w:eastAsia="Times New Roman"/>
          <w:lang w:eastAsia="hr-HR"/>
        </w:rPr>
        <w:t xml:space="preserve"> Razno.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ab/>
      </w:r>
      <w:r w:rsidRPr="001640A9">
        <w:rPr>
          <w:rFonts w:cs="Times New Roman" w:eastAsia="Times New Roman"/>
          <w:b/>
          <w:bCs/>
          <w:lang w:eastAsia="hr-HR"/>
        </w:rPr>
        <w:t>II/</w:t>
      </w:r>
      <w:r w:rsidRPr="001640A9">
        <w:rPr>
          <w:rFonts w:cs="Times New Roman" w:eastAsia="Times New Roman"/>
          <w:lang w:eastAsia="hr-HR"/>
        </w:rPr>
        <w:t xml:space="preserve"> Na Skupštinu vjerovnika – Završno ročište vjerovnika, pozivaju se svi vjerovnici stečajnog Dužnika.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b/>
          <w:bCs/>
          <w:lang w:eastAsia="hr-HR"/>
        </w:rPr>
        <w:t xml:space="preserve">           III/</w:t>
      </w:r>
      <w:r w:rsidRPr="001640A9">
        <w:rPr>
          <w:rFonts w:cs="Times New Roman" w:eastAsia="Times New Roman"/>
          <w:lang w:eastAsia="hr-HR"/>
        </w:rPr>
        <w:t xml:space="preserve">  Ovaj će se Zaključak objaviti u na mrežnoj stranici e-Oglasna ploča sudova a što svim vjerovnicima služi kao poziv na zakazanu Skupštinu – Završno ročište vjerovnika.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center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Split, 02. veljače 2018.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STEČAJNI SUDAC: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smartTag w:element="PersonName" w:uri="urn:schemas-microsoft-com:office:smarttags">
        <w:r w:rsidRPr="001640A9">
          <w:rPr>
            <w:rFonts w:cs="Times New Roman" w:eastAsia="Times New Roman"/>
            <w:lang w:eastAsia="hr-HR"/>
          </w:rPr>
          <w:t>Jozo Ćaleta</w:t>
        </w:r>
      </w:smartTag>
      <w:r w:rsidRPr="001640A9">
        <w:rPr>
          <w:rFonts w:cs="Times New Roman" w:eastAsia="Times New Roman"/>
          <w:lang w:eastAsia="hr-HR"/>
        </w:rPr>
        <w:t>,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u w:val="single"/>
          <w:lang w:eastAsia="hr-HR"/>
        </w:rPr>
        <w:t>Pravna pouka:</w:t>
      </w:r>
      <w:r w:rsidRPr="001640A9">
        <w:rPr>
          <w:rFonts w:cs="Times New Roman" w:eastAsia="Times New Roman"/>
          <w:lang w:eastAsia="hr-HR"/>
        </w:rPr>
        <w:t xml:space="preserve"> Protiv ovog Zaključka nije dopušten pravni lijek.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640A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1640A9">
        <w:rPr>
          <w:rFonts w:cs="Times New Roman" w:eastAsia="Times New Roman"/>
          <w:b/>
          <w:lang w:eastAsia="hr-HR"/>
        </w:rPr>
        <w:t>- 2 -</w:t>
      </w:r>
      <w:r w:rsidRPr="001640A9">
        <w:rPr>
          <w:rFonts w:cs="Times New Roman" w:eastAsia="Times New Roman"/>
          <w:lang w:eastAsia="hr-HR"/>
        </w:rPr>
        <w:t xml:space="preserve">                                      </w:t>
      </w:r>
      <w:r w:rsidRPr="001640A9">
        <w:rPr>
          <w:rFonts w:cs="Times New Roman" w:eastAsia="Times New Roman"/>
          <w:b/>
          <w:lang w:eastAsia="hr-HR"/>
        </w:rPr>
        <w:t>Broj: 14. St-39/2008.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1640A9">
        <w:rPr>
          <w:rFonts w:cs="Times New Roman" w:eastAsia="Times New Roman"/>
          <w:u w:val="single"/>
          <w:lang w:eastAsia="hr-HR"/>
        </w:rPr>
        <w:t>Dna: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1. Stečajnom upravitelju: Josip </w:t>
      </w:r>
      <w:proofErr w:type="spellStart"/>
      <w:r w:rsidRPr="001640A9">
        <w:rPr>
          <w:rFonts w:cs="Times New Roman" w:eastAsia="Times New Roman"/>
          <w:lang w:eastAsia="hr-HR"/>
        </w:rPr>
        <w:t>Hrga</w:t>
      </w:r>
      <w:proofErr w:type="spellEnd"/>
      <w:r w:rsidRPr="001640A9">
        <w:rPr>
          <w:rFonts w:cs="Times New Roman" w:eastAsia="Times New Roman"/>
          <w:lang w:eastAsia="hr-HR"/>
        </w:rPr>
        <w:t xml:space="preserve">, Split, Bihaćka 15, 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2. Županijskom državnom odvjetništvu u Splitu – Građansko upravni odjel, Split,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3. Mrežna stranica e-Oglasna ploča Sudova – rok do: 20. ožujka 2018,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4.  Spis.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>Split, 02. veljače 2018.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 u d a c:</w:t>
      </w: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rPr>
          <w:rFonts w:cs="Times New Roman" w:eastAsia="Times New Roman"/>
          <w:lang w:eastAsia="hr-HR"/>
        </w:rPr>
      </w:pPr>
      <w:r w:rsidRPr="001640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smartTag w:element="PersonName" w:uri="urn:schemas-microsoft-com:office:smarttags">
        <w:r w:rsidRPr="001640A9">
          <w:rPr>
            <w:rFonts w:cs="Times New Roman" w:eastAsia="Times New Roman"/>
            <w:lang w:eastAsia="hr-HR"/>
          </w:rPr>
          <w:t>Jozo Ćaleta</w:t>
        </w:r>
      </w:smartTag>
      <w:r w:rsidRPr="001640A9">
        <w:rPr>
          <w:rFonts w:cs="Times New Roman" w:eastAsia="Times New Roman"/>
          <w:lang w:eastAsia="hr-HR"/>
        </w:rPr>
        <w:t>,</w:t>
      </w:r>
    </w:p>
    <w:p w:rsidRDefault="001640A9" w:rsidP="001640A9" w:rsidR="001640A9" w:rsidRPr="001640A9">
      <w:pPr>
        <w:spacing w:after="0"/>
        <w:rPr>
          <w:rFonts w:cs="Times New Roman" w:eastAsia="Times New Roman"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640A9" w:rsidP="001640A9" w:rsidR="001640A9" w:rsidRPr="001640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0A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40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St-39/2008-99</izvorni_sadrzaj>
    <derivirana_varijabla naziv="DomainObject.Oznaka_1">St-39/2008-99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97, d.o.o. za projektiranje, montaža, proizvodnju i trgovinu elektrotehničkim i metalnim proizvodima "u stečaju"</izvorni_sadrzaj>
    <derivirana_varijabla naziv="DomainObject.Predmet.ProtustrankaFormated_1">  ELEKTRON 97, d.o.o. za projektiranje, montaža, proizvodnju i trgovinu elektrotehničkim i metalnim proizvodima "u stečaju"</derivirana_varijabla>
  </DomainObject.Predmet.ProtustrankaFormated>
  <DomainObject.Predmet.ProtustrankaFormatedOIB>
    <izvorni_sadrzaj>  ELEKTRON 97, d.o.o. za projektiranje, montaža, proizvodnju i trgovinu elektrotehničkim i metalnim proizvodima "u stečaju", OIB 46231404370</izvorni_sadrzaj>
    <derivirana_varijabla naziv="DomainObject.Predmet.ProtustrankaFormatedOIB_1">  ELEKTRON 97, d.o.o. za projektiranje, montaža, proizvodnju i trgovinu elektrotehničkim i metalnim proizvodima "u stečaju", OIB 46231404370</derivirana_varijabla>
  </DomainObject.Predmet.ProtustrankaFormatedOIB>
  <DomainObject.Predmet.ProtustrankaFormatedWithAdress>
    <izvorni_sadrzaj> ELEKTRON 97, d.o.o. za projektiranje, montaža, proizvodnju i trgovinu elektrotehničkim i metalnim proizvodima "u stečaju", Boktuljin Put/bb, 21000 Split</izvorni_sadrzaj>
    <derivirana_varijabla naziv="DomainObject.Predmet.ProtustrankaFormatedWithAdress_1"> ELEKTRON 97, d.o.o. za projektiranje, montaža, proizvodnju i trgovinu elektrotehničkim i metalnim proizvodima "u stečaju", Boktuljin Put/bb, 21000 Split</derivirana_varijabla>
  </DomainObject.Predmet.ProtustrankaFormatedWithAdress>
  <DomainObject.Predmet.ProtustrankaFormatedWithAdressOIB>
    <izvorni_sadrzaj> ELEKTRON 97, d.o.o. za projektiranje, montaža, proizvodnju i trgovinu elektrotehničkim i metalnim proizvodima "u stečaju", OIB 46231404370, Boktuljin Put/bb, 21000 Split</izvorni_sadrzaj>
    <derivirana_varijabla naziv="DomainObject.Predmet.ProtustrankaFormatedWithAdressOIB_1"> ELEKTRON 97, d.o.o. za projektiranje, montaža, proizvodnju i trgovinu elektrotehničkim i metalnim proizvodima "u stečaju", OIB 46231404370, Boktuljin Put/bb, 21000 Split</derivirana_varijabla>
  </DomainObject.Predmet.ProtustrankaFormatedWithAdressOIB>
  <DomainObject.Predmet.ProtustrankaWithAdress>
    <izvorni_sadrzaj>ELEKTRON 97, d.o.o. za projektiranje, montaža, proizvodnju i trgovinu elektrotehničkim i metalnim proizvodima "u stečaju" Boktuljin Put/bb, 21000 Split</izvorni_sadrzaj>
    <derivirana_varijabla naziv="DomainObject.Predmet.ProtustrankaWithAdress_1">ELEKTRON 97, d.o.o. za projektiranje, montaža, proizvodnju i trgovinu elektrotehničkim i metalnim proizvodima "u stečaju" Boktuljin Put/bb, 21000 Split</derivirana_varijabla>
  </DomainObject.Predmet.ProtustrankaWithAdress>
  <DomainObject.Predmet.ProtustrankaWith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WithAdressOIB_1">ELEKTRON 97, d.o.o. za projektiranje, montaža, proizvodnju i trgovinu elektrotehničkim i metalnim proizvodima "u stečaju", OIB 46231404370, Boktuljin Put/bb, 21000 Split</derivirana_varijabla>
  </DomainObject.Predmet.ProtustrankaWithAdressOIB>
  <DomainObject.Predmet.ProtustrankaNazivFormated>
    <izvorni_sadrzaj>ELEKTRON 97, d.o.o. za projektiranje, montaža, proizvodnju i trgovinu elektrotehničkim i metalnim proizvodima "u stečaju"</izvorni_sadrzaj>
    <derivirana_varijabla naziv="DomainObject.Predmet.ProtustrankaNazivFormated_1">ELEKTRON 97, d.o.o. za projektiranje, montaža, proizvodnju i trgovinu elektrotehničkim i metalnim proizvodima "u stečaju"</derivirana_varijabla>
  </DomainObject.Predmet.ProtustrankaNazivFormated>
  <DomainObject.Predmet.ProtustrankaNazivFormatedOIB>
    <izvorni_sadrzaj>ELEKTRON 97, d.o.o. za projektiranje, montaža, proizvodnju i trgovinu elektrotehničkim i metalnim proizvodima "u stečaju", OIB 46231404370</izvorni_sadrzaj>
    <derivirana_varijabla naziv="DomainObject.Predmet.ProtustrankaNazivFormatedOIB_1">ELEKTRON 97, d.o.o. za projektiranje, montaža, proizvodnju i trgovinu elektrotehničkim i metalnim proizvodima "u stečaju",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NazivFormatedOIB>
  <DomainObject.Predmet.ProtuStrankaListFormated>
    <izvorni_sadrzaj>
      <item>ELEKTRON 97, d.o.o. za projektiranje, montaža, proizvodnju i trgovinu elektrotehničkim i metalnim proizvodima "u stečaju"</item>
    </izvorni_sadrzaj>
    <derivirana_varijabla naziv="DomainObject.Predmet.ProtuStrankaListFormated_1">
      <item>ELEKTRON 97, d.o.o. za projektiranje, montaža, proizvodnju i trgovinu elektrotehničkim i metalnim proizvodima "u stečaju"</item>
    </derivirana_varijabla>
  </DomainObject.Predmet.ProtuStrankaListFormated>
  <DomainObject.Predmet.ProtuStrankaList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FormatedOIB_1">
      <item>ELEKTRON 97, d.o.o. za projektiranje, montaža, proizvodnju i trgovinu elektrotehničkim i metalnim proizvodima "u stečaju", OIB 46231404370</item>
    </derivirana_varijabla>
  </DomainObject.Predmet.ProtuStrankaListFormatedOIB>
  <DomainObject.Predmet.ProtuStrankaListFormatedWithAdress>
    <izvorni_sadrzaj>
      <item>ELEKTRON 97, d.o.o. za projektiranje, montaža, proizvodnju i trgovinu elektrotehničkim i metalnim proizvodima "u stečaju", Boktuljin Put/bb, 21000 Split</item>
    </izvorni_sadrzaj>
    <derivirana_varijabla naziv="DomainObject.Predmet.ProtuStrankaListFormatedWithAdress_1">
      <item>ELEKTRON 97, d.o.o. za projektiranje, montaža, proizvodnju i trgovinu elektrotehničkim i metalnim proizvodima "u stečaju", Boktuljin Put/bb, 21000 Split</item>
    </derivirana_varijabla>
  </DomainObject.Predmet.ProtuStrankaListFormatedWithAdress>
  <DomainObject.Predmet.ProtuStrankaListFormatedWithAdressOIB>
    <izvorni_sadrzaj>
      <item>ELEKTRON 97, d.o.o. za projektiranje, montaža, proizvodnju i trgovinu elektrotehničkim i metalnim proizvodima "u stečaju", OIB 46231404370, Boktuljin Put/bb, 21000 Split</item>
    </izvorni_sadrzaj>
    <derivirana_varijabla naziv="DomainObject.Predmet.ProtuStrankaListFormatedWithAdressOIB_1">
      <item>ELEKTRON 97, d.o.o. za projektiranje, montaža, proizvodnju i trgovinu elektrotehničkim i metalnim proizvodima "u stečaju", OIB 46231404370, Boktuljin Put/bb, 21000 Split</item>
    </derivirana_varijabla>
  </DomainObject.Predmet.ProtuStrankaListFormatedWithAdressOIB>
  <DomainObject.Predmet.ProtuStrankaListNazivFormated>
    <izvorni_sadrzaj>
      <item>ELEKTRON 97, d.o.o. za projektiranje, montaža, proizvodnju i trgovinu elektrotehničkim i metalnim proizvodima "u stečaju"</item>
    </izvorni_sadrzaj>
    <derivirana_varijabla naziv="DomainObject.Predmet.ProtuStrankaListNazivFormated_1">
      <item>ELEKTRON 97, d.o.o. za projektiranje, montaža, proizvodnju i trgovinu elektrotehničkim i metalnim proizvodima "u stečaju"</item>
    </derivirana_varijabla>
  </DomainObject.Predmet.ProtuStrankaListNazivFormated>
  <DomainObject.Predmet.ProtuStrankaListNaziv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NazivFormatedOIB_1">
      <item>ELEKTRON 97, d.o.o. za projektiranje, montaža, proizvodnju i trgovinu elektrotehničkim i metalnim proizvodima "u stečaju", OIB 46231404370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St-39/2008-99</izvorni_sadrzaj>
    <derivirana_varijabla naziv="DomainObject.PoslovniBrojDokumenta_1">St-39/2008-99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97, d.o.o. za projektiranje, montaža, proizvodnju i trgovinu elektrotehničkim i metalnim proizvodima "u stečaju"</izvorni_sadrzaj>
    <derivirana_varijabla naziv="DomainObject.Predmet.ProtustrankaIDrugi_1">ELEKTRON 97, d.o.o. za projektiranje, montaža, proizvodnju i trgovinu elektrotehničkim i metalnim proizvodima "u stečaju"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IDrugiAdressOIB_1">ELEKTRON 97, d.o.o. za projektiranje, montaža, proizvodnju i trgovinu elektrotehničkim i metalnim proizvodima "u stečaju", OIB 46231404370,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udioniciListNaziv_1"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udioniciListNaziv>
  <DomainObject.Predmet.SudioniciListAdressOIB>
    <izvorni_sadrzaj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izvorni_sadrzaj>
    <derivirana_varijabla naziv="DomainObject.Predmet.SudioniciListAdressOIB_1"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23103-32E8-432A-9942-7C1E7F386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281</properties:Words>
  <properties:Characters>1410</properties:Characters>
  <properties:Lines>66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2018-02-02T11:41:00Z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St-39/2008-99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