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f3db3" w14:paraId="5bf3db3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2F01CE"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6035C" w:rsidP="0040522B" w:rsidR="00D6035C">
      <w:pPr>
        <w:jc w:val="right"/>
      </w:pPr>
      <w:r>
        <w:t>10</w:t>
      </w:r>
      <w:r w:rsidR="00055123">
        <w:t xml:space="preserve"> St-</w:t>
      </w:r>
      <w:r w:rsidR="002F01CE">
        <w:t>1</w:t>
      </w:r>
      <w:r w:rsidR="006518C3">
        <w:t>118</w:t>
      </w:r>
      <w:r w:rsidR="00C91D98">
        <w:t>/201</w:t>
      </w:r>
      <w:r w:rsidR="00590A0E">
        <w:t>6</w:t>
      </w:r>
      <w:r w:rsidR="00C91D98">
        <w:t>-</w:t>
      </w:r>
      <w:r w:rsidR="00AE6834">
        <w:t>4</w:t>
      </w:r>
      <w:r w:rsidR="0040522B">
        <w:t xml:space="preserve">  </w:t>
      </w:r>
    </w:p>
    <w:p w:rsidRDefault="0040522B" w:rsidP="0040522B" w:rsidR="0040522B">
      <w:pPr>
        <w:jc w:val="right"/>
      </w:pPr>
      <w:r>
        <w:t xml:space="preserve">              </w:t>
      </w:r>
    </w:p>
    <w:p w:rsidRDefault="0040522B" w:rsidP="0040522B" w:rsidR="0040522B">
      <w:pPr>
        <w:jc w:val="right"/>
      </w:pP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E</w:t>
      </w:r>
      <w:r w:rsidR="00D6035C">
        <w:rPr>
          <w:bCs/>
        </w:rPr>
        <w:t xml:space="preserve"> </w:t>
      </w:r>
      <w:r w:rsidRPr="0040522B">
        <w:rPr>
          <w:bCs/>
        </w:rPr>
        <w:t>P</w:t>
      </w:r>
      <w:r w:rsidR="00D6035C">
        <w:rPr>
          <w:bCs/>
        </w:rPr>
        <w:t xml:space="preserve"> </w:t>
      </w:r>
      <w:r w:rsidRPr="0040522B">
        <w:rPr>
          <w:bCs/>
        </w:rPr>
        <w:t>U</w:t>
      </w:r>
      <w:r w:rsidR="00D6035C">
        <w:rPr>
          <w:bCs/>
        </w:rPr>
        <w:t xml:space="preserve"> </w:t>
      </w:r>
      <w:r w:rsidRPr="0040522B">
        <w:rPr>
          <w:bCs/>
        </w:rPr>
        <w:t>B</w:t>
      </w:r>
      <w:r w:rsidR="00D6035C">
        <w:rPr>
          <w:bCs/>
        </w:rPr>
        <w:t xml:space="preserve"> </w:t>
      </w:r>
      <w:r w:rsidRPr="0040522B">
        <w:rPr>
          <w:bCs/>
        </w:rPr>
        <w:t>L</w:t>
      </w:r>
      <w:r w:rsidR="00D6035C">
        <w:rPr>
          <w:bCs/>
        </w:rPr>
        <w:t xml:space="preserve"> </w:t>
      </w:r>
      <w:r w:rsidRPr="0040522B">
        <w:rPr>
          <w:bCs/>
        </w:rPr>
        <w:t>I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 xml:space="preserve"> </w:t>
      </w:r>
      <w:r w:rsidR="00D6035C">
        <w:rPr>
          <w:bCs/>
        </w:rPr>
        <w:t xml:space="preserve"> </w:t>
      </w:r>
      <w:r w:rsidRPr="0040522B">
        <w:rPr>
          <w:bCs/>
        </w:rPr>
        <w:t>H</w:t>
      </w:r>
      <w:r w:rsidR="00D6035C">
        <w:rPr>
          <w:bCs/>
        </w:rPr>
        <w:t xml:space="preserve"> </w:t>
      </w: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V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>T</w:t>
      </w:r>
      <w:r w:rsidR="00D6035C">
        <w:rPr>
          <w:bCs/>
        </w:rPr>
        <w:t xml:space="preserve"> </w:t>
      </w:r>
      <w:r w:rsidRPr="0040522B">
        <w:rPr>
          <w:bCs/>
        </w:rPr>
        <w:t>S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</w:p>
    <w:p w:rsidRDefault="0040522B" w:rsidP="0040522B" w:rsid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0F7B76" w:rsidP="0040522B" w:rsidR="000F7B76" w:rsidRPr="0040522B">
      <w:pPr>
        <w:jc w:val="center"/>
        <w:rPr>
          <w:bCs/>
        </w:rPr>
      </w:pPr>
    </w:p>
    <w:p w:rsidRDefault="0040522B" w:rsidP="0040522B" w:rsidR="0040522B"/>
    <w:p w:rsidRDefault="0040522B" w:rsidP="0040522B" w:rsidR="0040522B">
      <w:pPr>
        <w:ind w:firstLine="708"/>
        <w:jc w:val="both"/>
      </w:pPr>
      <w:r>
        <w:t xml:space="preserve">Trgovački sud u Osijeku, po sucu </w:t>
      </w:r>
      <w:r w:rsidR="00D6035C">
        <w:t>mr. sc. Mirjani Baran</w:t>
      </w:r>
      <w:r>
        <w:t xml:space="preserve">, u stečajnom predmetu povodom zahtjeva </w:t>
      </w:r>
      <w:r w:rsidR="002F01CE">
        <w:t xml:space="preserve">Financijske agencije Regionalni centar Zagreb, Podružnica ZAGREB,  OIB: 85821130368, Zagreb, Trg svibanjskih žrtava 1995. 1, za pokretanje skraćenog stečajnog postupka nad dužnikom </w:t>
      </w:r>
      <w:r w:rsidR="006518C3">
        <w:t>HARKOV SEDAM j.d.o.o., OIB: 72009029067, MBS: 080936565, Zagreb,  Tuškanac 75</w:t>
      </w:r>
      <w:r w:rsidR="002F01CE">
        <w:t>, temeljem članka 430. Stečajnog zakona („Narodne novine“ 71/15), dana 29. kolovoza 2016. godine,</w:t>
      </w:r>
      <w:r>
        <w:t xml:space="preserve"> </w:t>
      </w:r>
    </w:p>
    <w:p w:rsidRDefault="00D00CED" w:rsidP="0040522B" w:rsidR="00D00CED"/>
    <w:p w:rsidRDefault="000F7B76" w:rsidP="0040522B" w:rsidR="000F7B76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40522B" w:rsidP="0040522B" w:rsidR="0040522B">
      <w:pPr>
        <w:ind w:left="360"/>
        <w:jc w:val="both"/>
      </w:pPr>
    </w:p>
    <w:p w:rsidRDefault="0040522B" w:rsidP="0040522B" w:rsidR="00D6035C" w:rsidRPr="00D6035C">
      <w:pPr>
        <w:pStyle w:val="Odlomakpopisa"/>
        <w:numPr>
          <w:ilvl w:val="0"/>
          <w:numId w:val="5"/>
        </w:numPr>
        <w:jc w:val="both"/>
        <w:rPr>
          <w:bCs/>
        </w:rPr>
      </w:pPr>
      <w:r w:rsidRPr="00D6035C">
        <w:rPr>
          <w:bCs/>
        </w:rPr>
        <w:t xml:space="preserve">OTVARA SE stečajni postupak nad </w:t>
      </w:r>
      <w:r w:rsidR="000F501E">
        <w:rPr>
          <w:bCs/>
        </w:rPr>
        <w:t xml:space="preserve">dužnikom </w:t>
      </w:r>
      <w:r w:rsidR="006518C3">
        <w:t>HARKOV SEDAM j.d.o.o., OIB: 72009029067, MBS: 080936565, Zagreb,  Tuškanac 75</w:t>
      </w:r>
      <w:r w:rsidR="00AE6834">
        <w:t>.</w:t>
      </w:r>
    </w:p>
    <w:p w:rsidRDefault="0040522B" w:rsidP="0040522B" w:rsidR="0040522B" w:rsidRPr="00D6035C">
      <w:pPr>
        <w:pStyle w:val="Odlomakpopisa"/>
        <w:numPr>
          <w:ilvl w:val="0"/>
          <w:numId w:val="5"/>
        </w:numPr>
        <w:jc w:val="both"/>
        <w:rPr>
          <w:bCs/>
        </w:rPr>
      </w:pPr>
      <w:r>
        <w:t xml:space="preserve">Za stečajnog upravitelja imenuje se </w:t>
      </w:r>
      <w:r w:rsidR="002F01CE">
        <w:t>NIKOLA BOJANIĆ</w:t>
      </w:r>
      <w:r w:rsidR="004F0096">
        <w:t>,</w:t>
      </w:r>
      <w:r w:rsidR="002A60DF">
        <w:t xml:space="preserve"> O</w:t>
      </w:r>
      <w:r w:rsidR="000F501E">
        <w:t>IB:</w:t>
      </w:r>
      <w:r w:rsidR="004F0096">
        <w:t xml:space="preserve"> </w:t>
      </w:r>
      <w:r w:rsidR="002A60DF">
        <w:t xml:space="preserve"> </w:t>
      </w:r>
      <w:r w:rsidR="002F01CE">
        <w:t>32886956915,</w:t>
      </w:r>
      <w:r w:rsidR="006B4DFF">
        <w:t xml:space="preserve"> </w:t>
      </w:r>
      <w:r w:rsidR="0096162D">
        <w:t xml:space="preserve">Osijek, </w:t>
      </w:r>
      <w:r w:rsidR="002F01CE">
        <w:t>Bračka 179.</w:t>
      </w:r>
    </w:p>
    <w:p w:rsidRDefault="0040522B" w:rsidP="0040522B" w:rsidR="000F501E" w:rsidRPr="000F501E">
      <w:pPr>
        <w:pStyle w:val="Odlomakpopisa"/>
        <w:numPr>
          <w:ilvl w:val="0"/>
          <w:numId w:val="5"/>
        </w:numPr>
        <w:jc w:val="both"/>
        <w:rPr>
          <w:bCs/>
        </w:rPr>
      </w:pPr>
      <w:r w:rsidRPr="000F501E">
        <w:rPr>
          <w:bCs/>
        </w:rPr>
        <w:t xml:space="preserve">ZAKLJUČUJE SE stečajni postupak nad dužnikom </w:t>
      </w:r>
      <w:r w:rsidR="006518C3">
        <w:t>HARKOV SEDAM j.d.o.o., OIB: 72009029067, MBS: 080936565, Zagreb,  Tuškanac 75</w:t>
      </w:r>
      <w:r w:rsidR="000F501E">
        <w:t>.</w:t>
      </w:r>
    </w:p>
    <w:p w:rsidRDefault="0040522B" w:rsidP="0040522B" w:rsidR="0040522B" w:rsidRPr="000F501E">
      <w:pPr>
        <w:pStyle w:val="Odlomakpopisa"/>
        <w:numPr>
          <w:ilvl w:val="0"/>
          <w:numId w:val="5"/>
        </w:numPr>
        <w:jc w:val="both"/>
        <w:rPr>
          <w:bCs/>
        </w:rPr>
      </w:pPr>
      <w:r w:rsidRPr="000F501E">
        <w:rPr>
          <w:bCs/>
        </w:rPr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D6035C">
      <w:pPr>
        <w:pStyle w:val="Tijeloteksta"/>
        <w:jc w:val="center"/>
        <w:rPr>
          <w:bCs/>
        </w:rPr>
      </w:pPr>
      <w:r w:rsidRPr="00D6035C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40522B" w:rsidR="0040522B">
      <w:pPr>
        <w:jc w:val="both"/>
      </w:pPr>
      <w:r>
        <w:t xml:space="preserve">           </w:t>
      </w:r>
      <w:r w:rsidR="00D6035C">
        <w:tab/>
      </w:r>
      <w:r w:rsidR="00D6035C">
        <w:tab/>
      </w:r>
      <w:r>
        <w:t xml:space="preserve">Financijska agencija </w:t>
      </w:r>
      <w:r w:rsidR="002F01CE">
        <w:t xml:space="preserve">Regionalni centar Zagreb, Podružnica ZAGREB, podnijela </w:t>
      </w:r>
      <w:r>
        <w:t xml:space="preserve">je dana </w:t>
      </w:r>
      <w:r w:rsidR="006518C3">
        <w:t>3. veljače</w:t>
      </w:r>
      <w:r w:rsidR="00590A0E">
        <w:t xml:space="preserve"> 2016</w:t>
      </w:r>
      <w:r>
        <w:t xml:space="preserve">. zahtjev </w:t>
      </w:r>
      <w:r w:rsidR="00D6035C">
        <w:t>broj Klasa: 110-07/1</w:t>
      </w:r>
      <w:r w:rsidR="00590A0E">
        <w:t>6</w:t>
      </w:r>
      <w:r w:rsidR="00D6035C">
        <w:t>-01/04, Ur. broj: 04-06-15-</w:t>
      </w:r>
      <w:r w:rsidR="006518C3">
        <w:t>2460</w:t>
      </w:r>
      <w:r w:rsidR="00EC7878">
        <w:t xml:space="preserve"> </w:t>
      </w:r>
      <w:r w:rsidR="002F01CE">
        <w:t>Trgovačkom</w:t>
      </w:r>
      <w:r>
        <w:t xml:space="preserve"> sudu </w:t>
      </w:r>
      <w:r w:rsidR="002F01CE">
        <w:t xml:space="preserve">u Zagrebu </w:t>
      </w:r>
      <w:r>
        <w:t xml:space="preserve">za provedbu skraćenog </w:t>
      </w:r>
      <w:r w:rsidR="00BA1A5C">
        <w:t>stečajnog postupka nad dužnikom</w:t>
      </w:r>
      <w:r>
        <w:t xml:space="preserve"> </w:t>
      </w:r>
      <w:r w:rsidR="006518C3">
        <w:t>HARKOV SEDAM j.d.o.o., OIB: 72009029067, MBS: 080936565, Zagreb,  Tuškanac 75</w:t>
      </w:r>
      <w:r w:rsidR="00EC7878">
        <w:t>.</w:t>
      </w:r>
    </w:p>
    <w:p w:rsidRDefault="00EC13CB" w:rsidP="0040522B" w:rsidR="00EC13CB">
      <w:pPr>
        <w:jc w:val="both"/>
        <w:rPr>
          <w:b/>
          <w:bCs/>
        </w:rPr>
      </w:pPr>
    </w:p>
    <w:p w:rsidRDefault="0040522B" w:rsidP="00590A0E" w:rsidR="00EB5FF1">
      <w:pPr>
        <w:pStyle w:val="Tijeloteksta"/>
        <w:ind w:firstLine="1416"/>
      </w:pPr>
      <w:r>
        <w:t xml:space="preserve">Trgovački sud u Osijeku je dana </w:t>
      </w:r>
      <w:r w:rsidR="002F01CE">
        <w:t>1</w:t>
      </w:r>
      <w:r w:rsidR="006518C3">
        <w:t>3</w:t>
      </w:r>
      <w:r w:rsidR="002F01CE">
        <w:t>. svibnja</w:t>
      </w:r>
      <w:r w:rsidR="00C91D98">
        <w:t xml:space="preserve"> 2016</w:t>
      </w:r>
      <w:r>
        <w:t>. objavio oglas na mrežnoj stranici e-Oglasna ploča sudova pod posl. brojem St-</w:t>
      </w:r>
      <w:r w:rsidR="006518C3">
        <w:t>1118</w:t>
      </w:r>
      <w:r w:rsidR="00590A0E">
        <w:t>/2016-3</w:t>
      </w:r>
      <w:r>
        <w:t xml:space="preserve"> sukladno čl. 430 Stečajnog zakona ( NN-71/15 )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 Stečajnog zakona. </w:t>
      </w:r>
    </w:p>
    <w:p w:rsidRDefault="0040522B" w:rsidP="0040522B" w:rsidR="0040522B">
      <w:pPr>
        <w:pStyle w:val="Tijeloteksta"/>
        <w:ind w:firstLine="708"/>
        <w:jc w:val="center"/>
      </w:pPr>
    </w:p>
    <w:p w:rsidRDefault="00662F2C" w:rsidP="0040522B" w:rsidR="00662F2C">
      <w:pPr>
        <w:pStyle w:val="Tijeloteksta"/>
        <w:ind w:firstLine="708"/>
        <w:jc w:val="center"/>
      </w:pPr>
    </w:p>
    <w:p w:rsidRDefault="000F7B76" w:rsidP="0040522B" w:rsidR="000F7B76">
      <w:pPr>
        <w:pStyle w:val="Tijeloteksta"/>
        <w:ind w:firstLine="708"/>
        <w:jc w:val="center"/>
      </w:pPr>
    </w:p>
    <w:p w:rsidRDefault="002F01CE" w:rsidP="0040522B" w:rsidR="002F01CE">
      <w:pPr>
        <w:pStyle w:val="Tijeloteksta"/>
        <w:ind w:firstLine="708"/>
        <w:jc w:val="center"/>
      </w:pPr>
    </w:p>
    <w:p w:rsidRDefault="000F7B76" w:rsidP="0040522B" w:rsidR="000F7B76" w:rsidRPr="009F5B7A">
      <w:pPr>
        <w:pStyle w:val="Tijeloteksta"/>
        <w:ind w:firstLine="708"/>
        <w:jc w:val="center"/>
      </w:pPr>
    </w:p>
    <w:p w:rsidRDefault="0096162D" w:rsidP="0096162D" w:rsidR="0096162D" w:rsidRPr="009F5B7A">
      <w:pPr>
        <w:pStyle w:val="Tijeloteksta"/>
        <w:ind w:firstLine="1417"/>
      </w:pPr>
      <w:r w:rsidRPr="009F5B7A"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 w:rsidRPr="009F5B7A">
      <w:pPr>
        <w:pStyle w:val="Tijeloteksta"/>
      </w:pPr>
    </w:p>
    <w:p w:rsidRDefault="0040522B" w:rsidP="0040522B" w:rsidR="0040522B" w:rsidRPr="009F5B7A">
      <w:pPr>
        <w:pStyle w:val="Tijeloteksta"/>
        <w:ind w:firstLine="71"/>
      </w:pPr>
    </w:p>
    <w:p w:rsidRDefault="0040522B" w:rsidP="0040522B" w:rsidR="0040522B" w:rsidRPr="009F5B7A">
      <w:pPr>
        <w:pStyle w:val="Tijeloteksta"/>
        <w:jc w:val="center"/>
      </w:pPr>
      <w:r w:rsidRPr="009F5B7A">
        <w:t>U Osijeku</w:t>
      </w:r>
      <w:r w:rsidR="00D6035C" w:rsidRPr="009F5B7A">
        <w:t>,</w:t>
      </w:r>
      <w:r w:rsidRPr="009F5B7A">
        <w:t xml:space="preserve"> </w:t>
      </w:r>
      <w:r w:rsidR="002F01CE">
        <w:t>29. kolovoza</w:t>
      </w:r>
      <w:r w:rsidR="006B4DFF">
        <w:t xml:space="preserve"> 2016</w:t>
      </w:r>
      <w:r w:rsidRPr="009F5B7A">
        <w:t xml:space="preserve">. </w:t>
      </w:r>
    </w:p>
    <w:p w:rsidRDefault="0040522B" w:rsidP="0040522B" w:rsidR="0040522B" w:rsidRPr="009F5B7A">
      <w:pPr>
        <w:pStyle w:val="Tijeloteksta"/>
        <w:jc w:val="center"/>
      </w:pPr>
    </w:p>
    <w:p w:rsidRDefault="00D6035C" w:rsidP="0013119A" w:rsidR="00D6035C" w:rsidRPr="009F5B7A">
      <w:r w:rsidRPr="009F5B7A">
        <w:t xml:space="preserve">      Zapisničar:</w:t>
      </w:r>
      <w:r w:rsidRPr="009F5B7A">
        <w:tab/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S u d a c</w:t>
      </w:r>
    </w:p>
    <w:p w:rsidRDefault="00D6035C" w:rsidP="0013119A" w:rsidR="00D6035C" w:rsidRPr="009F5B7A">
      <w:pPr>
        <w:rPr>
          <w:b/>
        </w:rPr>
      </w:pPr>
      <w:r w:rsidRPr="009F5B7A">
        <w:t>Snježana Andrijanić</w:t>
      </w:r>
    </w:p>
    <w:p w:rsidRDefault="00D6035C" w:rsidP="0013119A" w:rsidR="00D6035C" w:rsidRPr="009F5B7A">
      <w:pPr>
        <w:jc w:val="both"/>
      </w:pPr>
      <w:r w:rsidRPr="009F5B7A"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          mr. sc. MIRJANA BARAN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r w:rsidRPr="009F5B7A">
        <w:t>UPUTA O PRAVNOM LIJEKU:</w:t>
      </w:r>
    </w:p>
    <w:p w:rsidRDefault="0040522B" w:rsidP="0040522B" w:rsidR="0040522B" w:rsidRPr="009F5B7A">
      <w:pPr>
        <w:pStyle w:val="Tijeloteksta"/>
      </w:pPr>
      <w:r w:rsidRPr="009F5B7A">
        <w:t>Protiv ovog rješenja može nezadovoljna stranka uložiti žalbu Visokom trgovačkom sudu Republike Hrvatske u Zagrebu u roku od 8 dana pismeno u 3 primjerka putem ovoga suda.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r w:rsidRPr="009F5B7A">
        <w:t>DNA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Predlagatelj na posl. br.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Dužnik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Stečajni upravitelj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e-Oglasna ploča</w:t>
      </w:r>
    </w:p>
    <w:p w:rsidRDefault="002F01CE" w:rsidP="0040522B" w:rsidR="0040522B" w:rsidRPr="009F5B7A">
      <w:pPr>
        <w:pStyle w:val="Tijeloteksta"/>
        <w:numPr>
          <w:ilvl w:val="0"/>
          <w:numId w:val="7"/>
        </w:numPr>
        <w:jc w:val="left"/>
      </w:pPr>
      <w:r>
        <w:t>registar suda</w:t>
      </w:r>
      <w:r w:rsidR="0040522B" w:rsidRPr="009F5B7A">
        <w:t>– nakon pravomoćnosti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Riješeno istodobno otvaranjem i zaklj.</w:t>
      </w:r>
    </w:p>
    <w:p w:rsidRDefault="00BA1A5C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 xml:space="preserve">K. </w:t>
      </w:r>
      <w:r w:rsidR="002F01CE">
        <w:t>20/9</w:t>
      </w: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B058B" w:rsidR="00EE3FB4" w:rsidRPr="00B82754">
      <w:headerReference w:type="default" r:id="rId10"/>
      <w:pgSz w:h="16838" w:w="11906"/>
      <w:pgMar w:gutter="0" w:footer="708" w:header="708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2977" w:rsidP="00DB058B" w:rsidR="00CA2977">
      <w:r>
        <w:separator/>
      </w:r>
    </w:p>
  </w:endnote>
  <w:endnote w:id="0" w:type="continuationSeparator">
    <w:p w:rsidRDefault="00CA2977" w:rsidP="00DB058B" w:rsidR="00CA29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2977" w:rsidP="00DB058B" w:rsidR="00CA2977">
      <w:r>
        <w:separator/>
      </w:r>
    </w:p>
  </w:footnote>
  <w:footnote w:id="0" w:type="continuationSeparator">
    <w:p w:rsidRDefault="00CA2977" w:rsidP="00DB058B" w:rsidR="00CA29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058B" w:rsidR="00DB058B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E216A6">
      <w:rPr>
        <w:noProof/>
      </w:rPr>
      <w:t>2</w:t>
    </w:r>
    <w:r>
      <w:fldChar w:fldCharType="end"/>
    </w:r>
  </w:p>
  <w:p w:rsidRDefault="00DB058B" w:rsidR="00DB058B">
    <w:pPr>
      <w:pStyle w:val="Zaglavlje"/>
    </w:pPr>
  </w:p>
  <w:p w:rsidRDefault="00DB058B" w:rsidR="00DB058B">
    <w:pPr>
      <w:pStyle w:val="Zaglavlje"/>
    </w:pPr>
    <w:r>
      <w:tab/>
    </w:r>
    <w:r>
      <w:tab/>
      <w:t>10 St-</w:t>
    </w:r>
    <w:r w:rsidR="002F01CE">
      <w:t>1029</w:t>
    </w:r>
    <w:r w:rsidR="00590A0E">
      <w:t>/2016</w:t>
    </w:r>
    <w:r>
      <w:t>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202F6"/>
    <w:rsid w:val="00020F5B"/>
    <w:rsid w:val="00052F59"/>
    <w:rsid w:val="00055123"/>
    <w:rsid w:val="00061CF6"/>
    <w:rsid w:val="00063B32"/>
    <w:rsid w:val="00095675"/>
    <w:rsid w:val="000C0CEA"/>
    <w:rsid w:val="000D49F9"/>
    <w:rsid w:val="000E5197"/>
    <w:rsid w:val="000F2F5F"/>
    <w:rsid w:val="000F501E"/>
    <w:rsid w:val="000F7B76"/>
    <w:rsid w:val="0013119A"/>
    <w:rsid w:val="00196E1F"/>
    <w:rsid w:val="001C3918"/>
    <w:rsid w:val="001E61F4"/>
    <w:rsid w:val="001F7E47"/>
    <w:rsid w:val="00252DA4"/>
    <w:rsid w:val="002A60DF"/>
    <w:rsid w:val="002B6512"/>
    <w:rsid w:val="002D1741"/>
    <w:rsid w:val="002D3FAB"/>
    <w:rsid w:val="002F01CE"/>
    <w:rsid w:val="003156E4"/>
    <w:rsid w:val="00333EEE"/>
    <w:rsid w:val="00337442"/>
    <w:rsid w:val="0036302D"/>
    <w:rsid w:val="003942B2"/>
    <w:rsid w:val="003B5A7F"/>
    <w:rsid w:val="003E69A5"/>
    <w:rsid w:val="0040522B"/>
    <w:rsid w:val="00423822"/>
    <w:rsid w:val="00437C48"/>
    <w:rsid w:val="004F0096"/>
    <w:rsid w:val="00590A0E"/>
    <w:rsid w:val="00597876"/>
    <w:rsid w:val="005C2121"/>
    <w:rsid w:val="00616C8E"/>
    <w:rsid w:val="006518C3"/>
    <w:rsid w:val="00657E40"/>
    <w:rsid w:val="00662F2C"/>
    <w:rsid w:val="00686F9E"/>
    <w:rsid w:val="00690406"/>
    <w:rsid w:val="006B1663"/>
    <w:rsid w:val="006B4DFF"/>
    <w:rsid w:val="00785BDD"/>
    <w:rsid w:val="00792188"/>
    <w:rsid w:val="007F5576"/>
    <w:rsid w:val="008B67CD"/>
    <w:rsid w:val="008D6180"/>
    <w:rsid w:val="008D7500"/>
    <w:rsid w:val="00917B69"/>
    <w:rsid w:val="0095467A"/>
    <w:rsid w:val="0096162D"/>
    <w:rsid w:val="009B6422"/>
    <w:rsid w:val="009F32F6"/>
    <w:rsid w:val="009F5360"/>
    <w:rsid w:val="009F5B7A"/>
    <w:rsid w:val="00A868A7"/>
    <w:rsid w:val="00AE6834"/>
    <w:rsid w:val="00B26C04"/>
    <w:rsid w:val="00B37C1E"/>
    <w:rsid w:val="00B62767"/>
    <w:rsid w:val="00B82754"/>
    <w:rsid w:val="00B87BDD"/>
    <w:rsid w:val="00BA1A5C"/>
    <w:rsid w:val="00BA7824"/>
    <w:rsid w:val="00C1697B"/>
    <w:rsid w:val="00C227CA"/>
    <w:rsid w:val="00C30098"/>
    <w:rsid w:val="00C55E63"/>
    <w:rsid w:val="00C827B2"/>
    <w:rsid w:val="00C90F8D"/>
    <w:rsid w:val="00C91D98"/>
    <w:rsid w:val="00CA2977"/>
    <w:rsid w:val="00CA3C93"/>
    <w:rsid w:val="00CD1AE2"/>
    <w:rsid w:val="00D00CED"/>
    <w:rsid w:val="00D21A2C"/>
    <w:rsid w:val="00D50F6B"/>
    <w:rsid w:val="00D6035C"/>
    <w:rsid w:val="00DB058B"/>
    <w:rsid w:val="00DE0702"/>
    <w:rsid w:val="00DE4CD2"/>
    <w:rsid w:val="00E00143"/>
    <w:rsid w:val="00E216A6"/>
    <w:rsid w:val="00EB5FF1"/>
    <w:rsid w:val="00EC13CB"/>
    <w:rsid w:val="00EC7878"/>
    <w:rsid w:val="00EE3FB4"/>
    <w:rsid w:val="00F30D73"/>
    <w:rsid w:val="00F429CA"/>
    <w:rsid w:val="00F620B4"/>
    <w:rsid w:val="00FE1BF8"/>
    <w:rsid w:val="00FF4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B058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216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E216A6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E216A6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16A6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16A6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B058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216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E216A6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E216A6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16A6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16A6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kolovoza 2016.</izvorni_sadrzaj>
    <derivirana_varijabla naziv="DomainObject.DatumDonosenjaOdluke_1">29.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1118</izvorni_sadrzaj>
    <derivirana_varijabla naziv="DomainObject.Predmet.Broj_1">1118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St-1118/2016</izvorni_sadrzaj>
    <derivirana_varijabla naziv="DomainObject.Predmet.OznakaBroj_1">St-1118/2016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HARKOV SEDAM, jednostavno društvo s ograničenom odgovornošću za trgovinu i usluge</izvorni_sadrzaj>
    <derivirana_varijabla naziv="DomainObject.Predmet.ProtustrankaFormated_1">  HARKOV SEDAM, jednostavno društvo s ograničenom odgovornošću za trgovinu i usluge</derivirana_varijabla>
  </DomainObject.Predmet.ProtustrankaFormated>
  <DomainObject.Predmet.ProtustrankaFormatedOIB>
    <izvorni_sadrzaj>  HARKOV SEDAM, jednostavno društvo s ograničenom odgovornošću za trgovinu i usluge, OIB 72009029067</izvorni_sadrzaj>
    <derivirana_varijabla naziv="DomainObject.Predmet.ProtustrankaFormatedOIB_1">  HARKOV SEDAM, jednostavno društvo s ograničenom odgovornošću za trgovinu i usluge, OIB 72009029067</derivirana_varijabla>
  </DomainObject.Predmet.ProtustrankaFormatedOIB>
  <DomainObject.Predmet.ProtustrankaFormatedWithAdress>
    <izvorni_sadrzaj> HARKOV SEDAM, jednostavno društvo s ograničenom odgovornošću za trgovinu i usluge, Tuškanac 75, 10000 Zagreb</izvorni_sadrzaj>
    <derivirana_varijabla naziv="DomainObject.Predmet.ProtustrankaFormatedWithAdress_1"> HARKOV SEDAM, jednostavno društvo s ograničenom odgovornošću za trgovinu i usluge, Tuškanac 75, 10000 Zagreb</derivirana_varijabla>
  </DomainObject.Predmet.ProtustrankaFormatedWithAdress>
  <DomainObject.Predmet.ProtustrankaFormatedWithAdressOIB>
    <izvorni_sadrzaj> HARKOV SEDAM, jednostavno društvo s ograničenom odgovornošću za trgovinu i usluge, OIB 72009029067, Tuškanac 75, 10000 Zagreb</izvorni_sadrzaj>
    <derivirana_varijabla naziv="DomainObject.Predmet.ProtustrankaFormatedWithAdressOIB_1"> HARKOV SEDAM, jednostavno društvo s ograničenom odgovornošću za trgovinu i usluge, OIB 72009029067, Tuškanac 75, 10000 Zagreb</derivirana_varijabla>
  </DomainObject.Predmet.ProtustrankaFormatedWithAdressOIB>
  <DomainObject.Predmet.ProtustrankaWithAdress>
    <izvorni_sadrzaj>HARKOV SEDAM, jednostavno društvo s ograničenom odgovornošću za trgovinu i usluge Tuškanac 75, 10000 Zagreb</izvorni_sadrzaj>
    <derivirana_varijabla naziv="DomainObject.Predmet.ProtustrankaWithAdress_1">HARKOV SEDAM, jednostavno društvo s ograničenom odgovornošću za trgovinu i usluge Tuškanac 75, 10000 Zagreb</derivirana_varijabla>
  </DomainObject.Predmet.ProtustrankaWithAdress>
  <DomainObject.Predmet.ProtustrankaWithAdressOIB>
    <izvorni_sadrzaj>HARKOV SEDAM, jednostavno društvo s ograničenom odgovornošću za trgovinu i usluge, OIB 72009029067, Tuškanac 75, 10000 Zagreb</izvorni_sadrzaj>
    <derivirana_varijabla naziv="DomainObject.Predmet.ProtustrankaWithAdressOIB_1">HARKOV SEDAM, jednostavno društvo s ograničenom odgovornošću za trgovinu i usluge, OIB 72009029067, Tuškanac 75, 10000 Zagreb</derivirana_varijabla>
  </DomainObject.Predmet.ProtustrankaWithAdressOIB>
  <DomainObject.Predmet.ProtustrankaNazivFormated>
    <izvorni_sadrzaj>HARKOV SEDAM, jednostavno društvo s ograničenom odgovornošću za trgovinu i usluge</izvorni_sadrzaj>
    <derivirana_varijabla naziv="DomainObject.Predmet.ProtustrankaNazivFormated_1">HARKOV SEDAM, jednostavno društvo s ograničenom odgovornošću za trgovinu i usluge</derivirana_varijabla>
  </DomainObject.Predmet.ProtustrankaNazivFormated>
  <DomainObject.Predmet.ProtustrankaNazivFormatedOIB>
    <izvorni_sadrzaj>HARKOV SEDAM, jednostavno društvo s ograničenom odgovornošću za trgovinu i usluge, OIB 72009029067</izvorni_sadrzaj>
    <derivirana_varijabla naziv="DomainObject.Predmet.ProtustrankaNazivFormatedOIB_1">HARKOV SEDAM, jednostavno društvo s ograničenom odgovornošću za trgovinu i usluge, OIB 72009029067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HARKOV SEDAM, jednostavno društvo s ograničenom odgovornošću za trgovinu i usluge</item>
    </izvorni_sadrzaj>
    <derivirana_varijabla naziv="DomainObject.Predmet.ProtuStrankaListFormated_1">
      <item>HARKOV SEDAM, jednostavno društvo s ograničenom odgovornošću za trgovinu i usluge</item>
    </derivirana_varijabla>
  </DomainObject.Predmet.ProtuStrankaListFormated>
  <DomainObject.Predmet.ProtuStrankaListFormatedOIB>
    <izvorni_sadrzaj>
      <item>HARKOV SEDAM, jednostavno društvo s ograničenom odgovornošću za trgovinu i usluge, OIB 72009029067</item>
    </izvorni_sadrzaj>
    <derivirana_varijabla naziv="DomainObject.Predmet.ProtuStrankaListFormatedOIB_1">
      <item>HARKOV SEDAM, jednostavno društvo s ograničenom odgovornošću za trgovinu i usluge, OIB 72009029067</item>
    </derivirana_varijabla>
  </DomainObject.Predmet.ProtuStrankaListFormatedOIB>
  <DomainObject.Predmet.ProtuStrankaListFormatedWithAdress>
    <izvorni_sadrzaj>
      <item>HARKOV SEDAM, jednostavno društvo s ograničenom odgovornošću za trgovinu i usluge, Tuškanac 75, 10000 Zagreb</item>
    </izvorni_sadrzaj>
    <derivirana_varijabla naziv="DomainObject.Predmet.ProtuStrankaListFormatedWithAdress_1">
      <item>HARKOV SEDAM, jednostavno društvo s ograničenom odgovornošću za trgovinu i usluge, Tuškanac 75, 10000 Zagreb</item>
    </derivirana_varijabla>
  </DomainObject.Predmet.ProtuStrankaListFormatedWithAdress>
  <DomainObject.Predmet.ProtuStrankaListFormatedWithAdressOIB>
    <izvorni_sadrzaj>
      <item>HARKOV SEDAM, jednostavno društvo s ograničenom odgovornošću za trgovinu i usluge, OIB 72009029067, Tuškanac 75, 10000 Zagreb</item>
    </izvorni_sadrzaj>
    <derivirana_varijabla naziv="DomainObject.Predmet.ProtuStrankaListFormatedWithAdressOIB_1">
      <item>HARKOV SEDAM, jednostavno društvo s ograničenom odgovornošću za trgovinu i usluge, OIB 72009029067, Tuškanac 75, 10000 Zagreb</item>
    </derivirana_varijabla>
  </DomainObject.Predmet.ProtuStrankaListFormatedWithAdressOIB>
  <DomainObject.Predmet.ProtuStrankaListNazivFormated>
    <izvorni_sadrzaj>
      <item>HARKOV SEDAM, jednostavno društvo s ograničenom odgovornošću za trgovinu i usluge</item>
    </izvorni_sadrzaj>
    <derivirana_varijabla naziv="DomainObject.Predmet.ProtuStrankaListNazivFormated_1">
      <item>HARKOV SEDAM, jednostavno društvo s ograničenom odgovornošću za trgovinu i usluge</item>
    </derivirana_varijabla>
  </DomainObject.Predmet.ProtuStrankaListNazivFormated>
  <DomainObject.Predmet.ProtuStrankaListNazivFormatedOIB>
    <izvorni_sadrzaj>
      <item>HARKOV SEDAM, jednostavno društvo s ograničenom odgovornošću za trgovinu i usluge, OIB 72009029067</item>
    </izvorni_sadrzaj>
    <derivirana_varijabla naziv="DomainObject.Predmet.ProtuStrankaListNazivFormatedOIB_1">
      <item>HARKOV SEDAM, jednostavno društvo s ograničenom odgovornošću za trgovinu i usluge, OIB 72009029067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2016.</izvorni_sadrzaj>
    <derivirana_varijabla naziv="DomainObject.Datum_1">30.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HARKOV SEDAM, jednostavno društvo s ograničenom odgovornošću za trgovinu i usluge</izvorni_sadrzaj>
    <derivirana_varijabla naziv="DomainObject.Predmet.ProtustrankaIDrugi_1">HARKOV SEDAM,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HARKOV SEDAM, jednostavno društvo s ograničenom odgovornošću za trgovinu i usluge, OIB 72009029067, Tuškanac 75, 10000 Zagreb</izvorni_sadrzaj>
    <derivirana_varijabla naziv="DomainObject.Predmet.ProtustrankaIDrugiAdressOIB_1">HARKOV SEDAM, jednostavno društvo s ograničenom odgovornošću za trgovinu i usluge, OIB 72009029067, Tuškanac 75,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HARKOV SEDAM, jednostavno društvo s ograničenom odgovornošću za trgovinu i usluge</item>
      <item>FINA Regionalni centar Zagreb</item>
    </izvorni_sadrzaj>
    <derivirana_varijabla naziv="DomainObject.Predmet.SudioniciListNaziv_1">
      <item>HARKOV SEDAM, jednostavno društvo s ograničenom odgovornošću za trgovinu i usluge</item>
      <item>FINA Regionalni centar Zagreb</item>
    </derivirana_varijabla>
  </DomainObject.Predmet.SudioniciListNaziv>
  <DomainObject.Predmet.SudioniciListAdressOIB>
    <izvorni_sadrzaj>
      <item>HARKOV SEDAM, jednostavno društvo s ograničenom odgovornošću za trgovinu i usluge, OIB 72009029067, Tuškanac 75,10000 Zagreb</item>
      <item>FINA Regionalni centar Zagreb, OIB 85821130368, Trg svibanjskih žrtava 1995. br. 1,10000 Zagreb</item>
    </izvorni_sadrzaj>
    <derivirana_varijabla naziv="DomainObject.Predmet.SudioniciListAdressOIB_1">
      <item>HARKOV SEDAM, jednostavno društvo s ograničenom odgovornošću za trgovinu i usluge, OIB 72009029067, Tuškanac 75,10000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72009029067</item>
      <item>, OIB 85821130368</item>
    </izvorni_sadrzaj>
    <derivirana_varijabla naziv="DomainObject.Predmet.SudioniciListNazivOIB_1">
      <item>, OIB 72009029067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Bojanić, OIB 32886956915, Bračka 179 Osijek</item>
    </izvorni_sadrzaj>
    <derivirana_varijabla naziv="DomainObject.Predmet.StecajniUpraviteljiListAddressOIB_1">
      <item>Nikola Bojanić, OIB 32886956915, Bračka 179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431</properties:Words>
  <properties:Characters>2324</properties:Characters>
  <properties:Lines>84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2016-08-29T09:40:00Z</dcterms:created>
  <dc:creator>korisnik</dc:creator>
  <cp:lastModifiedBy>Snježana Andrijanić</cp:lastModifiedBy>
  <cp:lastPrinted>2016-08-29T09:39:00Z</cp:lastPrinted>
  <dcterms:modified xmlns:xsi="http://www.w3.org/2001/XMLSchema-instance" xsi:type="dcterms:W3CDTF">2016-08-30T07:13:00Z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