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8ab45" w14:paraId="298ab45" w:rsidRDefault="005A313B" w:rsidP="00910611" w:rsidR="005A313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313B" w:rsidP="00910611" w:rsidR="005A313B">
      <w:r>
        <w:rPr>
          <w:rFonts w:eastAsia="MS Mincho"/>
        </w:rPr>
        <w:t>REPUBLIKA HRVATSKA</w:t>
      </w:r>
    </w:p>
    <w:p w:rsidRDefault="005A313B" w:rsidP="00910611" w:rsidR="005A313B">
      <w:r>
        <w:rPr>
          <w:rFonts w:eastAsia="MS Mincho"/>
        </w:rPr>
        <w:t>TRGOVAČKI SUD U RIJECI</w:t>
      </w:r>
    </w:p>
    <w:p w:rsidRDefault="005A313B" w:rsidR="005A313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36762" w:rsidP="00436762" w:rsidR="00436762">
      <w:pPr>
        <w:jc w:val="center"/>
        <w:rPr>
          <w:rFonts w:eastAsia="MS Mincho"/>
        </w:rPr>
      </w:pPr>
    </w:p>
    <w:p w:rsidRDefault="00436762" w:rsidP="00436762" w:rsidR="00436762">
      <w:pPr>
        <w:jc w:val="center"/>
        <w:rPr>
          <w:rFonts w:eastAsia="MS Mincho"/>
        </w:rPr>
      </w:pPr>
    </w:p>
    <w:p w:rsidRDefault="00436762" w:rsidP="00436762" w:rsidR="00436762">
      <w:pPr>
        <w:jc w:val="center"/>
        <w:rPr>
          <w:rFonts w:eastAsia="MS Mincho"/>
        </w:rPr>
      </w:pPr>
    </w:p>
    <w:p w:rsidRDefault="00436762" w:rsidP="00436762" w:rsidR="00436762">
      <w:pPr>
        <w:jc w:val="center"/>
        <w:rPr>
          <w:rFonts w:eastAsia="MS Mincho"/>
        </w:rPr>
      </w:pPr>
    </w:p>
    <w:p w:rsidRDefault="00436762" w:rsidP="00436762" w:rsidR="00436762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436762" w:rsidP="00436762" w:rsidR="00436762">
      <w:pPr>
        <w:jc w:val="center"/>
        <w:rPr>
          <w:bCs/>
        </w:rPr>
      </w:pPr>
      <w:r>
        <w:rPr>
          <w:bCs/>
        </w:rPr>
        <w:t>R J E Š E N J E</w:t>
      </w:r>
    </w:p>
    <w:p w:rsidRDefault="00436762" w:rsidP="00436762" w:rsidR="00436762">
      <w:pPr>
        <w:jc w:val="center"/>
      </w:pPr>
    </w:p>
    <w:p w:rsidRDefault="0018603E" w:rsidP="00436762" w:rsidR="0018603E">
      <w:pPr>
        <w:ind w:firstLine="1440"/>
        <w:jc w:val="both"/>
      </w:pPr>
    </w:p>
    <w:p w:rsidRDefault="00436762" w:rsidP="00436762" w:rsidR="00436762">
      <w:pPr>
        <w:ind w:firstLine="1440"/>
        <w:jc w:val="both"/>
      </w:pPr>
      <w:r>
        <w:t xml:space="preserve">Trgovački sud u Rijeci, po stečajnom sucu Veri Jelenović, u postupku radi naknadne diobe nad dužnikom </w:t>
      </w:r>
      <w:r>
        <w:rPr>
          <w:bCs/>
        </w:rPr>
        <w:t>VILA KONTEŠIĆI</w:t>
      </w:r>
      <w:r>
        <w:t xml:space="preserve"> društvo s ograničenom odgovornošću za poslovanje nekretninama </w:t>
      </w:r>
      <w:proofErr w:type="spellStart"/>
      <w:r>
        <w:t>Kostrena</w:t>
      </w:r>
      <w:proofErr w:type="spellEnd"/>
      <w:r>
        <w:t>, Elvira Vrha 12, OIB:</w:t>
      </w:r>
      <w:r>
        <w:rPr>
          <w:bCs/>
        </w:rPr>
        <w:t xml:space="preserve"> </w:t>
      </w:r>
      <w:r>
        <w:t xml:space="preserve">17949604070, dana 20. ožujka 2017. g.  </w:t>
      </w:r>
    </w:p>
    <w:p w:rsidRDefault="00436762" w:rsidP="00436762" w:rsidR="00436762">
      <w:pPr>
        <w:jc w:val="center"/>
      </w:pPr>
      <w:r>
        <w:t>r i j e š i o  j e</w:t>
      </w:r>
    </w:p>
    <w:p w:rsidRDefault="00436762" w:rsidP="00436762" w:rsidR="00436762">
      <w:pPr>
        <w:jc w:val="both"/>
      </w:pPr>
    </w:p>
    <w:p w:rsidRDefault="00436762" w:rsidP="00436762" w:rsidR="00436762">
      <w:pPr>
        <w:ind w:firstLine="1440"/>
        <w:jc w:val="both"/>
      </w:pPr>
      <w:r>
        <w:t>Nalaže se računovodstvu da po pravomoćnosti rješenja ovog suda posl.br. 14 St-351/2013-56 od 1. ožujka 2017. godine iz iznosa od 62.710,71 kn koje je Općinski sud u Puli uplatio na prolazni depozit ovog suda dana 14. lipnja 2016. godine isplati iznos od  45.840,32 kn Republici Hrvatskoj na račun Državnog proračuna br.: HR1210010051863000160 Poziv na broj 68 1201-17949604070.</w:t>
      </w:r>
    </w:p>
    <w:p w:rsidRDefault="00436762" w:rsidP="00436762" w:rsidR="00436762">
      <w:pPr>
        <w:ind w:firstLine="1440"/>
        <w:jc w:val="both"/>
      </w:pPr>
    </w:p>
    <w:p w:rsidRDefault="00436762" w:rsidP="00436762" w:rsidR="00436762">
      <w:pPr>
        <w:jc w:val="both"/>
      </w:pPr>
      <w:r>
        <w:tab/>
      </w:r>
      <w:r>
        <w:tab/>
      </w:r>
      <w:r>
        <w:tab/>
      </w:r>
      <w:r>
        <w:tab/>
        <w:t>Rijeka, 20. ožujka 2017.g.</w:t>
      </w:r>
    </w:p>
    <w:p w:rsidRDefault="0018603E" w:rsidP="00436762" w:rsidR="0018603E">
      <w:pPr>
        <w:jc w:val="both"/>
      </w:pPr>
    </w:p>
    <w:p w:rsidRDefault="00436762" w:rsidP="00436762" w:rsidR="00436762">
      <w:pPr>
        <w:jc w:val="both"/>
      </w:pPr>
      <w:r>
        <w:t xml:space="preserve">                                                                                                 Stečajni sudac</w:t>
      </w:r>
    </w:p>
    <w:p w:rsidRDefault="00436762" w:rsidP="00436762" w:rsidR="00436762">
      <w:pPr>
        <w:jc w:val="both"/>
      </w:pPr>
      <w:r>
        <w:t xml:space="preserve">                                                                                                 Vera Jelenović </w:t>
      </w:r>
    </w:p>
    <w:p w:rsidRDefault="00436762" w:rsidP="00436762" w:rsidR="00436762">
      <w:pPr>
        <w:jc w:val="both"/>
      </w:pPr>
    </w:p>
    <w:p w:rsidRDefault="0018603E" w:rsidP="00436762" w:rsidR="0018603E">
      <w:pPr>
        <w:jc w:val="both"/>
        <w:rPr>
          <w:bCs/>
        </w:rPr>
      </w:pPr>
    </w:p>
    <w:p w:rsidRDefault="0018603E" w:rsidP="00436762" w:rsidR="0018603E">
      <w:pPr>
        <w:jc w:val="both"/>
        <w:rPr>
          <w:bCs/>
        </w:rPr>
      </w:pPr>
    </w:p>
    <w:p w:rsidRDefault="0018603E" w:rsidP="00436762" w:rsidR="0018603E">
      <w:pPr>
        <w:jc w:val="both"/>
        <w:rPr>
          <w:bCs/>
        </w:rPr>
      </w:pPr>
    </w:p>
    <w:p w:rsidRDefault="0018603E" w:rsidP="00436762" w:rsidR="0018603E">
      <w:pPr>
        <w:jc w:val="both"/>
        <w:rPr>
          <w:bCs/>
        </w:rPr>
      </w:pPr>
    </w:p>
    <w:p w:rsidRDefault="00436762" w:rsidP="00436762" w:rsidR="00436762">
      <w:pPr>
        <w:jc w:val="both"/>
        <w:rPr>
          <w:bCs/>
        </w:rPr>
      </w:pPr>
      <w:r>
        <w:rPr>
          <w:bCs/>
        </w:rPr>
        <w:t>UPUTA O PRAVNOM LIJEKU:</w:t>
      </w:r>
    </w:p>
    <w:p w:rsidRDefault="00436762" w:rsidP="00436762" w:rsidR="00436762">
      <w:pPr>
        <w:jc w:val="both"/>
        <w:rPr>
          <w:bCs/>
        </w:rPr>
      </w:pPr>
      <w:r>
        <w:rPr>
          <w:bCs/>
        </w:rPr>
        <w:t>Protiv ovog zaključka žalba nije dopuštena.</w:t>
      </w:r>
    </w:p>
    <w:p w:rsidRDefault="00436762" w:rsidP="00436762" w:rsidR="00436762">
      <w:pPr>
        <w:jc w:val="both"/>
      </w:pPr>
    </w:p>
    <w:p w:rsidRDefault="00436762" w:rsidP="00436762" w:rsidR="00436762">
      <w:pPr>
        <w:jc w:val="both"/>
      </w:pPr>
    </w:p>
    <w:p w:rsidRDefault="00436762" w:rsidP="00436762" w:rsidR="00436762">
      <w:pPr>
        <w:jc w:val="both"/>
      </w:pPr>
    </w:p>
    <w:p w:rsidRDefault="00436762" w:rsidP="00436762" w:rsidR="00436762">
      <w:pPr>
        <w:jc w:val="both"/>
      </w:pPr>
    </w:p>
    <w:p w:rsidRDefault="00436762" w:rsidP="00436762" w:rsidR="00436762">
      <w:pPr>
        <w:jc w:val="both"/>
      </w:pPr>
    </w:p>
    <w:p w:rsidRDefault="00436762" w:rsidP="00436762" w:rsidR="00436762">
      <w:pPr>
        <w:jc w:val="both"/>
      </w:pPr>
    </w:p>
    <w:p w:rsidRDefault="00436762" w:rsidP="00436762" w:rsidR="00436762">
      <w:pPr>
        <w:jc w:val="both"/>
      </w:pPr>
    </w:p>
    <w:p w:rsidRDefault="00436762" w:rsidP="00436762" w:rsidR="00436762">
      <w:pPr>
        <w:jc w:val="both"/>
      </w:pPr>
    </w:p>
    <w:p w:rsidRDefault="00436762" w:rsidP="00436762" w:rsidR="00436762">
      <w:pPr>
        <w:jc w:val="both"/>
      </w:pPr>
    </w:p>
    <w:p w:rsidRDefault="00436762" w:rsidP="00436762" w:rsidR="00436762">
      <w:pPr>
        <w:jc w:val="both"/>
      </w:pPr>
    </w:p>
    <w:p w:rsidRDefault="00436762" w:rsidP="00436762" w:rsidR="00436762">
      <w:pPr>
        <w:jc w:val="both"/>
      </w:pPr>
    </w:p>
    <w:p w:rsidRDefault="00436762" w:rsidP="00436762" w:rsidR="00436762">
      <w:pPr>
        <w:jc w:val="both"/>
      </w:pPr>
    </w:p>
    <w:p w:rsidRDefault="00436762" w:rsidP="00436762" w:rsidR="00436762">
      <w:pPr>
        <w:jc w:val="both"/>
      </w:pPr>
    </w:p>
    <w:p w:rsidRDefault="00436762" w:rsidP="00436762" w:rsidR="00436762">
      <w:pPr>
        <w:jc w:val="both"/>
      </w:pPr>
    </w:p>
    <w:p w:rsidRDefault="00436762" w:rsidP="00436762" w:rsidR="00436762">
      <w:pPr>
        <w:jc w:val="both"/>
      </w:pPr>
    </w:p>
    <w:p w:rsidRDefault="00436762" w:rsidP="00436762" w:rsidR="00436762">
      <w:pPr>
        <w:jc w:val="both"/>
      </w:pPr>
    </w:p>
    <w:p w:rsidRDefault="00436762" w:rsidP="00436762" w:rsidR="00436762">
      <w:pPr>
        <w:jc w:val="both"/>
      </w:pPr>
      <w:r>
        <w:t>DNA</w:t>
      </w:r>
    </w:p>
    <w:p w:rsidRDefault="00436762" w:rsidP="00436762" w:rsidR="00436762">
      <w:pPr>
        <w:numPr>
          <w:ilvl w:val="0"/>
          <w:numId w:val="1"/>
        </w:numPr>
        <w:jc w:val="both"/>
      </w:pPr>
      <w:r>
        <w:t xml:space="preserve">st. upravitelju </w:t>
      </w:r>
    </w:p>
    <w:p w:rsidRDefault="00436762" w:rsidP="00436762" w:rsidR="00436762">
      <w:pPr>
        <w:numPr>
          <w:ilvl w:val="0"/>
          <w:numId w:val="1"/>
        </w:numPr>
        <w:jc w:val="both"/>
      </w:pPr>
      <w:r>
        <w:t xml:space="preserve">e-Oglasna ploča </w:t>
      </w:r>
    </w:p>
    <w:p w:rsidRDefault="00436762" w:rsidP="00436762" w:rsidR="00436762">
      <w:pPr>
        <w:numPr>
          <w:ilvl w:val="0"/>
          <w:numId w:val="1"/>
        </w:numPr>
        <w:jc w:val="both"/>
      </w:pPr>
      <w:r>
        <w:t>ŽDO Rijeka</w:t>
      </w:r>
    </w:p>
    <w:p w:rsidRDefault="00436762" w:rsidP="00436762" w:rsidR="00436762">
      <w:pPr>
        <w:numPr>
          <w:ilvl w:val="0"/>
          <w:numId w:val="1"/>
        </w:numPr>
        <w:jc w:val="both"/>
      </w:pPr>
      <w:r>
        <w:t>računovodstvu po pravomoćnosti ovog rješenja</w:t>
      </w:r>
    </w:p>
    <w:p w:rsidRDefault="00436762" w:rsidP="00436762" w:rsidR="00436762">
      <w:pPr>
        <w:jc w:val="both"/>
      </w:pPr>
    </w:p>
    <w:p w:rsidRDefault="00436762" w:rsidP="00436762" w:rsidR="00436762">
      <w:pPr>
        <w:jc w:val="both"/>
      </w:pPr>
      <w:r>
        <w:t>Rijeka, 20. ožujka 2017. g.</w:t>
      </w:r>
    </w:p>
    <w:p w:rsidRDefault="00436762" w:rsidP="00436762" w:rsidR="00436762"/>
    <w:p w:rsidRDefault="00436762" w:rsidP="00436762" w:rsidR="00436762">
      <w:pPr>
        <w:jc w:val="both"/>
      </w:pPr>
      <w:r>
        <w:t xml:space="preserve">                                                                                                 Stečajni sudac</w:t>
      </w:r>
    </w:p>
    <w:p w:rsidRDefault="00436762" w:rsidP="00436762" w:rsidR="00436762">
      <w:pPr>
        <w:jc w:val="both"/>
      </w:pPr>
      <w:r>
        <w:t xml:space="preserve">                                                                                                 Vera Jelenović </w:t>
      </w:r>
    </w:p>
    <w:p w:rsidRDefault="00436762" w:rsidP="00436762" w:rsidR="00436762">
      <w:pPr>
        <w:jc w:val="both"/>
      </w:pPr>
    </w:p>
    <w:p w:rsidRDefault="00436762" w:rsidP="00436762" w:rsidR="00436762"/>
    <w:p w:rsidRDefault="004F6C16" w:rsidR="004F6C16"/>
    <w:sectPr w:rsidR="004F6C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4EB3" w:rsidP="00436762" w:rsidR="00454EB3">
      <w:r>
        <w:separator/>
      </w:r>
    </w:p>
  </w:endnote>
  <w:endnote w:id="0" w:type="continuationSeparator">
    <w:p w:rsidRDefault="00454EB3" w:rsidP="00436762" w:rsidR="00454E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4EB3" w:rsidP="00436762" w:rsidR="00454EB3">
      <w:r>
        <w:separator/>
      </w:r>
    </w:p>
  </w:footnote>
  <w:footnote w:id="0" w:type="continuationSeparator">
    <w:p w:rsidRDefault="00454EB3" w:rsidP="00436762" w:rsidR="00454E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762" w:rsidP="00436762" w:rsidR="00436762">
    <w:pPr>
      <w:pStyle w:val="Zaglavlje"/>
      <w:jc w:val="right"/>
    </w:pPr>
    <w:proofErr w:type="spellStart"/>
    <w:r>
      <w:t>Posl</w:t>
    </w:r>
    <w:proofErr w:type="spellEnd"/>
    <w:r>
      <w:t>. br. 14 St-351/2013</w:t>
    </w:r>
    <w:r w:rsidR="00CD43F2">
      <w:t>-60</w:t>
    </w:r>
  </w:p>
  <w:p w:rsidRDefault="00436762" w:rsidP="00436762" w:rsidR="0043676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6762"/>
    <w:rsid w:val="00084C43"/>
    <w:rsid w:val="0018603E"/>
    <w:rsid w:val="00267BBB"/>
    <w:rsid w:val="003541B1"/>
    <w:rsid w:val="00436762"/>
    <w:rsid w:val="00454EB3"/>
    <w:rsid w:val="004F6C16"/>
    <w:rsid w:val="00520689"/>
    <w:rsid w:val="005A313B"/>
    <w:rsid w:val="0076139A"/>
    <w:rsid w:val="007B6D04"/>
    <w:rsid w:val="00836506"/>
    <w:rsid w:val="00942A0F"/>
    <w:rsid w:val="00AA43BC"/>
    <w:rsid w:val="00AF0A5D"/>
    <w:rsid w:val="00B75DAE"/>
    <w:rsid w:val="00B93FF3"/>
    <w:rsid w:val="00BA3EB5"/>
    <w:rsid w:val="00C17835"/>
    <w:rsid w:val="00CD43F2"/>
    <w:rsid w:val="00D67E91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6762"/>
    <w:pPr>
      <w:spacing w:lineRule="auto" w:line="24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rsid w:val="00436762"/>
  </w:style>
  <w:style w:styleId="Tekstbalonia" w:type="paragraph">
    <w:name w:val="Balloon Text"/>
    <w:basedOn w:val="Normal"/>
    <w:link w:val="TekstbaloniaChar"/>
    <w:uiPriority w:val="99"/>
    <w:semiHidden/>
    <w:unhideWhenUsed/>
    <w:rsid w:val="004367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6762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7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6762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7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6762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31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13B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13B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13B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13B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6762"/>
    <w:pPr>
      <w:spacing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rsid w:val="00436762"/>
  </w:style>
  <w:style w:styleId="Tekstbalonia" w:type="paragraph">
    <w:name w:val="Balloon Text"/>
    <w:basedOn w:val="Normal"/>
    <w:link w:val="TekstbaloniaChar"/>
    <w:uiPriority w:val="99"/>
    <w:semiHidden/>
    <w:unhideWhenUsed/>
    <w:rsid w:val="004367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6762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7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6762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7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6762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31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13B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13B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13B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13B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9385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</izvorni_sadrzaj>
    <derivirana_varijabla naziv="DomainObject.Predmet.Broj_1">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St-351/2013</izvorni_sadrzaj>
    <derivirana_varijabla naziv="DomainObject.Predmet.OznakaBroj_1">St-351/2013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VILA KONTEŠIĆI d.o.o.  Kostrena</izvorni_sadrzaj>
    <derivirana_varijabla naziv="DomainObject.Predmet.ProtustrankaFormated_1">  VILA KONTEŠIĆI d.o.o.  Kostrena</derivirana_varijabla>
  </DomainObject.Predmet.ProtustrankaFormated>
  <DomainObject.Predmet.ProtustrankaFormatedOIB>
    <izvorni_sadrzaj>  VILA KONTEŠIĆI d.o.o.  Kostrena, OIB 17949604070</izvorni_sadrzaj>
    <derivirana_varijabla naziv="DomainObject.Predmet.ProtustrankaFormatedOIB_1">  VILA KONTEŠIĆI d.o.o.  Kostrena, OIB 17949604070</derivirana_varijabla>
  </DomainObject.Predmet.ProtustrankaFormatedOIB>
  <DomainObject.Predmet.ProtustrankaFormatedWithAdress>
    <izvorni_sadrzaj> VILA KONTEŠIĆI d.o.o.  Kostrena, Elvira Vrha 12, 51 221 Kostrena</izvorni_sadrzaj>
    <derivirana_varijabla naziv="DomainObject.Predmet.ProtustrankaFormatedWithAdress_1"> VILA KONTEŠIĆI d.o.o.  Kostrena, Elvira Vrha 12, 51 221 Kostrena</derivirana_varijabla>
  </DomainObject.Predmet.ProtustrankaFormatedWithAdress>
  <DomainObject.Predmet.ProtustrankaFormatedWithAdressOIB>
    <izvorni_sadrzaj> VILA KONTEŠIĆI d.o.o.  Kostrena, OIB 17949604070, Elvira Vrha 12, 51 221 Kostrena</izvorni_sadrzaj>
    <derivirana_varijabla naziv="DomainObject.Predmet.ProtustrankaFormatedWithAdressOIB_1"> VILA KONTEŠIĆI d.o.o.  Kostrena, OIB 17949604070, Elvira Vrha 12, 51 221 Kostrena</derivirana_varijabla>
  </DomainObject.Predmet.ProtustrankaFormatedWithAdressOIB>
  <DomainObject.Predmet.ProtustrankaWithAdress>
    <izvorni_sadrzaj>VILA KONTEŠIĆI d.o.o.  Kostrena Elvira Vrha 12, 51 221 Kostrena</izvorni_sadrzaj>
    <derivirana_varijabla naziv="DomainObject.Predmet.ProtustrankaWithAdress_1">VILA KONTEŠIĆI d.o.o.  Kostrena Elvira Vrha 12, 51 221 Kostrena</derivirana_varijabla>
  </DomainObject.Predmet.ProtustrankaWithAdress>
  <DomainObject.Predmet.ProtustrankaWithAdressOIB>
    <izvorni_sadrzaj>VILA KONTEŠIĆI d.o.o.  Kostrena, OIB 17949604070, Elvira Vrha 12, 51 221 Kostrena</izvorni_sadrzaj>
    <derivirana_varijabla naziv="DomainObject.Predmet.ProtustrankaWithAdressOIB_1">VILA KONTEŠIĆI d.o.o.  Kostrena, OIB 17949604070, Elvira Vrha 12, 51 221 Kostrena</derivirana_varijabla>
  </DomainObject.Predmet.ProtustrankaWithAdressOIB>
  <DomainObject.Predmet.ProtustrankaNazivFormated>
    <izvorni_sadrzaj>VILA KONTEŠIĆI d.o.o.  Kostrena</izvorni_sadrzaj>
    <derivirana_varijabla naziv="DomainObject.Predmet.ProtustrankaNazivFormated_1">VILA KONTEŠIĆI d.o.o.  Kostrena</derivirana_varijabla>
  </DomainObject.Predmet.ProtustrankaNazivFormated>
  <DomainObject.Predmet.ProtustrankaNazivFormatedOIB>
    <izvorni_sadrzaj>VILA KONTEŠIĆI d.o.o.  Kostrena, OIB 17949604070</izvorni_sadrzaj>
    <derivirana_varijabla naziv="DomainObject.Predmet.ProtustrankaNazivFormatedOIB_1">VILA KONTEŠIĆI d.o.o.  Kostrena, OIB 17949604070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VILA KONTEŠIĆI d.o.o.  Kostrena</item>
    </izvorni_sadrzaj>
    <derivirana_varijabla naziv="DomainObject.Predmet.ProtuStrankaListFormated_1">
      <item>VILA KONTEŠIĆI d.o.o.  Kostrena</item>
    </derivirana_varijabla>
  </DomainObject.Predmet.ProtuStrankaListFormated>
  <DomainObject.Predmet.ProtuStrankaListFormatedOIB>
    <izvorni_sadrzaj>
      <item>VILA KONTEŠIĆI d.o.o.  Kostrena, OIB 17949604070</item>
    </izvorni_sadrzaj>
    <derivirana_varijabla naziv="DomainObject.Predmet.ProtuStrankaListFormatedOIB_1">
      <item>VILA KONTEŠIĆI d.o.o.  Kostrena, OIB 17949604070</item>
    </derivirana_varijabla>
  </DomainObject.Predmet.ProtuStrankaListFormatedOIB>
  <DomainObject.Predmet.ProtuStrankaListFormatedWithAdress>
    <izvorni_sadrzaj>
      <item>VILA KONTEŠIĆI d.o.o.  Kostrena, Elvira Vrha 12, 51 221 Kostrena</item>
    </izvorni_sadrzaj>
    <derivirana_varijabla naziv="DomainObject.Predmet.ProtuStrankaListFormatedWithAdress_1">
      <item>VILA KONTEŠIĆI d.o.o.  Kostrena, Elvira Vrha 12, 51 221 Kostrena</item>
    </derivirana_varijabla>
  </DomainObject.Predmet.ProtuStrankaListFormatedWithAdress>
  <DomainObject.Predmet.ProtuStrankaListFormatedWithAdressOIB>
    <izvorni_sadrzaj>
      <item>VILA KONTEŠIĆI d.o.o.  Kostrena, OIB 17949604070, Elvira Vrha 12, 51 221 Kostrena</item>
    </izvorni_sadrzaj>
    <derivirana_varijabla naziv="DomainObject.Predmet.ProtuStrankaListFormatedWithAdressOIB_1">
      <item>VILA KONTEŠIĆI d.o.o.  Kostrena, OIB 17949604070, Elvira Vrha 12, 51 221 Kostrena</item>
    </derivirana_varijabla>
  </DomainObject.Predmet.ProtuStrankaListFormatedWithAdressOIB>
  <DomainObject.Predmet.ProtuStrankaListNazivFormated>
    <izvorni_sadrzaj>
      <item>VILA KONTEŠIĆI d.o.o.  Kostrena</item>
    </izvorni_sadrzaj>
    <derivirana_varijabla naziv="DomainObject.Predmet.ProtuStrankaListNazivFormated_1">
      <item>VILA KONTEŠIĆI d.o.o.  Kostrena</item>
    </derivirana_varijabla>
  </DomainObject.Predmet.ProtuStrankaListNazivFormated>
  <DomainObject.Predmet.ProtuStrankaListNazivFormatedOIB>
    <izvorni_sadrzaj>
      <item>VILA KONTEŠIĆI d.o.o.  Kostrena, OIB 17949604070</item>
    </izvorni_sadrzaj>
    <derivirana_varijabla naziv="DomainObject.Predmet.ProtuStrankaListNazivFormatedOIB_1">
      <item>VILA KONTEŠIĆI d.o.o.  Kostrena, OIB 17949604070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VILA KONTEŠIĆI d.o.o.  Kostrena</izvorni_sadrzaj>
    <derivirana_varijabla naziv="DomainObject.Predmet.ProtustrankaIDrugi_1">VILA KONTEŠIĆI d.o.o.  Kostrena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VILA KONTEŠIĆI d.o.o.  Kostrena, OIB 17949604070, Elvira Vrha 12, 51 221 Kostrena</izvorni_sadrzaj>
    <derivirana_varijabla naziv="DomainObject.Predmet.ProtustrankaIDrugiAdressOIB_1">VILA KONTEŠIĆI d.o.o.  Kostrena, OIB 17949604070, Elvira Vrha 12, 51 221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VILA KONTEŠIĆI d.o.o.  Kostrena</item>
    </izvorni_sadrzaj>
    <derivirana_varijabla naziv="DomainObject.Predmet.SudioniciListNaziv_1">
      <item>FINA  Rijeka</item>
      <item>VILA KONTEŠIĆI d.o.o.  Kostrena</item>
    </derivirana_varijabla>
  </DomainObject.Predmet.SudioniciListNaziv>
  <DomainObject.Predmet.SudioniciListAdressOIB>
    <izvorni_sadrzaj>
      <item>FINA  Rijeka, OIB 85821130368, Frana Kurelca 8,51 000 Rijeka</item>
      <item>VILA KONTEŠIĆI d.o.o.  Kostrena, OIB 17949604070, Elvira Vrha 12,51 221 Kostrena</item>
    </izvorni_sadrzaj>
    <derivirana_varijabla naziv="DomainObject.Predmet.SudioniciListAdressOIB_1">
      <item>FINA  Rijeka, OIB 85821130368, Frana Kurelca 8,51 000 Rijeka</item>
      <item>VILA KONTEŠIĆI d.o.o.  Kostrena, OIB 17949604070, Elvira Vrha 12,51 221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17949604070</item>
    </izvorni_sadrzaj>
    <derivirana_varijabla naziv="DomainObject.Predmet.SudioniciListNazivOIB_1">
      <item>, OIB 85821130368</item>
      <item>, OIB 17949604070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181</properties:Words>
  <properties:Characters>860</properties:Characters>
  <properties:Lines>63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2017-03-20T08:33:00Z</dcterms:created>
  <dc:creator>Vera Jelenović</dc:creator>
  <cp:lastModifiedBy>Danijela Fumić</cp:lastModifiedBy>
  <cp:lastPrinted>2017-03-20T08:33:00Z</cp:lastPrinted>
  <dcterms:modified xmlns:xsi="http://www.w3.org/2001/XMLSchema-instance" xsi:type="dcterms:W3CDTF">2017-03-20T08:34:00Z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