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2899" w14:paraId="a122899"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6D08EE">
        <w:t>408/2017-41</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D15F59" w:rsidP="00D15F59" w:rsidR="00D15F59">
      <w:pPr>
        <w:spacing w:beforeAutospacing="true" w:before="100"/>
        <w:ind w:firstLine="708"/>
        <w:jc w:val="both"/>
        <w:rPr>
          <w:color w:val="222222"/>
        </w:rPr>
      </w:pPr>
      <w:r>
        <w:rPr>
          <w:color w:val="222222"/>
        </w:rPr>
        <w:t xml:space="preserve">TRGOVAČKI SUD U OSIJEKU, STALNA SLUŽBA U SLAVONSKOM BRODU, Trg pobjede 13/III, po sutkinji Danieli Martini Maoduš, u </w:t>
      </w:r>
      <w:r w:rsidR="00C53DE0">
        <w:rPr>
          <w:color w:val="222222"/>
        </w:rPr>
        <w:t xml:space="preserve">stečajnom postupku nad dužnikom </w:t>
      </w:r>
      <w:r w:rsidR="006D08EE">
        <w:rPr>
          <w:b/>
        </w:rPr>
        <w:t xml:space="preserve">ARX j.d.o.o. za humanitarno razminiranje, </w:t>
      </w:r>
      <w:proofErr w:type="spellStart"/>
      <w:r w:rsidR="006D08EE">
        <w:rPr>
          <w:b/>
        </w:rPr>
        <w:t>Okučani</w:t>
      </w:r>
      <w:proofErr w:type="spellEnd"/>
      <w:r w:rsidR="006D08EE">
        <w:rPr>
          <w:b/>
        </w:rPr>
        <w:t>, A. Starčevića 36, OIB: 54143344357</w:t>
      </w:r>
      <w:r w:rsidR="006D08EE">
        <w:t xml:space="preserve">, koga zastupa </w:t>
      </w:r>
      <w:proofErr w:type="spellStart"/>
      <w:r w:rsidR="006D08EE">
        <w:t>Julka</w:t>
      </w:r>
      <w:proofErr w:type="spellEnd"/>
      <w:r w:rsidR="006D08EE">
        <w:t xml:space="preserve"> Bandić, stečajna upraviteljica</w:t>
      </w:r>
      <w:r>
        <w:rPr>
          <w:color w:val="222222"/>
        </w:rPr>
        <w:t xml:space="preserve">, </w:t>
      </w:r>
      <w:r w:rsidR="006D08EE">
        <w:rPr>
          <w:color w:val="222222"/>
        </w:rPr>
        <w:t>16. siječnja 2018.</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6D08EE">
        <w:rPr>
          <w:b/>
        </w:rPr>
        <w:t xml:space="preserve">ARX j.d.o.o. za humanitarno razminiranje, </w:t>
      </w:r>
      <w:proofErr w:type="spellStart"/>
      <w:r w:rsidR="006D08EE">
        <w:rPr>
          <w:b/>
        </w:rPr>
        <w:t>Okučani</w:t>
      </w:r>
      <w:proofErr w:type="spellEnd"/>
      <w:r w:rsidR="006D08EE">
        <w:rPr>
          <w:b/>
        </w:rPr>
        <w:t xml:space="preserve">, A. Starčevića 36, OIB: 54143344357 </w:t>
      </w:r>
      <w:r w:rsidR="00F47955" w:rsidRPr="00F47955">
        <w:rPr>
          <w:color w:val="222222"/>
        </w:rPr>
        <w:t>i</w:t>
      </w:r>
      <w:r w:rsidR="00F47955">
        <w:rPr>
          <w:b/>
          <w:color w:val="222222"/>
        </w:rPr>
        <w:t xml:space="preserve"> </w:t>
      </w:r>
      <w:r>
        <w:t xml:space="preserve">druge osobe koje za to imaju interes u roku od 15 dana od dana  objave ovog rješenja na E oglasnoj ploči predujmiti iznos od  </w:t>
      </w:r>
      <w:r w:rsidR="0022167B">
        <w:rPr>
          <w:b/>
        </w:rPr>
        <w:t>25.000</w:t>
      </w:r>
      <w:r w:rsidRPr="00D15F59">
        <w:rPr>
          <w:b/>
        </w:rPr>
        <w:t>,00 kn</w:t>
      </w:r>
      <w:r>
        <w:t xml:space="preserve"> za pokriće troškova stečajnog postupka na račun  depozita Trgovačkog suda u Osijeku broj HR31 2390 0011 3000 0020 0 model HR05 poziv na br. </w:t>
      </w:r>
      <w:r w:rsidR="006D08EE">
        <w:rPr>
          <w:b/>
        </w:rPr>
        <w:t>408</w:t>
      </w:r>
      <w:r w:rsidR="00271800">
        <w:rPr>
          <w:b/>
        </w:rPr>
        <w:t>-</w:t>
      </w:r>
      <w:r w:rsidRPr="00D15F59">
        <w:rPr>
          <w:b/>
        </w:rPr>
        <w:t>201</w:t>
      </w:r>
      <w:r w:rsidR="006D08EE">
        <w:rPr>
          <w:b/>
        </w:rPr>
        <w:t>7</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w:t>
      </w:r>
      <w:r w:rsidR="00FF77FD">
        <w:t xml:space="preserve">zaključenju stečajnog postupka zbog nemogućnosti namirenja troškova stečajnog postupka. </w:t>
      </w:r>
    </w:p>
    <w:p w:rsidRDefault="0022167B" w:rsidP="0022167B" w:rsidR="0022167B">
      <w:pPr>
        <w:jc w:val="center"/>
      </w:pPr>
      <w:r>
        <w:t>Obrazloženje</w:t>
      </w:r>
    </w:p>
    <w:p w:rsidRDefault="0022167B" w:rsidP="0022167B" w:rsidR="0022167B">
      <w:pPr>
        <w:ind w:firstLine="708"/>
        <w:jc w:val="both"/>
        <w:rPr>
          <w:color w:val="000000"/>
        </w:rPr>
      </w:pPr>
      <w:r>
        <w:t xml:space="preserve"> </w:t>
      </w:r>
      <w:r>
        <w:rPr>
          <w:color w:val="000000"/>
        </w:rPr>
        <w:t xml:space="preserve">Nad stečajnim dužnikom </w:t>
      </w:r>
      <w:r>
        <w:rPr>
          <w:b/>
        </w:rPr>
        <w:t xml:space="preserve">ARX j.d.o.o. za humanitarno razminiranje, </w:t>
      </w:r>
      <w:proofErr w:type="spellStart"/>
      <w:r>
        <w:rPr>
          <w:b/>
        </w:rPr>
        <w:t>Okučani</w:t>
      </w:r>
      <w:proofErr w:type="spellEnd"/>
      <w:r>
        <w:rPr>
          <w:b/>
        </w:rPr>
        <w:t>, A. Starčevića 36, OIB: 54143344357</w:t>
      </w:r>
      <w:r>
        <w:rPr>
          <w:color w:val="000000"/>
        </w:rPr>
        <w:t xml:space="preserve">,  otvoren je stečajni postupak dana 12.10.2017. godine. </w:t>
      </w:r>
    </w:p>
    <w:p w:rsidRDefault="0022167B" w:rsidP="0022167B" w:rsidR="0022167B">
      <w:pPr>
        <w:jc w:val="both"/>
        <w:rPr>
          <w:color w:val="000000"/>
        </w:rPr>
      </w:pPr>
      <w:r>
        <w:rPr>
          <w:color w:val="000000"/>
        </w:rPr>
        <w:t xml:space="preserve">          Na skupštini vjerovnika od 15.1.2018. izglasana je odluka o zaključenju stečaja zbog nemogućnosti namirenja troškova  stečajnog postupka nakon što se pozovu vjerovnici na uplatu predujma od 25.000,00 kn za podmirenje troškova vođenja stečaja. Ukoliko predujam bude uplaćen stečajni postupak se neće zaključiti.</w:t>
      </w:r>
    </w:p>
    <w:p w:rsidRDefault="0022167B" w:rsidP="0022167B" w:rsidR="0022167B">
      <w:pPr>
        <w:jc w:val="both"/>
        <w:rPr>
          <w:color w:val="000000"/>
        </w:rPr>
      </w:pPr>
    </w:p>
    <w:p w:rsidRDefault="0022167B" w:rsidP="0022167B" w:rsidR="0022167B">
      <w:pPr>
        <w:ind w:firstLine="708" w:left="5664"/>
      </w:pPr>
      <w:r>
        <w:lastRenderedPageBreak/>
        <w:t>Broj: 3/St-408/2017-41</w:t>
      </w:r>
    </w:p>
    <w:p w:rsidRDefault="0022167B" w:rsidP="0022167B" w:rsidR="0022167B">
      <w:pPr>
        <w:jc w:val="both"/>
        <w:rPr>
          <w:color w:val="000000"/>
        </w:rPr>
      </w:pPr>
    </w:p>
    <w:p w:rsidRDefault="0022167B" w:rsidP="0022167B" w:rsidR="0022167B">
      <w:pPr>
        <w:jc w:val="both"/>
        <w:rPr>
          <w:color w:val="000000"/>
        </w:rPr>
      </w:pPr>
      <w:r>
        <w:rPr>
          <w:color w:val="000000"/>
        </w:rPr>
        <w:tab/>
        <w:t xml:space="preserve">Na Skupštini – izvještajnom ročištu stečajna upraviteljica je obavijestila o tome da postoje uvjeti za pobijanje pravnih radnji jer je dio vozila stečajnog dužnika otuđen u blokadi društvu u vlasništvu istog vlasnika kao i dužnik. Međutim, obavijestila je da bi minimalni troškovi toga stečaja bili znatni, pa kada se uzmu u obzir pristojbe, trošak vještačenja u tome postupku, minimalni troškovi </w:t>
      </w:r>
      <w:proofErr w:type="spellStart"/>
      <w:r>
        <w:rPr>
          <w:color w:val="000000"/>
        </w:rPr>
        <w:t>steč.upraviteljice</w:t>
      </w:r>
      <w:proofErr w:type="spellEnd"/>
      <w:r>
        <w:rPr>
          <w:color w:val="000000"/>
        </w:rPr>
        <w:t xml:space="preserve"> i tome pribroji trošak vođenja stečaja za godinu dana uz trošak arhiviranja, ti troškovi bi iznosili oko 25.000,00 kn, a toliko bi iznosila i korist koja bi se mogla ostvariti iz postupaka radi pobijanja pravnih radnji. </w:t>
      </w:r>
    </w:p>
    <w:p w:rsidRDefault="0022167B" w:rsidP="0022167B" w:rsidR="0022167B">
      <w:pPr>
        <w:jc w:val="both"/>
        <w:rPr>
          <w:color w:val="000000"/>
        </w:rPr>
      </w:pPr>
      <w:r>
        <w:rPr>
          <w:color w:val="000000"/>
        </w:rPr>
        <w:tab/>
      </w:r>
      <w:proofErr w:type="spellStart"/>
      <w:r>
        <w:rPr>
          <w:color w:val="000000"/>
        </w:rPr>
        <w:t>Steč.upraviteljica</w:t>
      </w:r>
      <w:proofErr w:type="spellEnd"/>
      <w:r>
        <w:rPr>
          <w:color w:val="000000"/>
        </w:rPr>
        <w:t xml:space="preserve"> je izvijestila da u </w:t>
      </w:r>
      <w:proofErr w:type="spellStart"/>
      <w:r>
        <w:rPr>
          <w:color w:val="000000"/>
        </w:rPr>
        <w:t>steč.masi</w:t>
      </w:r>
      <w:proofErr w:type="spellEnd"/>
      <w:r>
        <w:rPr>
          <w:color w:val="000000"/>
        </w:rPr>
        <w:t xml:space="preserve"> nema novaca za financiranje vođenja stečaja i vođenja navedenog sudskog postupka iz kojeg razloga je predložila da se vjerovnici pozovu na uplatu predujma u iznosu od 25.000,00 kn.</w:t>
      </w:r>
    </w:p>
    <w:p w:rsidRDefault="0022167B" w:rsidP="0022167B" w:rsidR="0022167B">
      <w:pPr>
        <w:ind w:firstLine="708"/>
        <w:jc w:val="both"/>
        <w:rPr>
          <w:color w:val="000000"/>
        </w:rPr>
      </w:pPr>
      <w:r>
        <w:rPr>
          <w:color w:val="000000"/>
        </w:rPr>
        <w:t xml:space="preserve">Rješenje o pozivanju vjerovnika na uplatu predujma objavljuje je na </w:t>
      </w:r>
      <w:proofErr w:type="spellStart"/>
      <w:r>
        <w:rPr>
          <w:color w:val="000000"/>
        </w:rPr>
        <w:t>eOglasnoj</w:t>
      </w:r>
      <w:proofErr w:type="spellEnd"/>
      <w:r>
        <w:rPr>
          <w:color w:val="000000"/>
        </w:rPr>
        <w:t xml:space="preserve"> ploči radi dostave vjerovnicima i drugim zainteresiranima te se objavljuje i zapisnik sa izvještajnog ročišta.</w:t>
      </w:r>
    </w:p>
    <w:p w:rsidRDefault="0022167B" w:rsidP="0022167B" w:rsidR="0022167B">
      <w:pPr>
        <w:ind w:firstLine="708"/>
        <w:jc w:val="both"/>
      </w:pPr>
      <w:r>
        <w:rPr>
          <w:color w:val="000000"/>
        </w:rPr>
        <w:t xml:space="preserve">Odlučeno je stoga  kao u izreci rješenja temeljem čl. 203. st. 1. i 4. i čl. 196. Stečajnog zakona </w:t>
      </w:r>
      <w:r>
        <w:t>(NN 44/96, 161/98, 29/99, 129/00, 123/03, 197/03, 187/04, 82/06, 116/10, 25/12 i 133/12).</w:t>
      </w:r>
    </w:p>
    <w:p w:rsidRDefault="0022167B" w:rsidP="0022167B" w:rsidR="0022167B">
      <w:pPr>
        <w:ind w:firstLine="708"/>
        <w:jc w:val="both"/>
      </w:pPr>
      <w:r>
        <w:rPr>
          <w:color w:val="000000"/>
        </w:rPr>
        <w:t>U Slavonskom Brodu  16. siječnja 2018.</w:t>
      </w:r>
    </w:p>
    <w:p w:rsidRDefault="0022167B" w:rsidP="0022167B" w:rsidR="0022167B">
      <w:pPr>
        <w:jc w:val="both"/>
      </w:pPr>
    </w:p>
    <w:p w:rsidRDefault="0022167B" w:rsidP="0022167B" w:rsidR="0022167B">
      <w:pPr>
        <w:jc w:val="both"/>
      </w:pPr>
      <w:r>
        <w:rPr>
          <w:color w:val="000000"/>
        </w:rPr>
        <w:t xml:space="preserve">                                                                                               </w:t>
      </w:r>
      <w:r>
        <w:rPr>
          <w:color w:val="000000"/>
        </w:rPr>
        <w:tab/>
        <w:t xml:space="preserve">     STEČAJNI SUDAC:</w:t>
      </w:r>
    </w:p>
    <w:p w:rsidRDefault="0022167B" w:rsidP="0022167B" w:rsidR="0022167B">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Daniela Martini Maoduš</w:t>
      </w:r>
    </w:p>
    <w:p w:rsidRDefault="0022167B" w:rsidP="0022167B" w:rsidR="0022167B" w:rsidRPr="0022167B">
      <w:pPr>
        <w:rPr>
          <w:rFonts w:hAnsiTheme="minorHAnsi" w:asciiTheme="minorHAnsi"/>
          <w:sz w:val="18"/>
          <w:szCs w:val="18"/>
        </w:rPr>
      </w:pPr>
      <w:r w:rsidRPr="0022167B">
        <w:rPr>
          <w:rFonts w:hAnsiTheme="minorHAnsi" w:asciiTheme="minorHAnsi"/>
          <w:sz w:val="18"/>
          <w:szCs w:val="18"/>
        </w:rPr>
        <w:t>NAPUTAK O PRAVNOM  LIJEKU:</w:t>
      </w:r>
    </w:p>
    <w:p w:rsidRDefault="0022167B" w:rsidP="0022167B" w:rsidR="0022167B" w:rsidRPr="0022167B">
      <w:pPr>
        <w:rPr>
          <w:rFonts w:hAnsiTheme="minorHAnsi" w:asciiTheme="minorHAnsi"/>
          <w:sz w:val="18"/>
          <w:szCs w:val="18"/>
        </w:rPr>
      </w:pPr>
      <w:r w:rsidRPr="0022167B">
        <w:rPr>
          <w:rFonts w:hAnsiTheme="minorHAnsi" w:asciiTheme="minorHAnsi"/>
          <w:sz w:val="18"/>
          <w:szCs w:val="18"/>
        </w:rPr>
        <w:t xml:space="preserve">Protiv ovog rješenja </w:t>
      </w:r>
    </w:p>
    <w:p w:rsidRDefault="0022167B" w:rsidP="0022167B" w:rsidR="0022167B" w:rsidRPr="0022167B">
      <w:pPr>
        <w:rPr>
          <w:rFonts w:hAnsiTheme="minorHAnsi" w:asciiTheme="minorHAnsi"/>
          <w:sz w:val="18"/>
          <w:szCs w:val="18"/>
        </w:rPr>
      </w:pPr>
      <w:r w:rsidRPr="0022167B">
        <w:rPr>
          <w:rFonts w:hAnsiTheme="minorHAnsi" w:asciiTheme="minorHAnsi"/>
          <w:sz w:val="18"/>
          <w:szCs w:val="18"/>
        </w:rPr>
        <w:t xml:space="preserve">može  se izjaviti žalba u roku od 8 dana od dana dostave rješenja, </w:t>
      </w:r>
    </w:p>
    <w:p w:rsidRDefault="0022167B" w:rsidP="0022167B" w:rsidR="0022167B" w:rsidRPr="0022167B">
      <w:pPr>
        <w:rPr>
          <w:rFonts w:hAnsiTheme="minorHAnsi" w:asciiTheme="minorHAnsi"/>
          <w:sz w:val="18"/>
          <w:szCs w:val="18"/>
        </w:rPr>
      </w:pPr>
      <w:r w:rsidRPr="0022167B">
        <w:rPr>
          <w:rFonts w:hAnsiTheme="minorHAnsi" w:asciiTheme="minorHAnsi"/>
          <w:sz w:val="18"/>
          <w:szCs w:val="18"/>
        </w:rPr>
        <w:t>a dostava se smatra obavljenom istekom 8 dana od dana objave rješenja</w:t>
      </w:r>
    </w:p>
    <w:p w:rsidRDefault="0022167B" w:rsidP="0022167B" w:rsidR="0022167B" w:rsidRPr="0022167B">
      <w:pPr>
        <w:rPr>
          <w:rFonts w:hAnsiTheme="minorHAnsi" w:asciiTheme="minorHAnsi"/>
          <w:b/>
          <w:bCs/>
          <w:sz w:val="18"/>
          <w:szCs w:val="18"/>
        </w:rPr>
      </w:pPr>
      <w:r w:rsidRPr="0022167B">
        <w:rPr>
          <w:rFonts w:hAnsiTheme="minorHAnsi" w:asciiTheme="minorHAnsi"/>
          <w:sz w:val="18"/>
          <w:szCs w:val="18"/>
        </w:rPr>
        <w:t>na mrežnoj stanici e-Oglasna ploča sudova.</w:t>
      </w:r>
    </w:p>
    <w:p w:rsidRDefault="0022167B" w:rsidP="0022167B" w:rsidR="0022167B" w:rsidRPr="0022167B">
      <w:pPr>
        <w:rPr>
          <w:rFonts w:hAnsiTheme="minorHAnsi" w:asciiTheme="minorHAnsi"/>
          <w:sz w:val="18"/>
          <w:szCs w:val="18"/>
        </w:rPr>
      </w:pPr>
      <w:r w:rsidRPr="0022167B">
        <w:rPr>
          <w:rFonts w:hAnsiTheme="minorHAnsi" w:asciiTheme="minorHAnsi"/>
          <w:sz w:val="18"/>
          <w:szCs w:val="18"/>
        </w:rPr>
        <w:t>Žalba se upućuje Trgovačkom sudu u Osijeku Stalna služba</w:t>
      </w:r>
    </w:p>
    <w:p w:rsidRDefault="0022167B" w:rsidP="0022167B" w:rsidR="0022167B" w:rsidRPr="0022167B">
      <w:pPr>
        <w:rPr>
          <w:rFonts w:hAnsiTheme="minorHAnsi" w:asciiTheme="minorHAnsi"/>
          <w:sz w:val="18"/>
          <w:szCs w:val="18"/>
        </w:rPr>
      </w:pPr>
      <w:r w:rsidRPr="0022167B">
        <w:rPr>
          <w:rFonts w:hAnsiTheme="minorHAnsi" w:asciiTheme="minorHAnsi"/>
          <w:sz w:val="18"/>
          <w:szCs w:val="18"/>
        </w:rPr>
        <w:t xml:space="preserve">u </w:t>
      </w:r>
      <w:proofErr w:type="spellStart"/>
      <w:r w:rsidRPr="0022167B">
        <w:rPr>
          <w:rFonts w:hAnsiTheme="minorHAnsi" w:asciiTheme="minorHAnsi"/>
          <w:sz w:val="18"/>
          <w:szCs w:val="18"/>
        </w:rPr>
        <w:t>Slav.Brodu</w:t>
      </w:r>
      <w:proofErr w:type="spellEnd"/>
      <w:r w:rsidRPr="0022167B">
        <w:rPr>
          <w:rFonts w:hAnsiTheme="minorHAnsi" w:asciiTheme="minorHAnsi"/>
          <w:sz w:val="18"/>
          <w:szCs w:val="18"/>
        </w:rPr>
        <w:t xml:space="preserve"> u tri primjerka, a o žalbi odlučuje Visoki trgovački</w:t>
      </w:r>
    </w:p>
    <w:p w:rsidRDefault="0022167B" w:rsidP="0022167B" w:rsidR="0022167B" w:rsidRPr="0022167B">
      <w:pPr>
        <w:rPr>
          <w:rFonts w:hAnsiTheme="minorHAnsi" w:asciiTheme="minorHAnsi"/>
          <w:sz w:val="18"/>
          <w:szCs w:val="18"/>
        </w:rPr>
      </w:pPr>
      <w:r w:rsidRPr="0022167B">
        <w:rPr>
          <w:rFonts w:hAnsiTheme="minorHAnsi" w:asciiTheme="minorHAnsi"/>
          <w:sz w:val="18"/>
          <w:szCs w:val="18"/>
        </w:rPr>
        <w:t>sud RH Zagreb.</w:t>
      </w:r>
    </w:p>
    <w:p w:rsidRDefault="0022167B" w:rsidP="0022167B" w:rsidR="0022167B">
      <w:pPr>
        <w:jc w:val="both"/>
        <w:rPr>
          <w:sz w:val="16"/>
          <w:szCs w:val="16"/>
        </w:rPr>
      </w:pPr>
      <w:r>
        <w:rPr>
          <w:color w:val="000000"/>
          <w:sz w:val="16"/>
          <w:szCs w:val="16"/>
        </w:rPr>
        <w:t xml:space="preserve">Dostaviti: </w:t>
      </w:r>
    </w:p>
    <w:p w:rsidRDefault="0022167B" w:rsidP="0022167B" w:rsidR="0022167B">
      <w:pPr>
        <w:jc w:val="both"/>
        <w:rPr>
          <w:color w:val="000000"/>
          <w:sz w:val="16"/>
          <w:szCs w:val="16"/>
        </w:rPr>
      </w:pPr>
      <w:r>
        <w:rPr>
          <w:color w:val="000000"/>
          <w:sz w:val="16"/>
          <w:szCs w:val="16"/>
        </w:rPr>
        <w:t xml:space="preserve">- putem </w:t>
      </w:r>
      <w:proofErr w:type="spellStart"/>
      <w:r>
        <w:rPr>
          <w:color w:val="000000"/>
          <w:sz w:val="16"/>
          <w:szCs w:val="16"/>
        </w:rPr>
        <w:t>eOglasne</w:t>
      </w:r>
      <w:proofErr w:type="spellEnd"/>
      <w:r>
        <w:rPr>
          <w:color w:val="000000"/>
          <w:sz w:val="16"/>
          <w:szCs w:val="16"/>
        </w:rPr>
        <w:t xml:space="preserve"> ploče - </w:t>
      </w:r>
      <w:proofErr w:type="spellStart"/>
      <w:r>
        <w:rPr>
          <w:color w:val="000000"/>
          <w:sz w:val="16"/>
          <w:szCs w:val="16"/>
        </w:rPr>
        <w:t>steč.upravitelju</w:t>
      </w:r>
      <w:proofErr w:type="spellEnd"/>
      <w:r>
        <w:rPr>
          <w:color w:val="000000"/>
          <w:sz w:val="16"/>
          <w:szCs w:val="16"/>
        </w:rPr>
        <w:t xml:space="preserve"> i vjerovnicima</w:t>
      </w:r>
    </w:p>
    <w:p w:rsidRDefault="0022167B" w:rsidP="0022167B" w:rsidR="00D15F59" w:rsidRPr="00D15F59">
      <w:pPr>
        <w:jc w:val="both"/>
      </w:pPr>
      <w:r>
        <w:rPr>
          <w:color w:val="000000"/>
          <w:sz w:val="16"/>
          <w:szCs w:val="16"/>
        </w:rPr>
        <w:t>- kalendar 25 dana</w:t>
      </w: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25E94"/>
    <w:rsid w:val="0008019F"/>
    <w:rsid w:val="000D17FE"/>
    <w:rsid w:val="0022167B"/>
    <w:rsid w:val="00271800"/>
    <w:rsid w:val="00406C58"/>
    <w:rsid w:val="0041188F"/>
    <w:rsid w:val="00483301"/>
    <w:rsid w:val="005056C5"/>
    <w:rsid w:val="0053310D"/>
    <w:rsid w:val="00534911"/>
    <w:rsid w:val="00544B68"/>
    <w:rsid w:val="00575C0A"/>
    <w:rsid w:val="005B7D30"/>
    <w:rsid w:val="005D17B9"/>
    <w:rsid w:val="00624F6A"/>
    <w:rsid w:val="00670B64"/>
    <w:rsid w:val="006B4318"/>
    <w:rsid w:val="006C0602"/>
    <w:rsid w:val="006D08EE"/>
    <w:rsid w:val="00703800"/>
    <w:rsid w:val="00705CDC"/>
    <w:rsid w:val="007B4282"/>
    <w:rsid w:val="00830734"/>
    <w:rsid w:val="00871EBA"/>
    <w:rsid w:val="008B42CC"/>
    <w:rsid w:val="0091711F"/>
    <w:rsid w:val="00920D93"/>
    <w:rsid w:val="00933952"/>
    <w:rsid w:val="00996C92"/>
    <w:rsid w:val="00A4712D"/>
    <w:rsid w:val="00A50299"/>
    <w:rsid w:val="00A97AB4"/>
    <w:rsid w:val="00AE47AE"/>
    <w:rsid w:val="00B1209D"/>
    <w:rsid w:val="00B36092"/>
    <w:rsid w:val="00B37F78"/>
    <w:rsid w:val="00BB7870"/>
    <w:rsid w:val="00BF5EDB"/>
    <w:rsid w:val="00C1057B"/>
    <w:rsid w:val="00C11E1E"/>
    <w:rsid w:val="00C53B5C"/>
    <w:rsid w:val="00C53DE0"/>
    <w:rsid w:val="00C5721D"/>
    <w:rsid w:val="00D15F59"/>
    <w:rsid w:val="00D739B2"/>
    <w:rsid w:val="00DB2AF8"/>
    <w:rsid w:val="00EA2E2D"/>
    <w:rsid w:val="00EC3402"/>
    <w:rsid w:val="00ED1655"/>
    <w:rsid w:val="00EE4B23"/>
    <w:rsid w:val="00F30285"/>
    <w:rsid w:val="00F41459"/>
    <w:rsid w:val="00F47955"/>
    <w:rsid w:val="00FF7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41188F"/>
    <w:rPr>
      <w:color w:val="808080"/>
      <w:bdr w:space="0" w:sz="0" w:color="auto" w:val="none"/>
      <w:shd w:fill="auto" w:color="auto" w:val="clear"/>
    </w:rPr>
  </w:style>
  <w:style w:customStyle="true" w:styleId="eSPISCCParagraphDefaultFont" w:type="character">
    <w:name w:val="eSPIS_CC_Paragraph Default Font"/>
    <w:basedOn w:val="Zadanifontodlomka"/>
    <w:rsid w:val="004118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188F"/>
    <w:rPr>
      <w:bdr w:space="0" w:sz="0" w:color="auto" w:val="none"/>
      <w:shd w:fill="FFFFCC" w:color="auto" w:val="clear"/>
      <w:lang w:val="hr-HR"/>
    </w:rPr>
  </w:style>
  <w:style w:customStyle="true" w:styleId="PozadinaSvijetloCrvena" w:type="character">
    <w:name w:val="Pozadina_SvijetloCrvena"/>
    <w:basedOn w:val="eSPISCCParagraphDefaultFont"/>
    <w:rsid w:val="004118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18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41188F"/>
    <w:rPr>
      <w:color w:val="808080"/>
      <w:bdr w:color="auto" w:space="0" w:sz="0" w:val="none"/>
      <w:shd w:color="auto" w:fill="auto" w:val="clear"/>
    </w:rPr>
  </w:style>
  <w:style w:customStyle="1" w:styleId="eSPISCCParagraphDefaultFont" w:type="character">
    <w:name w:val="eSPIS_CC_Paragraph Default Font"/>
    <w:basedOn w:val="Zadanifontodlomka"/>
    <w:rsid w:val="004118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188F"/>
    <w:rPr>
      <w:bdr w:color="auto" w:space="0" w:sz="0" w:val="none"/>
      <w:shd w:color="auto" w:fill="FFFFCC" w:val="clear"/>
      <w:lang w:val="hr-HR"/>
    </w:rPr>
  </w:style>
  <w:style w:customStyle="1" w:styleId="PozadinaSvijetloCrvena" w:type="character">
    <w:name w:val="Pozadina_SvijetloCrvena"/>
    <w:basedOn w:val="eSPISCCParagraphDefaultFont"/>
    <w:rsid w:val="004118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18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656956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St-408/2017</izvorni_sadrzaj>
    <derivirana_varijabla naziv="DomainObject.Predmet.OznakaBroj_1">St-408/2017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ARX j.d.o.o. za humanitarno razminiranje</izvorni_sadrzaj>
    <derivirana_varijabla naziv="DomainObject.Predmet.ProtustrankaFormated_1">  ARX j.d.o.o. za humanitarno razminiranje</derivirana_varijabla>
  </DomainObject.Predmet.ProtustrankaFormated>
  <DomainObject.Predmet.ProtustrankaFormatedOIB>
    <izvorni_sadrzaj>  ARX j.d.o.o. za humanitarno razminiranje, OIB 54143344357</izvorni_sadrzaj>
    <derivirana_varijabla naziv="DomainObject.Predmet.ProtustrankaFormatedOIB_1">  ARX j.d.o.o. za humanitarno razminiranje, OIB 54143344357</derivirana_varijabla>
  </DomainObject.Predmet.ProtustrankaFormatedOIB>
  <DomainObject.Predmet.ProtustrankaFormatedWithAdress>
    <izvorni_sadrzaj> ARX j.d.o.o. za humanitarno razminiranje, Ante Starčevića 36, 35430 Okučani</izvorni_sadrzaj>
    <derivirana_varijabla naziv="DomainObject.Predmet.ProtustrankaFormatedWithAdress_1"> ARX j.d.o.o. za humanitarno razminiranje, Ante Starčevića 36, 35430 Okučani</derivirana_varijabla>
  </DomainObject.Predmet.ProtustrankaFormatedWithAdress>
  <DomainObject.Predmet.ProtustrankaFormatedWithAdressOIB>
    <izvorni_sadrzaj> ARX j.d.o.o. za humanitarno razminiranje, OIB 54143344357, Ante Starčevića 36, 35430 Okučani</izvorni_sadrzaj>
    <derivirana_varijabla naziv="DomainObject.Predmet.ProtustrankaFormatedWithAdressOIB_1"> ARX j.d.o.o. za humanitarno razminiranje, OIB 54143344357, Ante Starčevića 36, 35430 Okučani</derivirana_varijabla>
  </DomainObject.Predmet.ProtustrankaFormatedWithAdressOIB>
  <DomainObject.Predmet.ProtustrankaWithAdress>
    <izvorni_sadrzaj>ARX j.d.o.o. za humanitarno razminiranje Ante Starčevića 36, 35430 Okučani</izvorni_sadrzaj>
    <derivirana_varijabla naziv="DomainObject.Predmet.ProtustrankaWithAdress_1">ARX j.d.o.o. za humanitarno razminiranje Ante Starčevića 36, 35430 Okučani</derivirana_varijabla>
  </DomainObject.Predmet.ProtustrankaWithAdress>
  <DomainObject.Predmet.ProtustrankaWithAdressOIB>
    <izvorni_sadrzaj>ARX j.d.o.o. za humanitarno razminiranje, OIB 54143344357, Ante Starčevića 36, 35430 Okučani</izvorni_sadrzaj>
    <derivirana_varijabla naziv="DomainObject.Predmet.ProtustrankaWithAdressOIB_1">ARX j.d.o.o. za humanitarno razminiranje, OIB 54143344357, Ante Starčevića 36, 35430 Okučani</derivirana_varijabla>
  </DomainObject.Predmet.ProtustrankaWithAdressOIB>
  <DomainObject.Predmet.ProtustrankaNazivFormated>
    <izvorni_sadrzaj>ARX j.d.o.o. za humanitarno razminiranje</izvorni_sadrzaj>
    <derivirana_varijabla naziv="DomainObject.Predmet.ProtustrankaNazivFormated_1">ARX j.d.o.o. za humanitarno razminiranje</derivirana_varijabla>
  </DomainObject.Predmet.ProtustrankaNazivFormated>
  <DomainObject.Predmet.ProtustrankaNazivFormatedOIB>
    <izvorni_sadrzaj>ARX j.d.o.o. za humanitarno razminiranje, OIB 54143344357</izvorni_sadrzaj>
    <derivirana_varijabla naziv="DomainObject.Predmet.ProtustrankaNazivFormatedOIB_1">ARX j.d.o.o. za humanitarno razminiranje, OIB 54143344357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250067.15</izvorni_sadrzaj>
    <derivirana_varijabla naziv="DomainObject.Predmet.TrenutnaVrijednost_1">250067.15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ARX j.d.o.o. za humanitarno razminiranje</item>
    </izvorni_sadrzaj>
    <derivirana_varijabla naziv="DomainObject.Predmet.ProtuStrankaListFormated_1">
      <item>ARX j.d.o.o. za humanitarno razminiranje</item>
    </derivirana_varijabla>
  </DomainObject.Predmet.ProtuStrankaListFormated>
  <DomainObject.Predmet.ProtuStrankaListFormatedOIB>
    <izvorni_sadrzaj>
      <item>ARX j.d.o.o. za humanitarno razminiranje, OIB 54143344357</item>
    </izvorni_sadrzaj>
    <derivirana_varijabla naziv="DomainObject.Predmet.ProtuStrankaListFormatedOIB_1">
      <item>ARX j.d.o.o. za humanitarno razminiranje, OIB 54143344357</item>
    </derivirana_varijabla>
  </DomainObject.Predmet.ProtuStrankaListFormatedOIB>
  <DomainObject.Predmet.ProtuStrankaListFormatedWithAdress>
    <izvorni_sadrzaj>
      <item>ARX j.d.o.o. za humanitarno razminiranje, Ante Starčevića 36, 35430 Okučani</item>
    </izvorni_sadrzaj>
    <derivirana_varijabla naziv="DomainObject.Predmet.ProtuStrankaListFormatedWithAdress_1">
      <item>ARX j.d.o.o. za humanitarno razminiranje, Ante Starčevića 36, 35430 Okučani</item>
    </derivirana_varijabla>
  </DomainObject.Predmet.ProtuStrankaListFormatedWithAdress>
  <DomainObject.Predmet.ProtuStrankaListFormatedWithAdressOIB>
    <izvorni_sadrzaj>
      <item>ARX j.d.o.o. za humanitarno razminiranje, OIB 54143344357, Ante Starčevića 36, 35430 Okučani</item>
    </izvorni_sadrzaj>
    <derivirana_varijabla naziv="DomainObject.Predmet.ProtuStrankaListFormatedWithAdressOIB_1">
      <item>ARX j.d.o.o. za humanitarno razminiranje, OIB 54143344357, Ante Starčevića 36, 35430 Okučani</item>
    </derivirana_varijabla>
  </DomainObject.Predmet.ProtuStrankaListFormatedWithAdressOIB>
  <DomainObject.Predmet.ProtuStrankaListNazivFormated>
    <izvorni_sadrzaj>
      <item>ARX j.d.o.o. za humanitarno razminiranje</item>
    </izvorni_sadrzaj>
    <derivirana_varijabla naziv="DomainObject.Predmet.ProtuStrankaListNazivFormated_1">
      <item>ARX j.d.o.o. za humanitarno razminiranje</item>
    </derivirana_varijabla>
  </DomainObject.Predmet.ProtuStrankaListNazivFormated>
  <DomainObject.Predmet.ProtuStrankaListNazivFormatedOIB>
    <izvorni_sadrzaj>
      <item>ARX j.d.o.o. za humanitarno razminiranje, OIB 54143344357</item>
    </izvorni_sadrzaj>
    <derivirana_varijabla naziv="DomainObject.Predmet.ProtuStrankaListNazivFormatedOIB_1">
      <item>ARX j.d.o.o. za humanitarno razminiranje, OIB 54143344357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ARX j.d.o.o. za humanitarno razminiranje</izvorni_sadrzaj>
    <derivirana_varijabla naziv="DomainObject.Predmet.ProtustrankaIDrugi_1">ARX j.d.o.o. za humanitarno razminiranje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ARX j.d.o.o. za humanitarno razminiranje, OIB 54143344357, Ante Starčevića 36, 35430 Okučani</izvorni_sadrzaj>
    <derivirana_varijabla naziv="DomainObject.Predmet.ProtustrankaIDrugiAdressOIB_1">ARX j.d.o.o. za humanitarno razminiranje, OIB 54143344357, Ante Starčevića 36, 35430 Okučani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ARX j.d.o.o. za humanitarno razminiranje</item>
    </izvorni_sadrzaj>
    <derivirana_varijabla naziv="DomainObject.Predmet.SudioniciListNaziv_1">
      <item>Financijska agencija</item>
      <item>ARX j.d.o.o. za humanitarno razminiranje</item>
    </derivirana_varijabla>
  </DomainObject.Predmet.SudioniciListNaziv>
  <DomainObject.Predmet.SudioniciListAdressOIB>
    <izvorni_sadrzaj>
      <item>Financijska agencija, OIB 85821130368, Ulica grada Vukovara 70,10000 Zagreb</item>
      <item>ARX j.d.o.o. za humanitarno razminiranje, OIB 54143344357, Ante Starčevića 36,35430 Okučani</item>
    </izvorni_sadrzaj>
    <derivirana_varijabla naziv="DomainObject.Predmet.SudioniciListAdressOIB_1">
      <item>Financijska agencija, OIB 85821130368, Ulica grada Vukovara 70,10000 Zagreb</item>
      <item>ARX j.d.o.o. za humanitarno razminiranje, OIB 54143344357, Ante Starčevića 36,35430 Okučani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54143344357</item>
    </izvorni_sadrzaj>
    <derivirana_varijabla naziv="DomainObject.Predmet.SudioniciListNazivOIB_1">
      <item>, OIB 85821130368</item>
      <item>, OIB 54143344357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7785BC-AF59-4107-B941-BA8513B230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542</properties:Words>
  <properties:Characters>2912</properties:Characters>
  <properties:Lines>64</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2018-01-16T12:23:00Z</dcterms:created>
  <dc:creator>Danijela Martini Maoduš</dc:creator>
  <cp:lastModifiedBy>wsadmin</cp:lastModifiedBy>
  <cp:lastPrinted>2017-09-19T07:01:00Z</cp:lastPrinted>
  <dcterms:modified xmlns:xsi="http://www.w3.org/2001/XMLSchema-instance" xsi:type="dcterms:W3CDTF">2018-01-16T12:34:00Z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