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09340" w14:paraId="5a09340" w:rsidRDefault="00AE649C" w:rsidP="00FA5B5E" w:rsidR="00AE649C" w:rsidRPr="00B76F3C">
      <w:pPr>
        <w:pStyle w:val="Naslov3"/>
        <w15:collapsed w:val="false"/>
      </w:pPr>
    </w:p>
    <w:p w:rsidRDefault="002B4C3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2B4C36" w:rsidP="002B4C36" w:rsidR="002B4C36">
      <w:pPr>
        <w:pStyle w:val="Bezproreda"/>
        <w:ind w:firstLine="708" w:left="5664"/>
        <w:rPr>
          <w:noProof/>
        </w:rPr>
      </w:pPr>
      <w:bookmarkStart w:name="_GoBack" w:id="0"/>
      <w:r>
        <w:rPr>
          <w:noProof/>
        </w:rPr>
        <w:t>1 St-68/2016-7</w:t>
      </w:r>
      <w:bookmarkEnd w:id="0"/>
    </w:p>
    <w:p w:rsidRDefault="002B4C36" w:rsidP="002B4C36" w:rsidR="002B4C36">
      <w:pPr>
        <w:pStyle w:val="Bezproreda"/>
        <w:rPr>
          <w:noProof/>
        </w:rPr>
      </w:pPr>
    </w:p>
    <w:p w:rsidRDefault="002B4C36" w:rsidP="002B4C36" w:rsidR="002B4C36">
      <w:pPr>
        <w:pStyle w:val="Bezproreda"/>
        <w:rPr>
          <w:noProof/>
        </w:rPr>
      </w:pPr>
    </w:p>
    <w:p w:rsidRDefault="002B4C36" w:rsidP="002B4C36" w:rsidR="002B4C36">
      <w:pPr>
        <w:pStyle w:val="Bezproreda"/>
        <w:rPr>
          <w:noProof/>
        </w:rPr>
      </w:pPr>
    </w:p>
    <w:p w:rsidRDefault="002B4C36" w:rsidP="002B4C36" w:rsidR="002B4C36">
      <w:pPr>
        <w:pStyle w:val="Bezproreda"/>
        <w:jc w:val="center"/>
        <w:rPr>
          <w:noProof/>
        </w:rPr>
      </w:pPr>
      <w:r>
        <w:rPr>
          <w:noProof/>
        </w:rPr>
        <w:t>R J E Š E N J E</w:t>
      </w:r>
    </w:p>
    <w:p w:rsidRDefault="002B4C36" w:rsidP="002B4C36" w:rsidR="002B4C36">
      <w:pPr>
        <w:pStyle w:val="Bezproreda"/>
        <w:jc w:val="center"/>
        <w:rPr>
          <w:noProof/>
        </w:rPr>
      </w:pPr>
    </w:p>
    <w:p w:rsidRDefault="002B4C36" w:rsidP="002B4C36" w:rsidR="002B4C36">
      <w:pPr>
        <w:pStyle w:val="Bezproreda"/>
        <w:rPr>
          <w:noProof/>
        </w:rPr>
      </w:pPr>
    </w:p>
    <w:p w:rsidRDefault="002B4C36" w:rsidP="002B4C36" w:rsidR="002B4C36">
      <w:pPr>
        <w:pStyle w:val="Bezproreda"/>
        <w:rPr>
          <w:noProof/>
        </w:rPr>
      </w:pPr>
    </w:p>
    <w:p w:rsidRDefault="002B4C36" w:rsidP="002B4C36" w:rsidR="002B4C36">
      <w:pPr>
        <w:pStyle w:val="Bezproreda"/>
        <w:rPr>
          <w:noProof/>
        </w:rPr>
      </w:pPr>
      <w:r>
        <w:rPr>
          <w:noProof/>
        </w:rPr>
        <w:t>TRGOVAČKI SUD U BJELOVARU, po sucu Branki Pleskalt, u  stečajnom predmetu nad setčajnim dužnikom Tamburaško društvo Štefanje iz Štefanja kbr. 104, OIB: 27583378190,  dana  10. lipnja  2016. godine</w:t>
      </w:r>
    </w:p>
    <w:p w:rsidRDefault="002B4C36" w:rsidP="002B4C36" w:rsidR="002B4C36">
      <w:pPr>
        <w:pStyle w:val="Bezproreda"/>
        <w:rPr>
          <w:noProof/>
        </w:rPr>
      </w:pPr>
    </w:p>
    <w:p w:rsidRDefault="002B4C36" w:rsidP="002B4C36" w:rsidR="002B4C36">
      <w:pPr>
        <w:pStyle w:val="Bezproreda"/>
        <w:rPr>
          <w:noProof/>
        </w:rPr>
      </w:pPr>
    </w:p>
    <w:p w:rsidRDefault="002B4C36" w:rsidP="002B4C36" w:rsidR="002B4C36">
      <w:pPr>
        <w:pStyle w:val="Bezproreda"/>
        <w:rPr>
          <w:noProof/>
        </w:rPr>
      </w:pPr>
    </w:p>
    <w:p w:rsidRDefault="002B4C36" w:rsidP="002B4C36" w:rsidR="002B4C36">
      <w:pPr>
        <w:pStyle w:val="Bezproreda"/>
        <w:jc w:val="center"/>
        <w:rPr>
          <w:noProof/>
        </w:rPr>
      </w:pPr>
      <w:r>
        <w:rPr>
          <w:noProof/>
        </w:rPr>
        <w:t>r i j e š i o     j e</w:t>
      </w:r>
    </w:p>
    <w:p w:rsidRDefault="002B4C36" w:rsidP="002B4C36" w:rsidR="002B4C36">
      <w:pPr>
        <w:pStyle w:val="Bezproreda"/>
        <w:rPr>
          <w:noProof/>
        </w:rPr>
      </w:pPr>
    </w:p>
    <w:p w:rsidRDefault="002B4C36" w:rsidP="002B4C36" w:rsidR="002B4C36">
      <w:pPr>
        <w:pStyle w:val="Bezproreda"/>
        <w:rPr>
          <w:noProof/>
        </w:rPr>
      </w:pPr>
    </w:p>
    <w:p w:rsidRDefault="002B4C36" w:rsidP="002B4C36" w:rsidR="002B4C36">
      <w:pPr>
        <w:pStyle w:val="Bezproreda"/>
        <w:rPr>
          <w:noProof/>
        </w:rPr>
      </w:pPr>
    </w:p>
    <w:p w:rsidRDefault="002B4C36" w:rsidP="002B4C36" w:rsidR="002B4C36">
      <w:pPr>
        <w:pStyle w:val="Bezproreda"/>
        <w:rPr>
          <w:noProof/>
        </w:rPr>
      </w:pPr>
      <w:r>
        <w:rPr>
          <w:noProof/>
        </w:rPr>
        <w:t>Žalba dužnika Tamburaškog društva Štefanje iz Štefanja od 27.  svibnja 2016. godine protiv rješenja ovog suda  posl. broj: 1 St-68/2016-3 od 15. ožujka 2016. godine,  se odbacuje.</w:t>
      </w:r>
    </w:p>
    <w:p w:rsidRDefault="002B4C36" w:rsidP="002B4C36" w:rsidR="002B4C36">
      <w:pPr>
        <w:pStyle w:val="Bezproreda"/>
        <w:rPr>
          <w:noProof/>
        </w:rPr>
      </w:pPr>
    </w:p>
    <w:p w:rsidRDefault="002B4C36" w:rsidP="002B4C36" w:rsidR="002B4C36">
      <w:pPr>
        <w:pStyle w:val="Bezproreda"/>
        <w:rPr>
          <w:noProof/>
        </w:rPr>
      </w:pPr>
    </w:p>
    <w:p w:rsidRDefault="002B4C36" w:rsidP="002B4C36" w:rsidR="002B4C36">
      <w:pPr>
        <w:pStyle w:val="Bezproreda"/>
        <w:rPr>
          <w:noProof/>
        </w:rPr>
      </w:pPr>
    </w:p>
    <w:p w:rsidRDefault="002B4C36" w:rsidP="002B4C36" w:rsidR="002B4C36">
      <w:pPr>
        <w:pStyle w:val="Bezproreda"/>
        <w:jc w:val="center"/>
        <w:rPr>
          <w:noProof/>
        </w:rPr>
      </w:pPr>
      <w:r>
        <w:rPr>
          <w:noProof/>
        </w:rPr>
        <w:t>Obrazloženje</w:t>
      </w:r>
    </w:p>
    <w:p w:rsidRDefault="002B4C36" w:rsidP="002B4C36" w:rsidR="002B4C36">
      <w:pPr>
        <w:pStyle w:val="Bezproreda"/>
        <w:rPr>
          <w:noProof/>
        </w:rPr>
      </w:pPr>
    </w:p>
    <w:p w:rsidRDefault="002B4C36" w:rsidP="002B4C36" w:rsidR="002B4C36">
      <w:pPr>
        <w:pStyle w:val="Bezproreda"/>
        <w:rPr>
          <w:noProof/>
        </w:rPr>
      </w:pPr>
      <w:r>
        <w:rPr>
          <w:noProof/>
        </w:rPr>
        <w:t>Kod ovog suda  proveden je postupak po prijedlogu FINE RC Zagreb, Podružnica Bjelovar radi donošenja rješenja o provedbi skraćenog stečajnog postupka nad dužnikom Tamburaško društvo Štefanje iz Štefanja.</w:t>
      </w:r>
    </w:p>
    <w:p w:rsidRDefault="002B4C36" w:rsidP="002B4C36" w:rsidR="002B4C36">
      <w:pPr>
        <w:pStyle w:val="Bezproreda"/>
        <w:rPr>
          <w:noProof/>
        </w:rPr>
      </w:pPr>
    </w:p>
    <w:p w:rsidRDefault="002B4C36" w:rsidP="002B4C36" w:rsidR="002B4C36">
      <w:pPr>
        <w:pStyle w:val="Bezproreda"/>
        <w:rPr>
          <w:noProof/>
        </w:rPr>
      </w:pPr>
      <w:r>
        <w:rPr>
          <w:noProof/>
        </w:rPr>
        <w:t xml:space="preserve">Sud je dana 27. siječnja 2016. godine objavio Oglas kojim je pozvao z.z. dužnika da u roku od 15 dana od objave oglasa na mrežnoj stranici e-oglasne ploče suda podense sudu javnobilježnički ovjerovljen popis imovine i obveza na propisanom obrascu te vjerovnike dužnika da u roku od 45 dana od objave oglasa na mrežnoj stranici e-oglasne ploče suda predlože otvaranje setčajnog postuka nad dužnikom. </w:t>
      </w:r>
    </w:p>
    <w:p w:rsidRDefault="002B4C36" w:rsidP="002B4C36" w:rsidR="002B4C36">
      <w:pPr>
        <w:pStyle w:val="Bezproreda"/>
        <w:rPr>
          <w:noProof/>
        </w:rPr>
      </w:pPr>
    </w:p>
    <w:p w:rsidRDefault="002B4C36" w:rsidP="002B4C36" w:rsidR="002B4C36">
      <w:pPr>
        <w:pStyle w:val="Bezproreda"/>
        <w:rPr>
          <w:noProof/>
        </w:rPr>
      </w:pPr>
      <w:r>
        <w:rPr>
          <w:noProof/>
        </w:rPr>
        <w:t>Ogalas je objavljen dana 27. siječnja 2016. godine.</w:t>
      </w:r>
    </w:p>
    <w:p w:rsidRDefault="002B4C36" w:rsidP="002B4C36" w:rsidR="002B4C36">
      <w:pPr>
        <w:pStyle w:val="Bezproreda"/>
        <w:rPr>
          <w:noProof/>
        </w:rPr>
      </w:pPr>
    </w:p>
    <w:p w:rsidRDefault="002B4C36" w:rsidP="002B4C36" w:rsidR="002B4C36">
      <w:pPr>
        <w:pStyle w:val="Bezproreda"/>
        <w:rPr>
          <w:noProof/>
        </w:rPr>
      </w:pPr>
      <w:r>
        <w:rPr>
          <w:noProof/>
        </w:rPr>
        <w:t>Budući u ostavljenim rokovima ni z.z. dužnika nije dostavio ovjerovljen popis imovine i obveza ni nitko od vjerovnika nije predložio otvaranje stečajnog postupka nad dužnikom Tamburaško društvo Štefanje iz Štefanja, to je sud dana donio dana 15. ožujka 2016. godine Rješenje kojim je otvorio i istovremeno zaključio stečajni postupak nad dužnikom Tamburaško društvo Štefanje iz Štefanja.</w:t>
      </w:r>
    </w:p>
    <w:p w:rsidRDefault="002B4C36" w:rsidP="002B4C36" w:rsidR="002B4C36">
      <w:pPr>
        <w:pStyle w:val="Bezproreda"/>
        <w:rPr>
          <w:noProof/>
        </w:rPr>
      </w:pPr>
    </w:p>
    <w:p w:rsidRDefault="002B4C36" w:rsidP="002B4C36" w:rsidR="002B4C36">
      <w:pPr>
        <w:pStyle w:val="Bezproreda"/>
        <w:rPr>
          <w:noProof/>
        </w:rPr>
      </w:pPr>
      <w:r>
        <w:rPr>
          <w:noProof/>
        </w:rPr>
        <w:t>Rješenje je objavljeno na e-oglasnoj ploči suda dana 15. ožujka 2016. godine.</w:t>
      </w:r>
    </w:p>
    <w:p w:rsidRDefault="002B4C36" w:rsidP="002B4C36" w:rsidR="002B4C36">
      <w:pPr>
        <w:pStyle w:val="Bezproreda"/>
      </w:pPr>
      <w:r>
        <w:lastRenderedPageBreak/>
        <w:t>Dana 30. svibnja 2016. godine sud je zaprimio žalbu dužnika, dakle nakon proteka roka od 8 dana u kom roku je dužnik bio dužni uložiti žalbu, to je sud temeljem članka 10. Stečajnog zakona (NN br. 44/96, 29/99. 123/03, 82/06, 116/10, 25/12, 133/12 i 71/15, SZ) a u svezi s čl.  358. stavak 2. Zakona o parničnom postupku (N.N.br.53/91, 91/92, 111/99, 88/01, 117/03, 84/08, 123/08, 57/11, 148/11 i 25/13  dalje ZPP-e),  riješio kao u izreci.</w:t>
      </w:r>
    </w:p>
    <w:p w:rsidRDefault="002B4C36" w:rsidP="002B4C36" w:rsidR="002B4C36">
      <w:pPr>
        <w:pStyle w:val="Bezproreda"/>
        <w:rPr>
          <w:noProof/>
        </w:rPr>
      </w:pPr>
    </w:p>
    <w:p w:rsidRDefault="002B4C36" w:rsidP="002B4C36" w:rsidR="002B4C36">
      <w:pPr>
        <w:pStyle w:val="Bezproreda"/>
        <w:rPr>
          <w:noProof/>
        </w:rPr>
      </w:pPr>
      <w:r>
        <w:rPr>
          <w:noProof/>
        </w:rPr>
        <w:t xml:space="preserve">U Bjelovaru,  10. lipnja  2016. </w:t>
      </w:r>
    </w:p>
    <w:p w:rsidRDefault="002B4C36" w:rsidP="002B4C36" w:rsidR="002B4C36">
      <w:pPr>
        <w:pStyle w:val="Bezproreda"/>
        <w:rPr>
          <w:noProof/>
        </w:rPr>
      </w:pPr>
    </w:p>
    <w:p w:rsidRDefault="002B4C36" w:rsidP="002B4C36" w:rsidR="002B4C36">
      <w:pPr>
        <w:pStyle w:val="Bezproreda"/>
        <w:rPr>
          <w:noProof/>
        </w:rPr>
      </w:pPr>
      <w:r>
        <w:rPr>
          <w:noProof/>
        </w:rPr>
        <w:tab/>
      </w:r>
      <w:r>
        <w:rPr>
          <w:noProof/>
        </w:rPr>
        <w:tab/>
      </w:r>
      <w:r>
        <w:rPr>
          <w:noProof/>
        </w:rPr>
        <w:tab/>
      </w:r>
      <w:r>
        <w:rPr>
          <w:noProof/>
        </w:rPr>
        <w:tab/>
      </w:r>
      <w:r>
        <w:rPr>
          <w:noProof/>
        </w:rPr>
        <w:tab/>
        <w:t xml:space="preserve">                       S U D A C</w:t>
      </w:r>
    </w:p>
    <w:p w:rsidRDefault="002B4C36" w:rsidP="002B4C36" w:rsidR="002B4C36">
      <w:pPr>
        <w:pStyle w:val="Bezproreda"/>
        <w:rPr>
          <w:noProof/>
        </w:rPr>
      </w:pPr>
    </w:p>
    <w:p w:rsidRDefault="002B4C36" w:rsidP="002B4C36" w:rsidR="002B4C36">
      <w:pPr>
        <w:pStyle w:val="Bezproreda"/>
        <w:rPr>
          <w:noProof/>
        </w:rPr>
      </w:pPr>
      <w:r>
        <w:rPr>
          <w:noProof/>
        </w:rPr>
        <w:t xml:space="preserve">                                                                         BRANKA PLESKALT   </w:t>
      </w:r>
    </w:p>
    <w:p w:rsidRDefault="002B4C36" w:rsidP="002B4C36" w:rsidR="002B4C36">
      <w:pPr>
        <w:pStyle w:val="Bezproreda"/>
        <w:rPr>
          <w:noProof/>
        </w:rPr>
      </w:pPr>
    </w:p>
    <w:p w:rsidRDefault="002B4C36" w:rsidP="002B4C36" w:rsidR="002B4C36">
      <w:pPr>
        <w:pStyle w:val="Bezproreda"/>
        <w:rPr>
          <w:noProof/>
        </w:rPr>
      </w:pPr>
    </w:p>
    <w:p w:rsidRDefault="002B4C36" w:rsidP="002B4C36" w:rsidR="002B4C36">
      <w:pPr>
        <w:pStyle w:val="Bezproreda"/>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2B4C36" w:rsidP="002B4C36" w:rsidR="002B4C36">
      <w:pPr>
        <w:pStyle w:val="Bezproreda"/>
        <w:rPr>
          <w:noProof/>
        </w:rPr>
      </w:pPr>
    </w:p>
    <w:p w:rsidRDefault="002B4C36" w:rsidP="002B4C36" w:rsidR="002B4C36">
      <w:pPr>
        <w:pStyle w:val="Bezproreda"/>
        <w:rPr>
          <w:noProof/>
        </w:rPr>
      </w:pPr>
    </w:p>
    <w:p w:rsidRDefault="002B4C36" w:rsidP="002B4C36" w:rsidR="002B4C36">
      <w:pPr>
        <w:pStyle w:val="Bezproreda"/>
        <w:rPr>
          <w:noProof/>
        </w:rPr>
      </w:pPr>
    </w:p>
    <w:p w:rsidRDefault="002B4C36" w:rsidP="002B4C36" w:rsidR="002B4C36">
      <w:pPr>
        <w:pStyle w:val="Bezproreda"/>
        <w:rPr>
          <w:noProof/>
        </w:rPr>
      </w:pPr>
      <w:r>
        <w:rPr>
          <w:noProof/>
        </w:rPr>
        <w:t>Rj.</w:t>
      </w:r>
    </w:p>
    <w:p w:rsidRDefault="002B4C36" w:rsidP="002B4C36" w:rsidR="002B4C36">
      <w:pPr>
        <w:pStyle w:val="Bezproreda"/>
        <w:rPr>
          <w:noProof/>
        </w:rPr>
      </w:pPr>
      <w:r>
        <w:rPr>
          <w:noProof/>
        </w:rPr>
        <w:t>Dna: z.z. dužnika</w:t>
      </w:r>
    </w:p>
    <w:p w:rsidRDefault="002B4C36" w:rsidP="002B4C36" w:rsidR="002B4C36">
      <w:pPr>
        <w:pStyle w:val="Bezproreda"/>
        <w:rPr>
          <w:noProof/>
        </w:rPr>
      </w:pPr>
      <w:r>
        <w:rPr>
          <w:noProof/>
        </w:rPr>
        <w:t xml:space="preserve">         kal. pravomoćnost</w:t>
      </w:r>
    </w:p>
    <w:p w:rsidRDefault="002B4C36" w:rsidP="002B4C36" w:rsidR="002B4C36">
      <w:pPr>
        <w:pStyle w:val="Bezproreda"/>
        <w:rPr>
          <w:noProof/>
        </w:rPr>
      </w:pPr>
      <w:r>
        <w:rPr>
          <w:noProof/>
        </w:rPr>
        <w:t>Bjelovar, 10. 06. 2016.</w:t>
      </w:r>
    </w:p>
    <w:p w:rsidRDefault="002B4C36" w:rsidP="002B4C36" w:rsidR="002B4C36">
      <w:pPr>
        <w:pStyle w:val="Bezproreda"/>
        <w:rPr>
          <w:noProof/>
        </w:rPr>
      </w:pPr>
    </w:p>
    <w:p w:rsidRDefault="002B4C36" w:rsidP="002B4C36" w:rsidR="002B4C36">
      <w:pPr>
        <w:pStyle w:val="Bezproreda"/>
      </w:pPr>
    </w:p>
    <w:p w:rsidRDefault="002B4C36" w:rsidP="002B4C36" w:rsidR="002B4C36">
      <w:pPr>
        <w:pStyle w:val="Bezproreda"/>
        <w:rPr>
          <w:noProof/>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4C36"/>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986364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2016.</izvorni_sadrzaj>
    <derivirana_varijabla naziv="DomainObject.DatumDonosenjaOdluke_1">10.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St-68/2016-7</izvorni_sadrzaj>
    <derivirana_varijabla naziv="DomainObject.Oznaka_1">St-68/2016-7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6. travnja 2016.</izvorni_sadrzaj>
    <derivirana_varijabla naziv="DomainObject.Predmet.DatumArhiviranja_1">6. travnja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ožujka 2016.</izvorni_sadrzaj>
    <derivirana_varijabla naziv="DomainObject.Predmet.DatumRjesavanja_1">15. ožujka 2016.</derivirana_varijabla>
  </DomainObject.Predmet.DatumRjesavanja>
  <DomainObject.Predmet.DatumRokaCuvanja>
    <izvorni_sadrzaj>31. prosinca 2046.</izvorni_sadrzaj>
    <derivirana_varijabla naziv="DomainObject.Predmet.DatumRokaCuvanja_1">31. prosinca 2046.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6. travnja 2016.</izvorni_sadrzaj>
    <derivirana_varijabla naziv="DomainObject.Predmet.DatumZatvaranja_1">6. travnja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hr.ibm.icms.common.model.sluzbeneosobe.UstrojstvenaJedinica@3f313f31[id=5716, dbStatus=null, naziv=Referada 1, oznaka=null, sudac=null]</izvorni_sadrzaj>
    <derivirana_varijabla naziv="DomainObject.Predmet.MjestoCuvanja_1">hr.ibm.icms.common.model.sluzbeneosobe.UstrojstvenaJedinica@3f313f31[id=5716, dbStatus=null, naziv=Referada 1,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St-68/2016</izvorni_sadrzaj>
    <derivirana_varijabla naziv="DomainObject.Predmet.OznakaBroj_1">St-68/2016</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TAMBURAŠKO DRUŠTVO ŠTEFANJE, Štefanje</izvorni_sadrzaj>
    <derivirana_varijabla naziv="DomainObject.Predmet.ProtustrankaFormated_1">  TAMBURAŠKO DRUŠTVO ŠTEFANJE, Štefanje</derivirana_varijabla>
  </DomainObject.Predmet.ProtustrankaFormated>
  <DomainObject.Predmet.ProtustrankaFormatedOIB>
    <izvorni_sadrzaj>  TAMBURAŠKO DRUŠTVO ŠTEFANJE, Štefanje, OIB 27583378190</izvorni_sadrzaj>
    <derivirana_varijabla naziv="DomainObject.Predmet.ProtustrankaFormatedOIB_1">  TAMBURAŠKO DRUŠTVO ŠTEFANJE, Štefanje, OIB 27583378190</derivirana_varijabla>
  </DomainObject.Predmet.ProtustrankaFormatedOIB>
  <DomainObject.Predmet.ProtustrankaFormatedWithAdress>
    <izvorni_sadrzaj> TAMBURAŠKO DRUŠTVO ŠTEFANJE, Štefanje, Štefanje 104, 43240 Štefanje</izvorni_sadrzaj>
    <derivirana_varijabla naziv="DomainObject.Predmet.ProtustrankaFormatedWithAdress_1"> TAMBURAŠKO DRUŠTVO ŠTEFANJE, Štefanje, Štefanje 104, 43240 Štefanje</derivirana_varijabla>
  </DomainObject.Predmet.ProtustrankaFormatedWithAdress>
  <DomainObject.Predmet.ProtustrankaFormatedWithAdressOIB>
    <izvorni_sadrzaj> TAMBURAŠKO DRUŠTVO ŠTEFANJE, Štefanje, OIB 27583378190, Štefanje 104, 43240 Štefanje</izvorni_sadrzaj>
    <derivirana_varijabla naziv="DomainObject.Predmet.ProtustrankaFormatedWithAdressOIB_1"> TAMBURAŠKO DRUŠTVO ŠTEFANJE, Štefanje, OIB 27583378190, Štefanje 104, 43240 Štefanje</derivirana_varijabla>
  </DomainObject.Predmet.ProtustrankaFormatedWithAdressOIB>
  <DomainObject.Predmet.ProtustrankaWithAdress>
    <izvorni_sadrzaj>TAMBURAŠKO DRUŠTVO ŠTEFANJE, Štefanje Štefanje 104, 43240 Štefanje</izvorni_sadrzaj>
    <derivirana_varijabla naziv="DomainObject.Predmet.ProtustrankaWithAdress_1">TAMBURAŠKO DRUŠTVO ŠTEFANJE, Štefanje Štefanje 104, 43240 Štefanje</derivirana_varijabla>
  </DomainObject.Predmet.ProtustrankaWithAdress>
  <DomainObject.Predmet.ProtustrankaWithAdressOIB>
    <izvorni_sadrzaj>TAMBURAŠKO DRUŠTVO ŠTEFANJE, Štefanje, OIB 27583378190, Štefanje 104, 43240 Štefanje</izvorni_sadrzaj>
    <derivirana_varijabla naziv="DomainObject.Predmet.ProtustrankaWithAdressOIB_1">TAMBURAŠKO DRUŠTVO ŠTEFANJE, Štefanje, OIB 27583378190, Štefanje 104, 43240 Štefanje</derivirana_varijabla>
  </DomainObject.Predmet.ProtustrankaWithAdressOIB>
  <DomainObject.Predmet.ProtustrankaNazivFormated>
    <izvorni_sadrzaj>TAMBURAŠKO DRUŠTVO ŠTEFANJE, Štefanje</izvorni_sadrzaj>
    <derivirana_varijabla naziv="DomainObject.Predmet.ProtustrankaNazivFormated_1">TAMBURAŠKO DRUŠTVO ŠTEFANJE, Štefanje</derivirana_varijabla>
  </DomainObject.Predmet.ProtustrankaNazivFormated>
  <DomainObject.Predmet.ProtustrankaNazivFormatedOIB>
    <izvorni_sadrzaj>TAMBURAŠKO DRUŠTVO ŠTEFANJE, Štefanje, OIB 27583378190</izvorni_sadrzaj>
    <derivirana_varijabla naziv="DomainObject.Predmet.ProtustrankaNazivFormatedOIB_1">TAMBURAŠKO DRUŠTVO ŠTEFANJE, Štefanje, OIB 27583378190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TAMBURAŠKO DRUŠTVO ŠTEFANJE, Štefanje</item>
    </izvorni_sadrzaj>
    <derivirana_varijabla naziv="DomainObject.Predmet.ProtuStrankaListFormated_1">
      <item>TAMBURAŠKO DRUŠTVO ŠTEFANJE, Štefanje</item>
    </derivirana_varijabla>
  </DomainObject.Predmet.ProtuStrankaListFormated>
  <DomainObject.Predmet.ProtuStrankaListFormatedOIB>
    <izvorni_sadrzaj>
      <item>TAMBURAŠKO DRUŠTVO ŠTEFANJE, Štefanje, OIB 27583378190</item>
    </izvorni_sadrzaj>
    <derivirana_varijabla naziv="DomainObject.Predmet.ProtuStrankaListFormatedOIB_1">
      <item>TAMBURAŠKO DRUŠTVO ŠTEFANJE, Štefanje, OIB 27583378190</item>
    </derivirana_varijabla>
  </DomainObject.Predmet.ProtuStrankaListFormatedOIB>
  <DomainObject.Predmet.ProtuStrankaListFormatedWithAdress>
    <izvorni_sadrzaj>
      <item>TAMBURAŠKO DRUŠTVO ŠTEFANJE, Štefanje, Štefanje 104, 43240 Štefanje</item>
    </izvorni_sadrzaj>
    <derivirana_varijabla naziv="DomainObject.Predmet.ProtuStrankaListFormatedWithAdress_1">
      <item>TAMBURAŠKO DRUŠTVO ŠTEFANJE, Štefanje, Štefanje 104, 43240 Štefanje</item>
    </derivirana_varijabla>
  </DomainObject.Predmet.ProtuStrankaListFormatedWithAdress>
  <DomainObject.Predmet.ProtuStrankaListFormatedWithAdressOIB>
    <izvorni_sadrzaj>
      <item>TAMBURAŠKO DRUŠTVO ŠTEFANJE, Štefanje, OIB 27583378190, Štefanje 104, 43240 Štefanje</item>
    </izvorni_sadrzaj>
    <derivirana_varijabla naziv="DomainObject.Predmet.ProtuStrankaListFormatedWithAdressOIB_1">
      <item>TAMBURAŠKO DRUŠTVO ŠTEFANJE, Štefanje, OIB 27583378190, Štefanje 104, 43240 Štefanje</item>
    </derivirana_varijabla>
  </DomainObject.Predmet.ProtuStrankaListFormatedWithAdressOIB>
  <DomainObject.Predmet.ProtuStrankaListNazivFormated>
    <izvorni_sadrzaj>
      <item>TAMBURAŠKO DRUŠTVO ŠTEFANJE, Štefanje</item>
    </izvorni_sadrzaj>
    <derivirana_varijabla naziv="DomainObject.Predmet.ProtuStrankaListNazivFormated_1">
      <item>TAMBURAŠKO DRUŠTVO ŠTEFANJE, Štefanje</item>
    </derivirana_varijabla>
  </DomainObject.Predmet.ProtuStrankaListNazivFormated>
  <DomainObject.Predmet.ProtuStrankaListNazivFormatedOIB>
    <izvorni_sadrzaj>
      <item>TAMBURAŠKO DRUŠTVO ŠTEFANJE, Štefanje, OIB 27583378190</item>
    </izvorni_sadrzaj>
    <derivirana_varijabla naziv="DomainObject.Predmet.ProtuStrankaListNazivFormatedOIB_1">
      <item>TAMBURAŠKO DRUŠTVO ŠTEFANJE, Štefanje, OIB 27583378190</item>
    </derivirana_varijabla>
  </DomainObject.Predmet.ProtuStrankaListNazivFormatedOIB>
  <DomainObject.Predmet.OstaliListFormated>
    <izvorni_sadrzaj>
      <item>ŽDO U BJELOVARU</item>
      <item>POREZNA UPRAVA U BJELOVARU</item>
      <item>MINISTARSTVO UPRAVE, OBRTNI REGISTAR</item>
    </izvorni_sadrzaj>
    <derivirana_varijabla naziv="DomainObject.Predmet.OstaliListFormated_1">
      <item>ŽDO U BJELOVARU</item>
      <item>POREZNA UPRAVA U BJELOVARU</item>
      <item>MINISTARSTVO UPRAVE, OBRTNI REGISTAR</item>
    </derivirana_varijabla>
  </DomainObject.Predmet.OstaliListFormated>
  <DomainObject.Predmet.OstaliListFormatedOIB>
    <izvorni_sadrzaj>
      <item>ŽDO U BJELOVARU</item>
      <item>POREZNA UPRAVA U BJELOVARU</item>
      <item>MINISTARSTVO UPRAVE, OBRTNI REGISTAR</item>
    </izvorni_sadrzaj>
    <derivirana_varijabla naziv="DomainObject.Predmet.OstaliListFormatedOIB_1">
      <item>ŽDO U BJELOVARU</item>
      <item>POREZNA UPRAVA U BJELOVARU</item>
      <item>MINISTARSTVO UPRAVE, OBRTNI REGISTAR</item>
    </derivirana_varijabla>
  </DomainObject.Predmet.OstaliListFormatedOIB>
  <DomainObject.Predmet.OstaliListFormatedWithAdress>
    <izvorni_sadrzaj>
      <item>ŽDO U BJELOVARU</item>
      <item>POREZNA UPRAVA U BJELOVARU</item>
      <item>MINISTARSTVO UPRAVE, OBRTNI REGISTAR, ., 10000 Zagreb</item>
    </izvorni_sadrzaj>
    <derivirana_varijabla naziv="DomainObject.Predmet.OstaliListFormatedWithAdress_1">
      <item>ŽDO U BJELOVARU</item>
      <item>POREZNA UPRAVA U BJELOVARU</item>
      <item>MINISTARSTVO UPRAVE, OBRTNI REGISTAR, ., 10000 Zagreb</item>
    </derivirana_varijabla>
  </DomainObject.Predmet.OstaliListFormatedWithAdress>
  <DomainObject.Predmet.OstaliListFormatedWithAdressOIB>
    <izvorni_sadrzaj>
      <item>ŽDO U BJELOVARU</item>
      <item>POREZNA UPRAVA U BJELOVARU</item>
      <item>MINISTARSTVO UPRAVE, OBRTNI REGISTAR, ., 10000 Zagreb</item>
    </izvorni_sadrzaj>
    <derivirana_varijabla naziv="DomainObject.Predmet.OstaliListFormatedWithAdressOIB_1">
      <item>ŽDO U BJELOVARU</item>
      <item>POREZNA UPRAVA U BJELOVARU</item>
      <item>MINISTARSTVO UPRAVE, OBRTNI REGISTAR, ., 10000 Zagreb</item>
    </derivirana_varijabla>
  </DomainObject.Predmet.OstaliListFormatedWithAdressOIB>
  <DomainObject.Predmet.OstaliListNazivFormated>
    <izvorni_sadrzaj>
      <item>ŽDO U BJELOVARU</item>
      <item>POREZNA UPRAVA U BJELOVARU</item>
      <item>MINISTARSTVO UPRAVE, OBRTNI REGISTAR</item>
    </izvorni_sadrzaj>
    <derivirana_varijabla naziv="DomainObject.Predmet.OstaliListNazivFormated_1">
      <item>ŽDO U BJELOVARU</item>
      <item>POREZNA UPRAVA U BJELOVARU</item>
      <item>MINISTARSTVO UPRAVE, OBRTNI REGISTAR</item>
    </derivirana_varijabla>
  </DomainObject.Predmet.OstaliListNazivFormated>
  <DomainObject.Predmet.OstaliListNazivFormatedOIB>
    <izvorni_sadrzaj>
      <item>ŽDO U BJELOVARU</item>
      <item>POREZNA UPRAVA U BJELOVARU</item>
      <item>MINISTARSTVO UPRAVE, OBRTNI REGISTAR</item>
    </izvorni_sadrzaj>
    <derivirana_varijabla naziv="DomainObject.Predmet.OstaliListNazivFormatedOIB_1">
      <item>ŽDO U BJELOVARU</item>
      <item>POREZNA UPRAVA U BJELOVARU</item>
      <item>MINISTARSTVO UPRAVE, OBRTNI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2016.</izvorni_sadrzaj>
    <derivirana_varijabla naziv="DomainObject.Datum_1">10. lipnja 2016.</derivirana_varijabla>
  </DomainObject.Datum>
  <DomainObject.PoslovniBrojDokumenta>
    <izvorni_sadrzaj>St-68/2016-7</izvorni_sadrzaj>
    <derivirana_varijabla naziv="DomainObject.PoslovniBrojDokumenta_1">St-68/2016-7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TAMBURAŠKO DRUŠTVO ŠTEFANJE, Štefanje</izvorni_sadrzaj>
    <derivirana_varijabla naziv="DomainObject.Predmet.ProtustrankaIDrugi_1">TAMBURAŠKO DRUŠTVO ŠTEFANJE, Štefanje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TAMBURAŠKO DRUŠTVO ŠTEFANJE, Štefanje, OIB 27583378190, Štefanje 104, 43240 Štefanje</izvorni_sadrzaj>
    <derivirana_varijabla naziv="DomainObject.Predmet.ProtustrankaIDrugiAdressOIB_1">TAMBURAŠKO DRUŠTVO ŠTEFANJE, Štefanje, OIB 27583378190, Štefanje 104, 43240 Štefanje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ožujka 2016.</izvorni_sadrzaj>
    <derivirana_varijabla naziv="DomainObject.Predmet.OdlukaRjesenje.DatumDonosenjaOdluke_1">15. ožujka 2016.</derivirana_varijabla>
  </DomainObject.Predmet.OdlukaRjesenje.DatumDonosenjaOdluke>
  <DomainObject.Predmet.OdlukaRjesenje.DatumPravomocnosti>
    <izvorni_sadrzaj>1. travnja 2016.</izvorni_sadrzaj>
    <derivirana_varijabla naziv="DomainObject.Predmet.OdlukaRjesenje.DatumPravomocnosti_1">1. travnja 2016.</derivirana_varijabla>
  </DomainObject.Predmet.OdlukaRjesenje.DatumPravomocnosti>
  <DomainObject.Predmet.OdlukaRjesenje.Oznaka>
    <izvorni_sadrzaj>St-68/2016-3</izvorni_sadrzaj>
    <derivirana_varijabla naziv="DomainObject.Predmet.OdlukaRjesenje.Oznaka_1">St-68/2016-3</derivirana_varijabla>
  </DomainObject.Predmet.OdlukaRjesenje.Oznaka>
  <DomainObject.Predmet.SudioniciListNaziv>
    <izvorni_sadrzaj>
      <item>FINA, RC ZAGREB, Podružnica Bjelovar</item>
      <item>TAMBURAŠKO DRUŠTVO ŠTEFANJE, Štefanje</item>
      <item>ŽDO U BJELOVARU</item>
      <item>POREZNA UPRAVA U BJELOVARU</item>
      <item>MINISTARSTVO UPRAVE, OBRTNI REGISTAR</item>
    </izvorni_sadrzaj>
    <derivirana_varijabla naziv="DomainObject.Predmet.SudioniciListNaziv_1">
      <item>FINA, RC ZAGREB, Podružnica Bjelovar</item>
      <item>TAMBURAŠKO DRUŠTVO ŠTEFANJE, Štefanje</item>
      <item>ŽDO U BJELOVARU</item>
      <item>POREZNA UPRAVA U BJELOVARU</item>
      <item>MINISTARSTVO UPRAVE, OBRTNI REGISTAR</item>
    </derivirana_varijabla>
  </DomainObject.Predmet.SudioniciListNaziv>
  <DomainObject.Predmet.SudioniciListAdressOIB>
    <izvorni_sadrzaj>
      <item>FINA, RC ZAGREB, Podružnica Bjelovar, OIB 85821130368, F. Supila 4,43000 Bjelovar</item>
      <item>TAMBURAŠKO DRUŠTVO ŠTEFANJE, Štefanje, OIB 27583378190, Štefanje 104,43240 Štefanje</item>
      <item>ŽDO U BJELOVARU</item>
      <item>POREZNA UPRAVA U BJELOVARU</item>
      <item>MINISTARSTVO UPRAVE, OBRTNI REGISTAR, .,10000 Zagreb</item>
    </izvorni_sadrzaj>
    <derivirana_varijabla naziv="DomainObject.Predmet.SudioniciListAdressOIB_1">
      <item>FINA, RC ZAGREB, Podružnica Bjelovar, OIB 85821130368, F. Supila 4,43000 Bjelovar</item>
      <item>TAMBURAŠKO DRUŠTVO ŠTEFANJE, Štefanje, OIB 27583378190, Štefanje 104,43240 Štefanje</item>
      <item>ŽDO U BJELOVARU</item>
      <item>POREZNA UPRAVA U BJELOVARU</item>
      <item>MINISTARSTVO UPRAVE, OBRTNI REGISTAR, .,10000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34892B-5E44-4B26-9533-602AC1B1FA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1946</properties:Characters>
  <properties:Lines>76</properties:Lines>
  <properties:Paragraphs>20</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2016-06-10T06:21:00Z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St-68/2016-7 / Odluka - Rješenje - odbačena žalba kao nedopuštena/nepotpuna/nepravodobna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