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460FF9" w:rsidR="00460FF9">
        <w:trPr>
          <w:trHeight w:val="565"/>
        </w:trPr>
        <w:tc>
          <w:tcPr>
            <w:tcW w:type="dxa" w:w="2531"/>
          </w:tcPr>
          <w:p w:rsidRDefault="00460FF9" w:rsidP="00460FF9" w:rsidR="00460FF9">
            <w:pPr>
              <w:jc w:val="center"/>
            </w:pPr>
            <w:bookmarkStart w:name="_GoBack" w:id="0"/>
            <w:bookmarkEnd w:id="0"/>
            <w:r>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460FF9" w:rsidP="00460FF9" w:rsidR="00460FF9">
            <w:pPr>
              <w:jc w:val="center"/>
            </w:pPr>
            <w:r>
              <w:t>Republika Hrvatska</w:t>
            </w:r>
          </w:p>
          <w:p w:rsidRDefault="00460FF9" w:rsidP="00460FF9" w:rsidR="00460FF9">
            <w:pPr>
              <w:jc w:val="center"/>
            </w:pPr>
            <w:r>
              <w:t>Trgovački sud u Splitu</w:t>
            </w:r>
          </w:p>
          <w:p w:rsidRDefault="00460FF9" w:rsidP="00460FF9" w:rsidR="00460FF9">
            <w:pPr>
              <w:jc w:val="center"/>
            </w:pPr>
            <w:r>
              <w:t>Split, Sukoišanska 6</w:t>
            </w:r>
          </w:p>
        </w:tc>
      </w:tr>
    </w:tbl>
    <w:p w14:textId="23449f9" w14:paraId="23449f9" w:rsidRDefault="00460FF9" w:rsidP="00460FF9" w:rsidR="00786C63">
      <w:pPr>
        <w:jc w:val="right"/>
        <w15:collapsed w:val="false"/>
      </w:pPr>
      <w:r>
        <w:t>Poslovni broj: 4. St-</w:t>
      </w:r>
      <w:r w:rsidR="00E72F6C">
        <w:t>1063/2016-</w:t>
      </w:r>
      <w:r w:rsidR="00EA78DC">
        <w:t>50</w:t>
      </w:r>
    </w:p>
    <w:p w:rsidRDefault="00460FF9" w:rsidP="00460FF9" w:rsidR="00460FF9" w:rsidRPr="00152CB8">
      <w:pPr>
        <w:jc w:val="right"/>
      </w:pPr>
    </w:p>
    <w:p w:rsidRDefault="00D45972" w:rsidP="00D45972" w:rsidR="00D45972" w:rsidRPr="00D45972">
      <w:pPr>
        <w:jc w:val="center"/>
        <w:rPr>
          <w:spacing w:val="100"/>
        </w:rPr>
      </w:pPr>
      <w:r w:rsidRPr="00D45972">
        <w:rPr>
          <w:spacing w:val="100"/>
        </w:rPr>
        <w:t xml:space="preserve">U IME REPUBLIKE HRVATSKE </w:t>
      </w:r>
    </w:p>
    <w:p w:rsidRDefault="00D45972" w:rsidP="00D45972" w:rsidR="00D45972">
      <w:pPr>
        <w:jc w:val="center"/>
      </w:pPr>
    </w:p>
    <w:p w:rsidRDefault="00D45972" w:rsidP="00D45972" w:rsidR="00D45972" w:rsidRPr="00152CB8">
      <w:pPr>
        <w:jc w:val="center"/>
      </w:pPr>
      <w:r w:rsidRPr="00152CB8">
        <w:t>R J E Š E N J E</w:t>
      </w:r>
    </w:p>
    <w:p w:rsidRDefault="00D45972" w:rsidP="00D45972" w:rsidR="00D45972">
      <w:pPr>
        <w:jc w:val="both"/>
        <w:rPr>
          <w:b/>
        </w:rPr>
      </w:pPr>
    </w:p>
    <w:p w:rsidRDefault="00166874" w:rsidP="00166874" w:rsidR="00166874" w:rsidRPr="0088022B">
      <w:pPr>
        <w:ind w:firstLine="708"/>
        <w:jc w:val="both"/>
      </w:pPr>
      <w:r w:rsidRPr="0060043A">
        <w:t>Trgovački sud u Splitu, po stečajnom sucu Katarini Mikulić</w:t>
      </w:r>
      <w:r w:rsidRPr="004C4EF2">
        <w:t xml:space="preserve">,  </w:t>
      </w:r>
      <w:r w:rsidRPr="00AA7308">
        <w:t>u</w:t>
      </w:r>
      <w:r w:rsidRPr="00514708">
        <w:t xml:space="preserve"> </w:t>
      </w:r>
      <w:r w:rsidRPr="00AA7308">
        <w:t>ste</w:t>
      </w:r>
      <w:r w:rsidRPr="00514708">
        <w:t>č</w:t>
      </w:r>
      <w:r w:rsidRPr="00AA7308">
        <w:t>ajnom</w:t>
      </w:r>
      <w:r w:rsidRPr="00514708">
        <w:t xml:space="preserve"> </w:t>
      </w:r>
      <w:r w:rsidRPr="00AA7308">
        <w:t>postupku</w:t>
      </w:r>
      <w:r w:rsidRPr="00783F6A">
        <w:t xml:space="preserve"> </w:t>
      </w:r>
      <w:r>
        <w:t>nad</w:t>
      </w:r>
      <w:r w:rsidRPr="00514708">
        <w:t xml:space="preserve"> </w:t>
      </w:r>
      <w:r>
        <w:t>ste</w:t>
      </w:r>
      <w:r w:rsidRPr="00514708">
        <w:t>č</w:t>
      </w:r>
      <w:r>
        <w:t>ajnim</w:t>
      </w:r>
      <w:r w:rsidRPr="00514708">
        <w:t xml:space="preserve"> </w:t>
      </w:r>
      <w:r>
        <w:t>du</w:t>
      </w:r>
      <w:r w:rsidRPr="00514708">
        <w:t>ž</w:t>
      </w:r>
      <w:r>
        <w:t>nikom</w:t>
      </w:r>
      <w:r w:rsidRPr="00F612C2">
        <w:rPr>
          <w:b/>
        </w:rPr>
        <w:t xml:space="preserve"> </w:t>
      </w:r>
      <w:r w:rsidR="00E72F6C">
        <w:t>TERA-KOP d.o.o. u stečaju, Put Smoljevca 15, Kaštel Sućurac, OIB: 72543293339</w:t>
      </w:r>
      <w:r w:rsidRPr="0088022B">
        <w:t xml:space="preserve">, </w:t>
      </w:r>
      <w:r w:rsidR="00E72F6C">
        <w:t>5. studenog</w:t>
      </w:r>
      <w:r>
        <w:t xml:space="preserve"> 2018. </w:t>
      </w:r>
      <w:r w:rsidRPr="0088022B">
        <w:t xml:space="preserve"> </w:t>
      </w:r>
    </w:p>
    <w:p w:rsidRDefault="00E82A70" w:rsidP="00D45972" w:rsidR="00E82A70" w:rsidRPr="00E82A70">
      <w:pPr>
        <w:jc w:val="both"/>
      </w:pPr>
    </w:p>
    <w:p w:rsidRDefault="00721F79" w:rsidP="00721F79" w:rsidR="00721F79" w:rsidRPr="00D45972">
      <w:pPr>
        <w:jc w:val="center"/>
      </w:pPr>
      <w:r w:rsidRPr="00D45972">
        <w:t>r i j e š i o  j e</w:t>
      </w:r>
    </w:p>
    <w:p w:rsidRDefault="005365F3" w:rsidP="005365F3" w:rsidR="005365F3" w:rsidRPr="00E82A70">
      <w:pPr>
        <w:jc w:val="both"/>
      </w:pPr>
    </w:p>
    <w:p w:rsidRDefault="00166874" w:rsidP="00E72F6C" w:rsidR="0036158D">
      <w:pPr>
        <w:ind w:firstLine="708"/>
        <w:jc w:val="both"/>
      </w:pPr>
      <w:r>
        <w:t>I. Iz kupovnine</w:t>
      </w:r>
      <w:r w:rsidR="00135336">
        <w:t xml:space="preserve"> u iznosu od </w:t>
      </w:r>
      <w:r w:rsidR="00E72F6C">
        <w:t>16.000,00</w:t>
      </w:r>
      <w:r w:rsidR="00135336">
        <w:t xml:space="preserve"> kuna</w:t>
      </w:r>
      <w:r>
        <w:t xml:space="preserve"> ostvarene </w:t>
      </w:r>
      <w:r w:rsidR="00135336">
        <w:t>unovčenjem</w:t>
      </w:r>
      <w:r>
        <w:t xml:space="preserve"> pokretnina</w:t>
      </w:r>
      <w:r w:rsidR="00E72F6C">
        <w:t xml:space="preserve"> u vlasništvu stečajnog dužnika i to vozilo Mercedes Sprinter 211 CDI, broj šasije WDB9026621R946004, godina proizvodnje 2006. </w:t>
      </w:r>
    </w:p>
    <w:p w:rsidRDefault="00135336" w:rsidP="00E72F6C" w:rsidR="00135336">
      <w:pPr>
        <w:ind w:firstLine="708"/>
        <w:jc w:val="both"/>
      </w:pPr>
      <w:r>
        <w:t xml:space="preserve">namiruju se: </w:t>
      </w:r>
    </w:p>
    <w:p w:rsidRDefault="00EA78DC" w:rsidP="00EA78DC" w:rsidR="00EA78DC" w:rsidRPr="00EA78DC">
      <w:pPr>
        <w:pStyle w:val="Uvuenotijeloteksta"/>
        <w:tabs>
          <w:tab w:pos="1080" w:val="left"/>
        </w:tabs>
        <w:ind w:left="720"/>
        <w:jc w:val="both"/>
      </w:pPr>
      <w:r w:rsidRPr="00EA78DC">
        <w:t xml:space="preserve">- troškovi utvrđenja predmeta razlučnog prava u iznosu od 800,00 kuna </w:t>
      </w:r>
    </w:p>
    <w:p w:rsidRDefault="00135336" w:rsidP="00EA78DC" w:rsidR="0036158D" w:rsidRPr="00EA78DC">
      <w:pPr>
        <w:ind w:firstLine="708"/>
        <w:jc w:val="both"/>
      </w:pPr>
      <w:r w:rsidRPr="00EA78DC">
        <w:t xml:space="preserve">- troškovi unovčenja u iznosu od </w:t>
      </w:r>
      <w:r w:rsidR="00E72F6C" w:rsidRPr="00EA78DC">
        <w:t>5.369,60</w:t>
      </w:r>
      <w:r w:rsidRPr="00EA78DC">
        <w:t xml:space="preserve"> kuna </w:t>
      </w:r>
    </w:p>
    <w:p w:rsidRDefault="00EA78DC" w:rsidP="00EA78DC" w:rsidR="00EA78DC" w:rsidRPr="00EA78DC">
      <w:pPr>
        <w:ind w:firstLine="708"/>
        <w:jc w:val="both"/>
      </w:pPr>
    </w:p>
    <w:p w:rsidRDefault="00135336" w:rsidP="0036158D" w:rsidR="0036158D" w:rsidRPr="00EA78DC">
      <w:pPr>
        <w:ind w:firstLine="708"/>
        <w:jc w:val="both"/>
      </w:pPr>
      <w:r w:rsidRPr="00EA78DC">
        <w:t xml:space="preserve">- </w:t>
      </w:r>
      <w:r w:rsidR="0036158D" w:rsidRPr="00EA78DC">
        <w:t xml:space="preserve">razlučni vjerovnik Republika Hrvatska, Ministarstvo financija, Porezna uprava za iznos od </w:t>
      </w:r>
      <w:r w:rsidR="00E72F6C" w:rsidRPr="00EA78DC">
        <w:t>9.830,40</w:t>
      </w:r>
      <w:r w:rsidR="0036158D" w:rsidRPr="00EA78DC">
        <w:t xml:space="preserve"> kuna. </w:t>
      </w:r>
    </w:p>
    <w:p w:rsidRDefault="00135336" w:rsidP="0036158D" w:rsidR="00135336">
      <w:pPr>
        <w:ind w:firstLine="708"/>
        <w:jc w:val="both"/>
      </w:pPr>
    </w:p>
    <w:p w:rsidRDefault="00135336" w:rsidP="0036158D" w:rsidR="00135336">
      <w:pPr>
        <w:ind w:firstLine="708"/>
        <w:jc w:val="both"/>
      </w:pPr>
      <w:r>
        <w:t>II. Nalaže se stečajno</w:t>
      </w:r>
      <w:r w:rsidR="00E72F6C">
        <w:t>m</w:t>
      </w:r>
      <w:r>
        <w:t xml:space="preserve"> upravitelj</w:t>
      </w:r>
      <w:r w:rsidR="00E72F6C">
        <w:t>u</w:t>
      </w:r>
      <w:r>
        <w:t xml:space="preserve"> da u roku od 8 dana nakon pravomoćnosti ovog rješenja izvrši isplatu novčanog iznosa od </w:t>
      </w:r>
      <w:r w:rsidR="00E72F6C">
        <w:t>9.830,40</w:t>
      </w:r>
      <w:r>
        <w:t xml:space="preserve"> kuna sa računa stečajnog dužnika na račun razlučnog vjerovnika. </w:t>
      </w:r>
    </w:p>
    <w:p w:rsidRDefault="00E82A70" w:rsidP="00373226" w:rsidR="00E82A70" w:rsidRPr="00E82A70">
      <w:pPr>
        <w:jc w:val="both"/>
      </w:pPr>
    </w:p>
    <w:p w:rsidRDefault="00721F79" w:rsidP="00721F79" w:rsidR="00721F79" w:rsidRPr="00E82A70">
      <w:pPr>
        <w:jc w:val="center"/>
      </w:pPr>
      <w:r w:rsidRPr="00E82A70">
        <w:t>Obrazloženje</w:t>
      </w:r>
    </w:p>
    <w:p w:rsidRDefault="00D44689" w:rsidP="00360AB6" w:rsidR="00D44689" w:rsidRPr="00E82A70"/>
    <w:p w:rsidRDefault="00135336" w:rsidP="00E72F6C" w:rsidR="00E72F6C">
      <w:pPr>
        <w:tabs>
          <w:tab w:pos="0" w:val="left"/>
        </w:tabs>
        <w:jc w:val="both"/>
      </w:pPr>
      <w:r>
        <w:tab/>
      </w:r>
      <w:r w:rsidR="00E72F6C" w:rsidRPr="00DB4638">
        <w:t xml:space="preserve">Rješenjem ovog suda br. </w:t>
      </w:r>
      <w:r w:rsidR="00E72F6C">
        <w:t>4.</w:t>
      </w:r>
      <w:r w:rsidR="00E72F6C" w:rsidRPr="00146155">
        <w:t>St-</w:t>
      </w:r>
      <w:r w:rsidR="00E72F6C">
        <w:t>1063</w:t>
      </w:r>
      <w:r w:rsidR="00E72F6C" w:rsidRPr="00146155">
        <w:t xml:space="preserve">/2016 od </w:t>
      </w:r>
      <w:r w:rsidR="00E72F6C">
        <w:t>03. veljače 2017</w:t>
      </w:r>
      <w:r w:rsidR="00E72F6C" w:rsidRPr="00146155">
        <w:t xml:space="preserve">. godine </w:t>
      </w:r>
      <w:r w:rsidR="00E72F6C">
        <w:t xml:space="preserve">otvoren je stečajni postupak nad stečajnim dužnikom </w:t>
      </w:r>
      <w:r w:rsidR="00E72F6C" w:rsidRPr="00E84D73">
        <w:t>TERA-KOP d.o.o., Put Smoljevca 15, Kaštel Sućurac, OIB: 72543293339</w:t>
      </w:r>
      <w:r w:rsidR="00E72F6C">
        <w:t>.</w:t>
      </w:r>
    </w:p>
    <w:p w:rsidRDefault="00E72F6C" w:rsidP="00E72F6C" w:rsidR="00E72F6C">
      <w:pPr>
        <w:tabs>
          <w:tab w:pos="0" w:val="left"/>
        </w:tabs>
        <w:jc w:val="both"/>
      </w:pPr>
    </w:p>
    <w:p w:rsidRDefault="00E72F6C" w:rsidP="00E72F6C" w:rsidR="00135336">
      <w:pPr>
        <w:tabs>
          <w:tab w:pos="0" w:val="left"/>
        </w:tabs>
        <w:jc w:val="both"/>
      </w:pPr>
      <w:r>
        <w:tab/>
      </w:r>
      <w:r w:rsidR="00135336">
        <w:t xml:space="preserve">Podneskom dostavljenim u spis </w:t>
      </w:r>
      <w:r>
        <w:t xml:space="preserve">25. listopada 2018. stečajni upravitelj je izvijestio sud da je pokretnina </w:t>
      </w:r>
      <w:r w:rsidR="00135336">
        <w:t>u vlasništ</w:t>
      </w:r>
      <w:r>
        <w:t>vu stečajnog dužnika i to vozilo navedeno u izreci ovog rješenja</w:t>
      </w:r>
      <w:r w:rsidR="00135336">
        <w:t xml:space="preserve"> prodani </w:t>
      </w:r>
      <w:r w:rsidR="00D92392">
        <w:t xml:space="preserve">za iznos od 16.000,00 kuna kupcu. </w:t>
      </w:r>
    </w:p>
    <w:p w:rsidRDefault="00D92392" w:rsidP="00E72F6C" w:rsidR="00D92392">
      <w:pPr>
        <w:tabs>
          <w:tab w:pos="0" w:val="left"/>
        </w:tabs>
        <w:jc w:val="both"/>
      </w:pPr>
    </w:p>
    <w:p w:rsidRDefault="00D92392" w:rsidP="00D92392" w:rsidR="00D92392">
      <w:pPr>
        <w:tabs>
          <w:tab w:pos="0" w:val="left"/>
        </w:tabs>
        <w:jc w:val="both"/>
      </w:pPr>
      <w:r>
        <w:tab/>
        <w:t>Odredbom članka 253. Stečajnog zakona (Narodne novine broj 104/17, dalje SZ) propisano je da nakon što stečajni upravitelj unovči pokretnu stvar ili tražbinu, iz utrška će se u stečajnu masu prije svega unijeti iznos potreban za naknadu troškova utvrđivanja predmeta razlučnoga prava i naknadu troškova njegova unovčenja. Od preostaloga iznosa bez odgode će se namiriti razlučni vjerovnik.</w:t>
      </w:r>
    </w:p>
    <w:p w:rsidRDefault="00D92392" w:rsidP="00D92392" w:rsidR="00D92392">
      <w:pPr>
        <w:tabs>
          <w:tab w:pos="0" w:val="left"/>
        </w:tabs>
        <w:jc w:val="both"/>
      </w:pPr>
    </w:p>
    <w:p w:rsidRDefault="00D92392" w:rsidP="00D92392" w:rsidR="00D92392">
      <w:pPr>
        <w:tabs>
          <w:tab w:pos="0" w:val="left"/>
        </w:tabs>
        <w:jc w:val="both"/>
      </w:pPr>
      <w:r>
        <w:tab/>
        <w:t xml:space="preserve">Člankom 254. SZ propisano je da je stečajni upravitelj dužan dostaviti sudu obračun troškova utvrđivanja predmeta razlučnoga prava i troškova njegova unovčenja u roku od osam </w:t>
      </w:r>
      <w:r>
        <w:lastRenderedPageBreak/>
        <w:t>dana od dana pravomoćnosti rješenja o dosudi (stavak 1.), dok se troškovi utvrđivanja predmeta razlučnoga prava određuju se paušalno u iznosu od 5 % od utrška (stavak 2.). Stavkom 3. navedenog članka propisano je da se troškovi unovčenja predmeta razlučnoga prava određuju paušalno u iznosu od 5 % od utrška. Ako su stvarno nastali troškovi unovčenja znatno niži ili viši, odredit će se u stvarnoj visini. Ako je zbog unovčenja stečajna masa opterećena porezom, iznos toga poreza pridodaje se paušalu troškova unovčenja odnosno stvarno nastalim troškovima unovčenja.</w:t>
      </w:r>
    </w:p>
    <w:p w:rsidRDefault="00D92392" w:rsidP="00E72F6C" w:rsidR="00D92392">
      <w:pPr>
        <w:tabs>
          <w:tab w:pos="0" w:val="left"/>
        </w:tabs>
        <w:jc w:val="both"/>
      </w:pPr>
    </w:p>
    <w:p w:rsidRDefault="00135336" w:rsidP="00D92392" w:rsidR="00115899">
      <w:pPr>
        <w:pStyle w:val="Tijeloteksta"/>
        <w:ind w:firstLine="708"/>
      </w:pPr>
      <w:r>
        <w:t>Radi izloženog trebalo je odlučiti kao u izre</w:t>
      </w:r>
      <w:r w:rsidR="00D92392">
        <w:t>ci ovog rješenja pod točkom I.</w:t>
      </w:r>
    </w:p>
    <w:p w:rsidRDefault="00D92392" w:rsidP="00D92392" w:rsidR="00D92392" w:rsidRPr="00E82A70">
      <w:pPr>
        <w:pStyle w:val="Tijeloteksta"/>
        <w:ind w:firstLine="708"/>
      </w:pPr>
    </w:p>
    <w:p w:rsidRDefault="00786C63" w:rsidP="00E82A70" w:rsidR="00794305" w:rsidRPr="00E82A70">
      <w:pPr>
        <w:jc w:val="center"/>
      </w:pPr>
      <w:r>
        <w:t>U Splitu</w:t>
      </w:r>
      <w:r w:rsidR="00D92392">
        <w:t>, 5. studenog</w:t>
      </w:r>
      <w:r>
        <w:t xml:space="preserve"> 2018</w:t>
      </w:r>
      <w:r w:rsidR="00D45972">
        <w:t xml:space="preserve">. </w:t>
      </w:r>
    </w:p>
    <w:p w:rsidRDefault="00236C0B" w:rsidP="001E75A0" w:rsidR="00460FF9">
      <w:r>
        <w:tab/>
      </w:r>
      <w:r>
        <w:tab/>
      </w:r>
      <w:r>
        <w:tab/>
      </w:r>
      <w:r>
        <w:tab/>
      </w:r>
    </w:p>
    <w:tbl>
      <w:tblPr>
        <w:tblStyle w:val="Reetkatablice"/>
        <w:tblW w:type="dxa" w:w="4333"/>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333"/>
      </w:tblGrid>
      <w:tr w:rsidTr="00D578CF" w:rsidR="00460FF9">
        <w:trPr>
          <w:trHeight w:val="381"/>
        </w:trPr>
        <w:tc>
          <w:tcPr>
            <w:tcW w:type="dxa" w:w="4333"/>
          </w:tcPr>
          <w:p w:rsidRDefault="00460FF9" w:rsidP="008F563E" w:rsidR="00460FF9">
            <w:pPr>
              <w:jc w:val="center"/>
              <w:rPr>
                <w:bCs/>
              </w:rPr>
            </w:pPr>
            <w:r>
              <w:rPr>
                <w:bCs/>
              </w:rPr>
              <w:t>Sudac</w:t>
            </w:r>
          </w:p>
          <w:p w:rsidRDefault="00460FF9" w:rsidP="008F563E" w:rsidR="00460FF9">
            <w:pPr>
              <w:jc w:val="center"/>
              <w:rPr>
                <w:bCs/>
              </w:rPr>
            </w:pPr>
          </w:p>
          <w:p w:rsidRDefault="00460FF9" w:rsidP="008F563E" w:rsidR="00460FF9">
            <w:pPr>
              <w:jc w:val="center"/>
              <w:rPr>
                <w:bCs/>
              </w:rPr>
            </w:pPr>
          </w:p>
        </w:tc>
      </w:tr>
      <w:tr w:rsidTr="00D578CF" w:rsidR="00460FF9">
        <w:trPr>
          <w:trHeight w:val="636"/>
        </w:trPr>
        <w:tc>
          <w:tcPr>
            <w:tcW w:type="dxa" w:w="4333"/>
          </w:tcPr>
          <w:p w:rsidRDefault="00BB7C84" w:rsidP="001E75A0" w:rsidR="00460FF9">
            <w:pPr>
              <w:jc w:val="center"/>
              <w:rPr>
                <w:bCs/>
              </w:rPr>
            </w:pPr>
            <w:r>
              <w:rPr>
                <w:bCs/>
              </w:rPr>
              <w:t>Katarina Mikulić,v.r.</w:t>
            </w:r>
          </w:p>
          <w:p w:rsidRDefault="00BB7C84" w:rsidP="0071700F" w:rsidR="00BB7C84">
            <w:pPr>
              <w:pStyle w:val="Bezproreda"/>
              <w:jc w:val="right"/>
              <w:rPr>
                <w:rFonts w:cs="Times New Roman" w:hAnsi="Times New Roman" w:ascii="Times New Roman"/>
                <w:sz w:val="24"/>
                <w:szCs w:val="24"/>
              </w:rPr>
            </w:pPr>
            <w:r>
              <w:rPr>
                <w:bCs/>
              </w:rPr>
              <w:t xml:space="preserve">za </w:t>
            </w:r>
            <w:r>
              <w:rPr>
                <w:rFonts w:cs="Times New Roman" w:hAnsi="Times New Roman" w:ascii="Times New Roman"/>
                <w:sz w:val="24"/>
                <w:szCs w:val="24"/>
              </w:rPr>
              <w:t>točnost otpravka – ovlašteni službenik</w:t>
            </w:r>
          </w:p>
          <w:p w:rsidRDefault="00BB7C84" w:rsidP="00BB7C84" w:rsidR="00BB7C84" w:rsidRPr="0085560D">
            <w:pPr>
              <w:pStyle w:val="Bezproreda"/>
              <w:jc w:val="center"/>
              <w:rPr>
                <w:rFonts w:cs="Times New Roman" w:hAnsi="Times New Roman" w:ascii="Times New Roman"/>
                <w:sz w:val="24"/>
                <w:szCs w:val="24"/>
              </w:rPr>
            </w:pPr>
            <w:r>
              <w:rPr>
                <w:rFonts w:cs="Times New Roman" w:hAnsi="Times New Roman" w:ascii="Times New Roman"/>
                <w:sz w:val="24"/>
                <w:szCs w:val="24"/>
              </w:rPr>
              <w:t xml:space="preserve">Ivana Hajder </w:t>
            </w:r>
          </w:p>
          <w:p w:rsidRDefault="00BB7C84" w:rsidP="001E75A0" w:rsidR="00BB7C84">
            <w:pPr>
              <w:jc w:val="center"/>
              <w:rPr>
                <w:bCs/>
              </w:rPr>
            </w:pPr>
          </w:p>
        </w:tc>
      </w:tr>
    </w:tbl>
    <w:p w:rsidRDefault="0020610B" w:rsidP="00721F79" w:rsidR="00721F79" w:rsidRPr="006D4B37">
      <w:pPr>
        <w:rPr>
          <w:bCs/>
        </w:rPr>
      </w:pPr>
      <w:r w:rsidRPr="006D4B37">
        <w:rPr>
          <w:bCs/>
        </w:rPr>
        <w:t>U</w:t>
      </w:r>
      <w:r w:rsidR="00786C63" w:rsidRPr="006D4B37">
        <w:rPr>
          <w:bCs/>
        </w:rPr>
        <w:t>puta o pravnom lijeku</w:t>
      </w:r>
      <w:r w:rsidR="00721F79" w:rsidRPr="006D4B37">
        <w:rPr>
          <w:bCs/>
        </w:rPr>
        <w:t xml:space="preserve">:  </w:t>
      </w:r>
    </w:p>
    <w:p w:rsidRDefault="00964C2C" w:rsidP="00964C2C" w:rsidR="00964C2C" w:rsidRPr="00E82A70">
      <w:pPr>
        <w:jc w:val="both"/>
      </w:pPr>
      <w:r w:rsidRPr="00E82A70">
        <w:t xml:space="preserve">Protiv ovog rješenja može se izjaviti žalba u roku od 8 (osam) dana od dostave rješenja, a dostava se smatra obavljenom istekom osmog dana od dana objave rješenja na mrežnoj stranici e-Oglasna ploča sudova (čl. </w:t>
      </w:r>
      <w:smartTag w:element="metricconverter" w:uri="urn:schemas-microsoft-com:office:smarttags">
        <w:smartTagPr>
          <w:attr w:val="12. st" w:name="ProductID"/>
        </w:smartTagPr>
        <w:r w:rsidRPr="00E82A70">
          <w:t>12. st</w:t>
        </w:r>
      </w:smartTag>
      <w:r w:rsidRPr="00E82A70">
        <w:t xml:space="preserve">. 1. i čl. </w:t>
      </w:r>
      <w:smartTag w:element="metricconverter" w:uri="urn:schemas-microsoft-com:office:smarttags">
        <w:smartTagPr>
          <w:attr w:val="19. st" w:name="ProductID"/>
        </w:smartTagPr>
        <w:r w:rsidRPr="00E82A70">
          <w:t>19. st</w:t>
        </w:r>
      </w:smartTag>
      <w:r w:rsidRPr="00E82A70">
        <w:t>. 1. i 2. SZ-a). Žalba se podnosi ovom sudu u 2 (dva) istovjetna primjerka, a o žalbi odlučuje Visoki trgovački sud Republike Hrvatske.</w:t>
      </w:r>
    </w:p>
    <w:p w:rsidRDefault="0020610B" w:rsidP="001E75A0" w:rsidR="0020610B" w:rsidRPr="00E82A70"/>
    <w:p w:rsidRDefault="001E75A0" w:rsidP="001E75A0" w:rsidR="001E75A0" w:rsidRPr="00E82A70">
      <w:r>
        <w:t xml:space="preserve"> </w:t>
      </w:r>
    </w:p>
    <w:sectPr w:rsidSect="00786C63" w:rsidR="001E75A0" w:rsidRPr="00E82A70">
      <w:headerReference w:type="default" r:id="rId11"/>
      <w:footerReference w:type="default" r:id="rId12"/>
      <w:headerReference w:type="first" r:id="rId13"/>
      <w:pgSz w:h="16838" w:w="11906"/>
      <w:pgMar w:gutter="0" w:footer="708" w:header="708" w:left="1417" w:bottom="1276" w:right="1417" w:top="128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31438" w:rsidP="00AA1AD1" w:rsidR="00631438">
      <w:r>
        <w:separator/>
      </w:r>
    </w:p>
  </w:endnote>
  <w:endnote w:id="0" w:type="continuationSeparator">
    <w:p w:rsidRDefault="00631438" w:rsidP="00AA1AD1" w:rsidR="0063143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5641" w:rsidR="00585641">
    <w:pPr>
      <w:pStyle w:val="Podnoje"/>
      <w:jc w:val="center"/>
    </w:pPr>
  </w:p>
  <w:p w:rsidRDefault="00585641" w:rsidR="0058564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31438" w:rsidP="00AA1AD1" w:rsidR="00631438">
      <w:r>
        <w:separator/>
      </w:r>
    </w:p>
  </w:footnote>
  <w:footnote w:id="0" w:type="continuationSeparator">
    <w:p w:rsidRDefault="00631438" w:rsidP="00AA1AD1" w:rsidR="0063143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18974064"/>
      <w:docPartObj>
        <w:docPartGallery w:val="Page Numbers (Top of Page)"/>
        <w:docPartUnique/>
      </w:docPartObj>
    </w:sdtPr>
    <w:sdtEndPr/>
    <w:sdtContent>
      <w:p w:rsidRDefault="00786C63" w:rsidP="00786C63" w:rsidR="00786C63">
        <w:pPr>
          <w:pStyle w:val="Zaglavlje"/>
          <w:ind w:firstLine="4248"/>
          <w:jc w:val="center"/>
        </w:pPr>
        <w:r>
          <w:fldChar w:fldCharType="begin"/>
        </w:r>
        <w:r>
          <w:instrText>PAGE   \* MERGEFORMAT</w:instrText>
        </w:r>
        <w:r>
          <w:fldChar w:fldCharType="separate"/>
        </w:r>
        <w:r w:rsidR="00BB7C84">
          <w:rPr>
            <w:noProof/>
          </w:rPr>
          <w:t>2</w:t>
        </w:r>
        <w:r>
          <w:fldChar w:fldCharType="end"/>
        </w:r>
        <w:r>
          <w:t xml:space="preserve"> </w:t>
        </w:r>
        <w:r>
          <w:tab/>
        </w:r>
        <w:r>
          <w:tab/>
          <w:t>Poslovni broj:4. St-</w:t>
        </w:r>
        <w:r w:rsidR="00E72F6C">
          <w:t>1063/2016-</w:t>
        </w:r>
        <w:r w:rsidR="00EA78DC">
          <w:t>50</w:t>
        </w:r>
      </w:p>
    </w:sdtContent>
  </w:sdt>
  <w:p w:rsidRDefault="00360AB6" w:rsidP="00373E95" w:rsidR="00360AB6" w:rsidRPr="00373E95">
    <w:pPr>
      <w:pStyle w:val="Zaglavlje"/>
      <w:jc w:val="right"/>
      <w:rPr>
        <w:sz w:val="22"/>
        <w:szCs w:val="22"/>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86C63" w:rsidR="00786C63">
    <w:pPr>
      <w:pStyle w:val="Zaglavlje"/>
      <w:jc w:val="center"/>
    </w:pPr>
  </w:p>
  <w:p w:rsidRDefault="00786C63" w:rsidR="00786C6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FB3E8B"/>
    <w:multiLevelType w:val="hybridMultilevel"/>
    <w:tmpl w:val="3A202D42"/>
    <w:lvl w:tplc="9AFC1FAA" w:ilvl="0">
      <w:start w:val="3"/>
      <w:numFmt w:val="upperRoman"/>
      <w:lvlText w:val="%1."/>
      <w:lvlJc w:val="left"/>
      <w:pPr>
        <w:ind w:hanging="720" w:left="2115"/>
      </w:pPr>
      <w:rPr>
        <w:rFonts w:hint="default"/>
      </w:rPr>
    </w:lvl>
    <w:lvl w:tentative="true" w:tplc="041A0019" w:ilvl="1">
      <w:start w:val="1"/>
      <w:numFmt w:val="lowerLetter"/>
      <w:lvlText w:val="%2."/>
      <w:lvlJc w:val="left"/>
      <w:pPr>
        <w:ind w:hanging="360" w:left="2475"/>
      </w:pPr>
    </w:lvl>
    <w:lvl w:tentative="true" w:tplc="041A001B" w:ilvl="2">
      <w:start w:val="1"/>
      <w:numFmt w:val="lowerRoman"/>
      <w:lvlText w:val="%3."/>
      <w:lvlJc w:val="right"/>
      <w:pPr>
        <w:ind w:hanging="180" w:left="3195"/>
      </w:pPr>
    </w:lvl>
    <w:lvl w:tentative="true" w:tplc="041A000F" w:ilvl="3">
      <w:start w:val="1"/>
      <w:numFmt w:val="decimal"/>
      <w:lvlText w:val="%4."/>
      <w:lvlJc w:val="left"/>
      <w:pPr>
        <w:ind w:hanging="360" w:left="3915"/>
      </w:pPr>
    </w:lvl>
    <w:lvl w:tentative="true" w:tplc="041A0019" w:ilvl="4">
      <w:start w:val="1"/>
      <w:numFmt w:val="lowerLetter"/>
      <w:lvlText w:val="%5."/>
      <w:lvlJc w:val="left"/>
      <w:pPr>
        <w:ind w:hanging="360" w:left="4635"/>
      </w:pPr>
    </w:lvl>
    <w:lvl w:tentative="true" w:tplc="041A001B" w:ilvl="5">
      <w:start w:val="1"/>
      <w:numFmt w:val="lowerRoman"/>
      <w:lvlText w:val="%6."/>
      <w:lvlJc w:val="right"/>
      <w:pPr>
        <w:ind w:hanging="180" w:left="5355"/>
      </w:pPr>
    </w:lvl>
    <w:lvl w:tentative="true" w:tplc="041A000F" w:ilvl="6">
      <w:start w:val="1"/>
      <w:numFmt w:val="decimal"/>
      <w:lvlText w:val="%7."/>
      <w:lvlJc w:val="left"/>
      <w:pPr>
        <w:ind w:hanging="360" w:left="6075"/>
      </w:pPr>
    </w:lvl>
    <w:lvl w:tentative="true" w:tplc="041A0019" w:ilvl="7">
      <w:start w:val="1"/>
      <w:numFmt w:val="lowerLetter"/>
      <w:lvlText w:val="%8."/>
      <w:lvlJc w:val="left"/>
      <w:pPr>
        <w:ind w:hanging="360" w:left="6795"/>
      </w:pPr>
    </w:lvl>
    <w:lvl w:tentative="true" w:tplc="041A001B" w:ilvl="8">
      <w:start w:val="1"/>
      <w:numFmt w:val="lowerRoman"/>
      <w:lvlText w:val="%9."/>
      <w:lvlJc w:val="right"/>
      <w:pPr>
        <w:ind w:hanging="180" w:left="7515"/>
      </w:pPr>
    </w:lvl>
  </w:abstractNum>
  <w:abstractNum w:abstractNumId="1">
    <w:nsid w:val="1EBA743D"/>
    <w:multiLevelType w:val="hybridMultilevel"/>
    <w:tmpl w:val="5D26E41C"/>
    <w:lvl w:tplc="BF5E2E94" w:ilvl="0">
      <w:start w:val="1"/>
      <w:numFmt w:val="upperRoman"/>
      <w:lvlText w:val="%1."/>
      <w:lvlJc w:val="left"/>
      <w:pPr>
        <w:ind w:hanging="720" w:left="2040"/>
      </w:pPr>
      <w:rPr>
        <w:rFonts w:hint="default"/>
        <w:b w:val="false"/>
      </w:rPr>
    </w:lvl>
    <w:lvl w:tentative="true" w:tplc="041A0019" w:ilvl="1">
      <w:start w:val="1"/>
      <w:numFmt w:val="lowerLetter"/>
      <w:lvlText w:val="%2."/>
      <w:lvlJc w:val="left"/>
      <w:pPr>
        <w:ind w:hanging="360" w:left="2400"/>
      </w:pPr>
    </w:lvl>
    <w:lvl w:tentative="true" w:tplc="041A001B" w:ilvl="2">
      <w:start w:val="1"/>
      <w:numFmt w:val="lowerRoman"/>
      <w:lvlText w:val="%3."/>
      <w:lvlJc w:val="right"/>
      <w:pPr>
        <w:ind w:hanging="180" w:left="3120"/>
      </w:pPr>
    </w:lvl>
    <w:lvl w:tentative="true" w:tplc="041A000F" w:ilvl="3">
      <w:start w:val="1"/>
      <w:numFmt w:val="decimal"/>
      <w:lvlText w:val="%4."/>
      <w:lvlJc w:val="left"/>
      <w:pPr>
        <w:ind w:hanging="360" w:left="3840"/>
      </w:pPr>
    </w:lvl>
    <w:lvl w:tentative="true" w:tplc="041A0019" w:ilvl="4">
      <w:start w:val="1"/>
      <w:numFmt w:val="lowerLetter"/>
      <w:lvlText w:val="%5."/>
      <w:lvlJc w:val="left"/>
      <w:pPr>
        <w:ind w:hanging="360" w:left="4560"/>
      </w:pPr>
    </w:lvl>
    <w:lvl w:tentative="true" w:tplc="041A001B" w:ilvl="5">
      <w:start w:val="1"/>
      <w:numFmt w:val="lowerRoman"/>
      <w:lvlText w:val="%6."/>
      <w:lvlJc w:val="right"/>
      <w:pPr>
        <w:ind w:hanging="180" w:left="5280"/>
      </w:pPr>
    </w:lvl>
    <w:lvl w:tentative="true" w:tplc="041A000F" w:ilvl="6">
      <w:start w:val="1"/>
      <w:numFmt w:val="decimal"/>
      <w:lvlText w:val="%7."/>
      <w:lvlJc w:val="left"/>
      <w:pPr>
        <w:ind w:hanging="360" w:left="6000"/>
      </w:pPr>
    </w:lvl>
    <w:lvl w:tentative="true" w:tplc="041A0019" w:ilvl="7">
      <w:start w:val="1"/>
      <w:numFmt w:val="lowerLetter"/>
      <w:lvlText w:val="%8."/>
      <w:lvlJc w:val="left"/>
      <w:pPr>
        <w:ind w:hanging="360" w:left="6720"/>
      </w:pPr>
    </w:lvl>
    <w:lvl w:tentative="true" w:tplc="041A001B" w:ilvl="8">
      <w:start w:val="1"/>
      <w:numFmt w:val="lowerRoman"/>
      <w:lvlText w:val="%9."/>
      <w:lvlJc w:val="right"/>
      <w:pPr>
        <w:ind w:hanging="180" w:left="7440"/>
      </w:pPr>
    </w:lvl>
  </w:abstractNum>
  <w:abstractNum w:abstractNumId="2">
    <w:nsid w:val="30352B80"/>
    <w:multiLevelType w:val="hybridMultilevel"/>
    <w:tmpl w:val="2DB4CF4C"/>
    <w:lvl w:tplc="55E6DF8A" w:ilvl="0">
      <w:start w:val="1"/>
      <w:numFmt w:val="decimal"/>
      <w:lvlText w:val="%1."/>
      <w:lvlJc w:val="left"/>
      <w:pPr>
        <w:ind w:hanging="705" w:left="1065"/>
      </w:pPr>
      <w:rPr>
        <w:rFonts w:cstheme="majorBidi" w:hAnsiTheme="majorBidi" w:asciiTheme="majorBidi"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0CB13DB"/>
    <w:multiLevelType w:val="hybridMultilevel"/>
    <w:tmpl w:val="A808AD5A"/>
    <w:lvl w:tplc="18ACF304"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C2A4EF9"/>
    <w:multiLevelType w:val="hybridMultilevel"/>
    <w:tmpl w:val="AC22071E"/>
    <w:lvl w:tplc="00369528" w:ilvl="0">
      <w:start w:val="1"/>
      <w:numFmt w:val="upperRoman"/>
      <w:lvlText w:val="%1."/>
      <w:lvlJc w:val="left"/>
      <w:pPr>
        <w:ind w:hanging="720" w:left="1395"/>
      </w:pPr>
      <w:rPr>
        <w:rFonts w:hint="default"/>
        <w:b w:val="false"/>
      </w:rPr>
    </w:lvl>
    <w:lvl w:tentative="true" w:tplc="041A0019" w:ilvl="1">
      <w:start w:val="1"/>
      <w:numFmt w:val="lowerLetter"/>
      <w:lvlText w:val="%2."/>
      <w:lvlJc w:val="left"/>
      <w:pPr>
        <w:ind w:hanging="360" w:left="1755"/>
      </w:pPr>
    </w:lvl>
    <w:lvl w:tentative="true" w:tplc="041A001B" w:ilvl="2">
      <w:start w:val="1"/>
      <w:numFmt w:val="lowerRoman"/>
      <w:lvlText w:val="%3."/>
      <w:lvlJc w:val="right"/>
      <w:pPr>
        <w:ind w:hanging="180" w:left="2475"/>
      </w:pPr>
    </w:lvl>
    <w:lvl w:tentative="true" w:tplc="041A000F" w:ilvl="3">
      <w:start w:val="1"/>
      <w:numFmt w:val="decimal"/>
      <w:lvlText w:val="%4."/>
      <w:lvlJc w:val="left"/>
      <w:pPr>
        <w:ind w:hanging="360" w:left="3195"/>
      </w:pPr>
    </w:lvl>
    <w:lvl w:tentative="true" w:tplc="041A0019" w:ilvl="4">
      <w:start w:val="1"/>
      <w:numFmt w:val="lowerLetter"/>
      <w:lvlText w:val="%5."/>
      <w:lvlJc w:val="left"/>
      <w:pPr>
        <w:ind w:hanging="360" w:left="3915"/>
      </w:pPr>
    </w:lvl>
    <w:lvl w:tentative="true" w:tplc="041A001B" w:ilvl="5">
      <w:start w:val="1"/>
      <w:numFmt w:val="lowerRoman"/>
      <w:lvlText w:val="%6."/>
      <w:lvlJc w:val="right"/>
      <w:pPr>
        <w:ind w:hanging="180" w:left="4635"/>
      </w:pPr>
    </w:lvl>
    <w:lvl w:tentative="true" w:tplc="041A000F" w:ilvl="6">
      <w:start w:val="1"/>
      <w:numFmt w:val="decimal"/>
      <w:lvlText w:val="%7."/>
      <w:lvlJc w:val="left"/>
      <w:pPr>
        <w:ind w:hanging="360" w:left="5355"/>
      </w:pPr>
    </w:lvl>
    <w:lvl w:tentative="true" w:tplc="041A0019" w:ilvl="7">
      <w:start w:val="1"/>
      <w:numFmt w:val="lowerLetter"/>
      <w:lvlText w:val="%8."/>
      <w:lvlJc w:val="left"/>
      <w:pPr>
        <w:ind w:hanging="360" w:left="6075"/>
      </w:pPr>
    </w:lvl>
    <w:lvl w:tentative="true" w:tplc="041A001B" w:ilvl="8">
      <w:start w:val="1"/>
      <w:numFmt w:val="lowerRoman"/>
      <w:lvlText w:val="%9."/>
      <w:lvlJc w:val="right"/>
      <w:pPr>
        <w:ind w:hanging="180" w:left="6795"/>
      </w:pPr>
    </w:lvl>
  </w:abstractNum>
  <w:abstractNum w:abstractNumId="5">
    <w:nsid w:val="3E563B42"/>
    <w:multiLevelType w:val="hybridMultilevel"/>
    <w:tmpl w:val="EE7A886C"/>
    <w:lvl w:tplc="AB42B7FC"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563E52C8"/>
    <w:multiLevelType w:val="hybridMultilevel"/>
    <w:tmpl w:val="A20AE3A2"/>
    <w:lvl w:tplc="DC982EFA" w:ilvl="0">
      <w:start w:val="3"/>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0C6C0F"/>
    <w:multiLevelType w:val="hybridMultilevel"/>
    <w:tmpl w:val="2FA4FB80"/>
    <w:lvl w:tplc="2B188E4A" w:ilvl="0">
      <w:start w:val="4"/>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5D891E32"/>
    <w:multiLevelType w:val="hybridMultilevel"/>
    <w:tmpl w:val="5D24A990"/>
    <w:lvl w:tplc="7C368F18" w:ilvl="0">
      <w:start w:val="1"/>
      <w:numFmt w:val="upperRoman"/>
      <w:lvlText w:val="%1."/>
      <w:lvlJc w:val="left"/>
      <w:pPr>
        <w:ind w:hanging="720" w:left="1004"/>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5DCE6547"/>
    <w:multiLevelType w:val="hybridMultilevel"/>
    <w:tmpl w:val="DD720746"/>
    <w:lvl w:tplc="B0A2C3F4"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618448B5"/>
    <w:multiLevelType w:val="hybridMultilevel"/>
    <w:tmpl w:val="644C57BE"/>
    <w:lvl w:tplc="CEA41EB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63F046BE"/>
    <w:multiLevelType w:val="hybridMultilevel"/>
    <w:tmpl w:val="9F9EE242"/>
    <w:lvl w:tplc="10DE74C8" w:ilvl="0">
      <w:start w:val="200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2">
    <w:nsid w:val="73F60100"/>
    <w:multiLevelType w:val="hybridMultilevel"/>
    <w:tmpl w:val="51FCC754"/>
    <w:lvl w:tplc="EFBA6894" w:ilvl="0">
      <w:start w:val="3"/>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11"/>
  </w:num>
  <w:num w:numId="2">
    <w:abstractNumId w:val="12"/>
  </w:num>
  <w:num w:numId="3">
    <w:abstractNumId w:val="9"/>
  </w:num>
  <w:num w:numId="4">
    <w:abstractNumId w:val="4"/>
  </w:num>
  <w:num w:numId="5">
    <w:abstractNumId w:val="0"/>
  </w:num>
  <w:num w:numId="6">
    <w:abstractNumId w:val="1"/>
  </w:num>
  <w:num w:numId="7">
    <w:abstractNumId w:val="5"/>
  </w:num>
  <w:num w:numId="8">
    <w:abstractNumId w:val="7"/>
  </w:num>
  <w:num w:numId="9">
    <w:abstractNumId w:val="6"/>
  </w:num>
  <w:num w:numId="10">
    <w:abstractNumId w:val="10"/>
  </w:num>
  <w:num w:numId="11">
    <w:abstractNumId w:val="2"/>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savePreviewPicture/>
  <w:hdrShapeDefaults>
    <o:shapedefaults v:ext="edit" spidmax="716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03977"/>
    <w:rsid w:val="00004F3B"/>
    <w:rsid w:val="00005322"/>
    <w:rsid w:val="000108D0"/>
    <w:rsid w:val="000114BF"/>
    <w:rsid w:val="00012186"/>
    <w:rsid w:val="0002702C"/>
    <w:rsid w:val="00032B87"/>
    <w:rsid w:val="00034E8A"/>
    <w:rsid w:val="0004017B"/>
    <w:rsid w:val="00046564"/>
    <w:rsid w:val="0005791D"/>
    <w:rsid w:val="00057E42"/>
    <w:rsid w:val="00061A25"/>
    <w:rsid w:val="00067D16"/>
    <w:rsid w:val="00071C23"/>
    <w:rsid w:val="00075671"/>
    <w:rsid w:val="000836F8"/>
    <w:rsid w:val="00087DAF"/>
    <w:rsid w:val="000935B7"/>
    <w:rsid w:val="00096B99"/>
    <w:rsid w:val="000B42DA"/>
    <w:rsid w:val="000C6FC8"/>
    <w:rsid w:val="000D3BF0"/>
    <w:rsid w:val="000D4479"/>
    <w:rsid w:val="000E1729"/>
    <w:rsid w:val="000E1805"/>
    <w:rsid w:val="000E1F05"/>
    <w:rsid w:val="000E47AE"/>
    <w:rsid w:val="000F3E74"/>
    <w:rsid w:val="000F60A2"/>
    <w:rsid w:val="00100C5A"/>
    <w:rsid w:val="001117ED"/>
    <w:rsid w:val="00111C49"/>
    <w:rsid w:val="00115899"/>
    <w:rsid w:val="00125A97"/>
    <w:rsid w:val="00135336"/>
    <w:rsid w:val="00135EEE"/>
    <w:rsid w:val="00141F1B"/>
    <w:rsid w:val="00150C8D"/>
    <w:rsid w:val="00155EF2"/>
    <w:rsid w:val="00164CB1"/>
    <w:rsid w:val="00166874"/>
    <w:rsid w:val="00173F44"/>
    <w:rsid w:val="00176998"/>
    <w:rsid w:val="00177AD1"/>
    <w:rsid w:val="001A12CC"/>
    <w:rsid w:val="001A1D49"/>
    <w:rsid w:val="001A5792"/>
    <w:rsid w:val="001C2BF1"/>
    <w:rsid w:val="001D1E5D"/>
    <w:rsid w:val="001E75A0"/>
    <w:rsid w:val="0020610B"/>
    <w:rsid w:val="002102ED"/>
    <w:rsid w:val="0021129F"/>
    <w:rsid w:val="00211D2F"/>
    <w:rsid w:val="00217BC8"/>
    <w:rsid w:val="002223B7"/>
    <w:rsid w:val="00227F27"/>
    <w:rsid w:val="002357E2"/>
    <w:rsid w:val="00236010"/>
    <w:rsid w:val="00236C0B"/>
    <w:rsid w:val="0023700D"/>
    <w:rsid w:val="00245588"/>
    <w:rsid w:val="002511D7"/>
    <w:rsid w:val="0025294D"/>
    <w:rsid w:val="002535AA"/>
    <w:rsid w:val="00255016"/>
    <w:rsid w:val="00256564"/>
    <w:rsid w:val="00280133"/>
    <w:rsid w:val="002814C8"/>
    <w:rsid w:val="0028521F"/>
    <w:rsid w:val="00285EF8"/>
    <w:rsid w:val="00296976"/>
    <w:rsid w:val="002A16C9"/>
    <w:rsid w:val="002A1E48"/>
    <w:rsid w:val="002A2216"/>
    <w:rsid w:val="002A72E9"/>
    <w:rsid w:val="002A7D63"/>
    <w:rsid w:val="002B06EA"/>
    <w:rsid w:val="002B5525"/>
    <w:rsid w:val="002B7DD6"/>
    <w:rsid w:val="002C2365"/>
    <w:rsid w:val="002D0AF5"/>
    <w:rsid w:val="002D49EC"/>
    <w:rsid w:val="002D7D7A"/>
    <w:rsid w:val="002E30B8"/>
    <w:rsid w:val="002E3177"/>
    <w:rsid w:val="002F1212"/>
    <w:rsid w:val="002F28E0"/>
    <w:rsid w:val="002F538F"/>
    <w:rsid w:val="003018CA"/>
    <w:rsid w:val="00301A58"/>
    <w:rsid w:val="00310356"/>
    <w:rsid w:val="00311F50"/>
    <w:rsid w:val="00313EC8"/>
    <w:rsid w:val="00337D50"/>
    <w:rsid w:val="0034131B"/>
    <w:rsid w:val="00342B41"/>
    <w:rsid w:val="00342D95"/>
    <w:rsid w:val="00360AB6"/>
    <w:rsid w:val="00361242"/>
    <w:rsid w:val="0036158D"/>
    <w:rsid w:val="00365CCC"/>
    <w:rsid w:val="00373226"/>
    <w:rsid w:val="00373E95"/>
    <w:rsid w:val="00376C01"/>
    <w:rsid w:val="00383555"/>
    <w:rsid w:val="0038405B"/>
    <w:rsid w:val="0038534A"/>
    <w:rsid w:val="00393B64"/>
    <w:rsid w:val="00397140"/>
    <w:rsid w:val="00397432"/>
    <w:rsid w:val="003A3271"/>
    <w:rsid w:val="003A73B2"/>
    <w:rsid w:val="003B1833"/>
    <w:rsid w:val="003C5ED2"/>
    <w:rsid w:val="003C6ABB"/>
    <w:rsid w:val="003D3F43"/>
    <w:rsid w:val="003D456E"/>
    <w:rsid w:val="003E39C3"/>
    <w:rsid w:val="003E42F9"/>
    <w:rsid w:val="003F3D1A"/>
    <w:rsid w:val="003F5254"/>
    <w:rsid w:val="003F6C53"/>
    <w:rsid w:val="00407508"/>
    <w:rsid w:val="004224E3"/>
    <w:rsid w:val="004270AE"/>
    <w:rsid w:val="00431D0F"/>
    <w:rsid w:val="00437F56"/>
    <w:rsid w:val="00441216"/>
    <w:rsid w:val="004530E4"/>
    <w:rsid w:val="00456801"/>
    <w:rsid w:val="00460FF9"/>
    <w:rsid w:val="00461C9E"/>
    <w:rsid w:val="00465361"/>
    <w:rsid w:val="004731FA"/>
    <w:rsid w:val="004807CF"/>
    <w:rsid w:val="004902BE"/>
    <w:rsid w:val="00490F40"/>
    <w:rsid w:val="004B557B"/>
    <w:rsid w:val="004B71CF"/>
    <w:rsid w:val="004C1B73"/>
    <w:rsid w:val="004C2C4C"/>
    <w:rsid w:val="004C4911"/>
    <w:rsid w:val="004C609C"/>
    <w:rsid w:val="004D15A7"/>
    <w:rsid w:val="004D166A"/>
    <w:rsid w:val="004D2814"/>
    <w:rsid w:val="004D3BCD"/>
    <w:rsid w:val="004F4034"/>
    <w:rsid w:val="004F598E"/>
    <w:rsid w:val="004F758C"/>
    <w:rsid w:val="00500287"/>
    <w:rsid w:val="00511268"/>
    <w:rsid w:val="005119FE"/>
    <w:rsid w:val="005202A5"/>
    <w:rsid w:val="00530AEA"/>
    <w:rsid w:val="005365F3"/>
    <w:rsid w:val="005652F2"/>
    <w:rsid w:val="0057126F"/>
    <w:rsid w:val="0057199D"/>
    <w:rsid w:val="005721D5"/>
    <w:rsid w:val="005756AC"/>
    <w:rsid w:val="0057632A"/>
    <w:rsid w:val="00577846"/>
    <w:rsid w:val="00581766"/>
    <w:rsid w:val="0058227A"/>
    <w:rsid w:val="005855FD"/>
    <w:rsid w:val="00585641"/>
    <w:rsid w:val="00591DF8"/>
    <w:rsid w:val="00594685"/>
    <w:rsid w:val="005959FC"/>
    <w:rsid w:val="005A37B1"/>
    <w:rsid w:val="005A3991"/>
    <w:rsid w:val="005A71FB"/>
    <w:rsid w:val="005B458F"/>
    <w:rsid w:val="005C2401"/>
    <w:rsid w:val="005D4CDA"/>
    <w:rsid w:val="005D68C4"/>
    <w:rsid w:val="005D7DF2"/>
    <w:rsid w:val="005E5124"/>
    <w:rsid w:val="005F1585"/>
    <w:rsid w:val="0060054E"/>
    <w:rsid w:val="00602E03"/>
    <w:rsid w:val="00604B74"/>
    <w:rsid w:val="00612317"/>
    <w:rsid w:val="00612C9E"/>
    <w:rsid w:val="00617000"/>
    <w:rsid w:val="00621863"/>
    <w:rsid w:val="00621B7E"/>
    <w:rsid w:val="006239E2"/>
    <w:rsid w:val="00631438"/>
    <w:rsid w:val="00632231"/>
    <w:rsid w:val="00637192"/>
    <w:rsid w:val="0063724D"/>
    <w:rsid w:val="00650C5F"/>
    <w:rsid w:val="006510EC"/>
    <w:rsid w:val="00653F1D"/>
    <w:rsid w:val="006660FA"/>
    <w:rsid w:val="006706FF"/>
    <w:rsid w:val="00672C88"/>
    <w:rsid w:val="00675718"/>
    <w:rsid w:val="00686BDB"/>
    <w:rsid w:val="006A0967"/>
    <w:rsid w:val="006A19B4"/>
    <w:rsid w:val="006A22AE"/>
    <w:rsid w:val="006A56FB"/>
    <w:rsid w:val="006B0761"/>
    <w:rsid w:val="006B623D"/>
    <w:rsid w:val="006D0A51"/>
    <w:rsid w:val="006D174C"/>
    <w:rsid w:val="006D199B"/>
    <w:rsid w:val="006D4B37"/>
    <w:rsid w:val="006D5A02"/>
    <w:rsid w:val="006D7645"/>
    <w:rsid w:val="006F02E2"/>
    <w:rsid w:val="006F0F9E"/>
    <w:rsid w:val="006F2590"/>
    <w:rsid w:val="006F4D67"/>
    <w:rsid w:val="00702DE6"/>
    <w:rsid w:val="00706600"/>
    <w:rsid w:val="00710A06"/>
    <w:rsid w:val="0071171E"/>
    <w:rsid w:val="00721F79"/>
    <w:rsid w:val="007223BB"/>
    <w:rsid w:val="00732794"/>
    <w:rsid w:val="00736FC6"/>
    <w:rsid w:val="007404E9"/>
    <w:rsid w:val="00740948"/>
    <w:rsid w:val="00773885"/>
    <w:rsid w:val="00774C1D"/>
    <w:rsid w:val="00780041"/>
    <w:rsid w:val="00786C63"/>
    <w:rsid w:val="00794305"/>
    <w:rsid w:val="00794DBD"/>
    <w:rsid w:val="00797B66"/>
    <w:rsid w:val="007A1710"/>
    <w:rsid w:val="007D6382"/>
    <w:rsid w:val="007E0AFC"/>
    <w:rsid w:val="007E0BFE"/>
    <w:rsid w:val="007E172D"/>
    <w:rsid w:val="007F300A"/>
    <w:rsid w:val="007F6C6F"/>
    <w:rsid w:val="008042F7"/>
    <w:rsid w:val="00816C5F"/>
    <w:rsid w:val="00817A32"/>
    <w:rsid w:val="00834675"/>
    <w:rsid w:val="00836A6B"/>
    <w:rsid w:val="00836FE9"/>
    <w:rsid w:val="0085248C"/>
    <w:rsid w:val="008554FB"/>
    <w:rsid w:val="00856C12"/>
    <w:rsid w:val="00857B56"/>
    <w:rsid w:val="00857CB9"/>
    <w:rsid w:val="00873EB8"/>
    <w:rsid w:val="00887268"/>
    <w:rsid w:val="008921CA"/>
    <w:rsid w:val="00897A81"/>
    <w:rsid w:val="008B6C47"/>
    <w:rsid w:val="008E055B"/>
    <w:rsid w:val="008E3474"/>
    <w:rsid w:val="008F26FF"/>
    <w:rsid w:val="008F3F73"/>
    <w:rsid w:val="00905822"/>
    <w:rsid w:val="0091152B"/>
    <w:rsid w:val="00913322"/>
    <w:rsid w:val="0091618E"/>
    <w:rsid w:val="00917A5C"/>
    <w:rsid w:val="009237EC"/>
    <w:rsid w:val="00923FFE"/>
    <w:rsid w:val="0093665B"/>
    <w:rsid w:val="00941877"/>
    <w:rsid w:val="009450AA"/>
    <w:rsid w:val="00962930"/>
    <w:rsid w:val="00963059"/>
    <w:rsid w:val="00963DDA"/>
    <w:rsid w:val="00964C2C"/>
    <w:rsid w:val="00965B5A"/>
    <w:rsid w:val="0096677F"/>
    <w:rsid w:val="00974B89"/>
    <w:rsid w:val="0097681E"/>
    <w:rsid w:val="0098701D"/>
    <w:rsid w:val="009D4726"/>
    <w:rsid w:val="009E2FFE"/>
    <w:rsid w:val="009E56BB"/>
    <w:rsid w:val="009E574F"/>
    <w:rsid w:val="009F0647"/>
    <w:rsid w:val="00A10BFD"/>
    <w:rsid w:val="00A1760F"/>
    <w:rsid w:val="00A241EB"/>
    <w:rsid w:val="00A24FBC"/>
    <w:rsid w:val="00A42102"/>
    <w:rsid w:val="00A62A1F"/>
    <w:rsid w:val="00A70A5D"/>
    <w:rsid w:val="00A80B05"/>
    <w:rsid w:val="00A93343"/>
    <w:rsid w:val="00A9730C"/>
    <w:rsid w:val="00A97B44"/>
    <w:rsid w:val="00AA1AD1"/>
    <w:rsid w:val="00AB76CD"/>
    <w:rsid w:val="00AC1970"/>
    <w:rsid w:val="00AC6E02"/>
    <w:rsid w:val="00AE1CD0"/>
    <w:rsid w:val="00AE70E5"/>
    <w:rsid w:val="00AF1BE6"/>
    <w:rsid w:val="00B0035D"/>
    <w:rsid w:val="00B17535"/>
    <w:rsid w:val="00B21775"/>
    <w:rsid w:val="00B2519B"/>
    <w:rsid w:val="00B30288"/>
    <w:rsid w:val="00B37945"/>
    <w:rsid w:val="00B46913"/>
    <w:rsid w:val="00B50997"/>
    <w:rsid w:val="00B51EDD"/>
    <w:rsid w:val="00B560AE"/>
    <w:rsid w:val="00B61297"/>
    <w:rsid w:val="00B6386D"/>
    <w:rsid w:val="00B677C9"/>
    <w:rsid w:val="00B85B09"/>
    <w:rsid w:val="00B9169A"/>
    <w:rsid w:val="00B92875"/>
    <w:rsid w:val="00B92F27"/>
    <w:rsid w:val="00B963C2"/>
    <w:rsid w:val="00B9667C"/>
    <w:rsid w:val="00BA04D4"/>
    <w:rsid w:val="00BA6E5C"/>
    <w:rsid w:val="00BB7C84"/>
    <w:rsid w:val="00BC4A0E"/>
    <w:rsid w:val="00BD1E38"/>
    <w:rsid w:val="00BD5761"/>
    <w:rsid w:val="00BD7F16"/>
    <w:rsid w:val="00BE0B0B"/>
    <w:rsid w:val="00BE39EA"/>
    <w:rsid w:val="00C01D24"/>
    <w:rsid w:val="00C27291"/>
    <w:rsid w:val="00C369BB"/>
    <w:rsid w:val="00C443B6"/>
    <w:rsid w:val="00C51610"/>
    <w:rsid w:val="00C554C2"/>
    <w:rsid w:val="00C600E0"/>
    <w:rsid w:val="00C61F85"/>
    <w:rsid w:val="00C70639"/>
    <w:rsid w:val="00C73130"/>
    <w:rsid w:val="00C81367"/>
    <w:rsid w:val="00C862B5"/>
    <w:rsid w:val="00C91F8D"/>
    <w:rsid w:val="00C92011"/>
    <w:rsid w:val="00C948FD"/>
    <w:rsid w:val="00CA62CF"/>
    <w:rsid w:val="00CB4D73"/>
    <w:rsid w:val="00CB5CA3"/>
    <w:rsid w:val="00CC38C9"/>
    <w:rsid w:val="00CC3921"/>
    <w:rsid w:val="00CD5442"/>
    <w:rsid w:val="00CD639E"/>
    <w:rsid w:val="00CE13A4"/>
    <w:rsid w:val="00CF0444"/>
    <w:rsid w:val="00D02218"/>
    <w:rsid w:val="00D04475"/>
    <w:rsid w:val="00D221FC"/>
    <w:rsid w:val="00D344BB"/>
    <w:rsid w:val="00D40213"/>
    <w:rsid w:val="00D41552"/>
    <w:rsid w:val="00D442FF"/>
    <w:rsid w:val="00D44689"/>
    <w:rsid w:val="00D45972"/>
    <w:rsid w:val="00D4744E"/>
    <w:rsid w:val="00D578CF"/>
    <w:rsid w:val="00D6321A"/>
    <w:rsid w:val="00D6617D"/>
    <w:rsid w:val="00D740C1"/>
    <w:rsid w:val="00D76105"/>
    <w:rsid w:val="00D77FC2"/>
    <w:rsid w:val="00D80FE9"/>
    <w:rsid w:val="00D90D3C"/>
    <w:rsid w:val="00D92392"/>
    <w:rsid w:val="00D931F5"/>
    <w:rsid w:val="00D94018"/>
    <w:rsid w:val="00D94E5E"/>
    <w:rsid w:val="00D969D2"/>
    <w:rsid w:val="00DB5865"/>
    <w:rsid w:val="00DC0A04"/>
    <w:rsid w:val="00DD3963"/>
    <w:rsid w:val="00DD7CD4"/>
    <w:rsid w:val="00DE3728"/>
    <w:rsid w:val="00DE7329"/>
    <w:rsid w:val="00DF4076"/>
    <w:rsid w:val="00DF4256"/>
    <w:rsid w:val="00DF5132"/>
    <w:rsid w:val="00E037E8"/>
    <w:rsid w:val="00E11199"/>
    <w:rsid w:val="00E1133B"/>
    <w:rsid w:val="00E13AFB"/>
    <w:rsid w:val="00E40879"/>
    <w:rsid w:val="00E50151"/>
    <w:rsid w:val="00E523CF"/>
    <w:rsid w:val="00E54133"/>
    <w:rsid w:val="00E55A5C"/>
    <w:rsid w:val="00E61FA9"/>
    <w:rsid w:val="00E651B1"/>
    <w:rsid w:val="00E72F6C"/>
    <w:rsid w:val="00E82A70"/>
    <w:rsid w:val="00E864A3"/>
    <w:rsid w:val="00E8758E"/>
    <w:rsid w:val="00E87798"/>
    <w:rsid w:val="00EA06B6"/>
    <w:rsid w:val="00EA62F1"/>
    <w:rsid w:val="00EA78DC"/>
    <w:rsid w:val="00EB67FA"/>
    <w:rsid w:val="00EC04BE"/>
    <w:rsid w:val="00EC0E4C"/>
    <w:rsid w:val="00EC2024"/>
    <w:rsid w:val="00EC309C"/>
    <w:rsid w:val="00EC3F26"/>
    <w:rsid w:val="00ED2D97"/>
    <w:rsid w:val="00ED6162"/>
    <w:rsid w:val="00EE2939"/>
    <w:rsid w:val="00EE2B66"/>
    <w:rsid w:val="00EF3BBC"/>
    <w:rsid w:val="00EF416E"/>
    <w:rsid w:val="00EF566D"/>
    <w:rsid w:val="00F01032"/>
    <w:rsid w:val="00F16064"/>
    <w:rsid w:val="00F43640"/>
    <w:rsid w:val="00F45B41"/>
    <w:rsid w:val="00F4771D"/>
    <w:rsid w:val="00F51031"/>
    <w:rsid w:val="00F53498"/>
    <w:rsid w:val="00F54198"/>
    <w:rsid w:val="00F568F8"/>
    <w:rsid w:val="00F60CD9"/>
    <w:rsid w:val="00F63403"/>
    <w:rsid w:val="00F72661"/>
    <w:rsid w:val="00F73E01"/>
    <w:rsid w:val="00F76C26"/>
    <w:rsid w:val="00F8287C"/>
    <w:rsid w:val="00F835AE"/>
    <w:rsid w:val="00F866E1"/>
    <w:rsid w:val="00F97C4C"/>
    <w:rsid w:val="00FA1810"/>
    <w:rsid w:val="00FA6C8B"/>
    <w:rsid w:val="00FA734A"/>
    <w:rsid w:val="00FA75A2"/>
    <w:rsid w:val="00FA7F22"/>
    <w:rsid w:val="00FC0A48"/>
    <w:rsid w:val="00FC1CCF"/>
    <w:rsid w:val="00FC76FE"/>
    <w:rsid w:val="00FE4E4C"/>
    <w:rsid w:val="00FE4F67"/>
    <w:rsid w:val="00FE56C6"/>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716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13A4"/>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285EF8"/>
    <w:rPr>
      <w:rFonts w:cs="Tahoma" w:hAnsi="Tahoma" w:ascii="Tahoma"/>
      <w:sz w:val="16"/>
      <w:szCs w:val="16"/>
    </w:rPr>
  </w:style>
  <w:style w:styleId="Zaglavlje" w:type="paragraph">
    <w:name w:val="header"/>
    <w:basedOn w:val="Normal"/>
    <w:link w:val="ZaglavljeChar"/>
    <w:uiPriority w:val="99"/>
    <w:rsid w:val="00AA1AD1"/>
    <w:pPr>
      <w:tabs>
        <w:tab w:pos="4536" w:val="center"/>
        <w:tab w:pos="9072" w:val="right"/>
      </w:tabs>
    </w:pPr>
  </w:style>
  <w:style w:customStyle="true" w:styleId="ZaglavljeChar" w:type="character">
    <w:name w:val="Zaglavlje Char"/>
    <w:link w:val="Zaglavlje"/>
    <w:uiPriority w:val="99"/>
    <w:rsid w:val="00AA1AD1"/>
    <w:rPr>
      <w:sz w:val="24"/>
      <w:szCs w:val="24"/>
    </w:rPr>
  </w:style>
  <w:style w:styleId="Podnoje" w:type="paragraph">
    <w:name w:val="footer"/>
    <w:basedOn w:val="Normal"/>
    <w:link w:val="PodnojeChar"/>
    <w:uiPriority w:val="99"/>
    <w:rsid w:val="00AA1AD1"/>
    <w:pPr>
      <w:tabs>
        <w:tab w:pos="4536" w:val="center"/>
        <w:tab w:pos="9072" w:val="right"/>
      </w:tabs>
    </w:pPr>
  </w:style>
  <w:style w:customStyle="true" w:styleId="PodnojeChar" w:type="character">
    <w:name w:val="Podnožje Char"/>
    <w:link w:val="Podnoje"/>
    <w:uiPriority w:val="99"/>
    <w:rsid w:val="00AA1AD1"/>
    <w:rPr>
      <w:sz w:val="24"/>
      <w:szCs w:val="24"/>
    </w:rPr>
  </w:style>
  <w:style w:styleId="Odlomakpopisa" w:type="paragraph">
    <w:name w:val="List Paragraph"/>
    <w:basedOn w:val="Normal"/>
    <w:uiPriority w:val="34"/>
    <w:qFormat/>
    <w:rsid w:val="00A70A5D"/>
    <w:pPr>
      <w:ind w:left="720"/>
      <w:contextualSpacing/>
    </w:pPr>
  </w:style>
  <w:style w:styleId="Tijeloteksta" w:type="paragraph">
    <w:name w:val="Body Text"/>
    <w:basedOn w:val="Normal"/>
    <w:link w:val="TijelotekstaChar"/>
    <w:unhideWhenUsed/>
    <w:rsid w:val="00360AB6"/>
    <w:pPr>
      <w:jc w:val="both"/>
    </w:pPr>
    <w:rPr>
      <w:szCs w:val="20"/>
    </w:rPr>
  </w:style>
  <w:style w:customStyle="true" w:styleId="TijelotekstaChar" w:type="character">
    <w:name w:val="Tijelo teksta Char"/>
    <w:basedOn w:val="Zadanifontodlomka"/>
    <w:link w:val="Tijeloteksta"/>
    <w:rsid w:val="00360AB6"/>
    <w:rPr>
      <w:sz w:val="24"/>
    </w:rPr>
  </w:style>
  <w:style w:styleId="Tekstrezerviranogmjesta" w:type="character">
    <w:name w:val="Placeholder Text"/>
    <w:basedOn w:val="Zadanifontodlomka"/>
    <w:uiPriority w:val="99"/>
    <w:semiHidden/>
    <w:rsid w:val="00B21775"/>
    <w:rPr>
      <w:color w:val="808080"/>
      <w:bdr w:space="0" w:sz="0" w:color="auto" w:val="none"/>
      <w:shd w:fill="auto" w:color="auto" w:val="clear"/>
    </w:rPr>
  </w:style>
  <w:style w:customStyle="true" w:styleId="eSPISCCParagraphDefaultFont" w:type="character">
    <w:name w:val="eSPIS_CC_Paragraph Default Font"/>
    <w:basedOn w:val="Zadanifontodlomka"/>
    <w:rsid w:val="00B2177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21775"/>
    <w:rPr>
      <w:bdr w:space="0" w:sz="0" w:color="auto" w:val="none"/>
      <w:shd w:fill="FFFFCC" w:color="auto" w:val="clear"/>
      <w:lang w:val="hr-HR"/>
    </w:rPr>
  </w:style>
  <w:style w:customStyle="true" w:styleId="PozadinaSvijetloCrvena" w:type="character">
    <w:name w:val="Pozadina_SvijetloCrvena"/>
    <w:basedOn w:val="eSPISCCParagraphDefaultFont"/>
    <w:rsid w:val="00B2177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21775"/>
    <w:rPr>
      <w:rFonts w:cs="Times New Roman" w:hAnsi="Times New Roman" w:ascii="Times New Roman"/>
      <w:sz w:val="24"/>
      <w:bdr w:space="0" w:sz="0" w:color="auto" w:val="none"/>
      <w:shd w:fill="CCFFCC" w:color="auto" w:val="clear"/>
      <w:lang w:val="hr-HR"/>
    </w:rPr>
  </w:style>
  <w:style w:styleId="Reetkatablice" w:type="table">
    <w:name w:val="Table Grid"/>
    <w:basedOn w:val="Obinatablica"/>
    <w:uiPriority w:val="59"/>
    <w:rsid w:val="00460FF9"/>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1"/>
    <w:qFormat/>
    <w:rsid w:val="002A7D63"/>
    <w:rPr>
      <w:rFonts w:cstheme="minorBidi" w:eastAsiaTheme="minorHAnsi" w:hAnsiTheme="minorHAnsi" w:asciiTheme="minorHAnsi"/>
      <w:sz w:val="22"/>
      <w:szCs w:val="22"/>
      <w:lang w:eastAsia="en-US"/>
    </w:rPr>
  </w:style>
  <w:style w:styleId="Uvuenotijeloteksta" w:type="paragraph">
    <w:name w:val="Body Text Indent"/>
    <w:basedOn w:val="Normal"/>
    <w:link w:val="UvuenotijelotekstaChar"/>
    <w:rsid w:val="00EA78DC"/>
    <w:pPr>
      <w:spacing w:after="120"/>
      <w:ind w:left="283"/>
    </w:pPr>
  </w:style>
  <w:style w:customStyle="true" w:styleId="UvuenotijelotekstaChar" w:type="character">
    <w:name w:val="Uvučeno tijelo teksta Char"/>
    <w:basedOn w:val="Zadanifontodlomka"/>
    <w:link w:val="Uvuenotijeloteksta"/>
    <w:rsid w:val="00EA78DC"/>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13A4"/>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285EF8"/>
    <w:rPr>
      <w:rFonts w:ascii="Tahoma" w:cs="Tahoma" w:hAnsi="Tahoma"/>
      <w:sz w:val="16"/>
      <w:szCs w:val="16"/>
    </w:rPr>
  </w:style>
  <w:style w:styleId="Zaglavlje" w:type="paragraph">
    <w:name w:val="header"/>
    <w:basedOn w:val="Normal"/>
    <w:link w:val="ZaglavljeChar"/>
    <w:uiPriority w:val="99"/>
    <w:rsid w:val="00AA1AD1"/>
    <w:pPr>
      <w:tabs>
        <w:tab w:pos="4536" w:val="center"/>
        <w:tab w:pos="9072" w:val="right"/>
      </w:tabs>
    </w:pPr>
  </w:style>
  <w:style w:customStyle="1" w:styleId="ZaglavljeChar" w:type="character">
    <w:name w:val="Zaglavlje Char"/>
    <w:link w:val="Zaglavlje"/>
    <w:uiPriority w:val="99"/>
    <w:rsid w:val="00AA1AD1"/>
    <w:rPr>
      <w:sz w:val="24"/>
      <w:szCs w:val="24"/>
    </w:rPr>
  </w:style>
  <w:style w:styleId="Podnoje" w:type="paragraph">
    <w:name w:val="footer"/>
    <w:basedOn w:val="Normal"/>
    <w:link w:val="PodnojeChar"/>
    <w:uiPriority w:val="99"/>
    <w:rsid w:val="00AA1AD1"/>
    <w:pPr>
      <w:tabs>
        <w:tab w:pos="4536" w:val="center"/>
        <w:tab w:pos="9072" w:val="right"/>
      </w:tabs>
    </w:pPr>
  </w:style>
  <w:style w:customStyle="1" w:styleId="PodnojeChar" w:type="character">
    <w:name w:val="Podnožje Char"/>
    <w:link w:val="Podnoje"/>
    <w:uiPriority w:val="99"/>
    <w:rsid w:val="00AA1AD1"/>
    <w:rPr>
      <w:sz w:val="24"/>
      <w:szCs w:val="24"/>
    </w:rPr>
  </w:style>
  <w:style w:styleId="Odlomakpopisa" w:type="paragraph">
    <w:name w:val="List Paragraph"/>
    <w:basedOn w:val="Normal"/>
    <w:uiPriority w:val="34"/>
    <w:qFormat/>
    <w:rsid w:val="00A70A5D"/>
    <w:pPr>
      <w:ind w:left="720"/>
      <w:contextualSpacing/>
    </w:pPr>
  </w:style>
  <w:style w:styleId="Tijeloteksta" w:type="paragraph">
    <w:name w:val="Body Text"/>
    <w:basedOn w:val="Normal"/>
    <w:link w:val="TijelotekstaChar"/>
    <w:unhideWhenUsed/>
    <w:rsid w:val="00360AB6"/>
    <w:pPr>
      <w:jc w:val="both"/>
    </w:pPr>
    <w:rPr>
      <w:szCs w:val="20"/>
    </w:rPr>
  </w:style>
  <w:style w:customStyle="1" w:styleId="TijelotekstaChar" w:type="character">
    <w:name w:val="Tijelo teksta Char"/>
    <w:basedOn w:val="Zadanifontodlomka"/>
    <w:link w:val="Tijeloteksta"/>
    <w:rsid w:val="00360AB6"/>
    <w:rPr>
      <w:sz w:val="24"/>
    </w:rPr>
  </w:style>
  <w:style w:styleId="Tekstrezerviranogmjesta" w:type="character">
    <w:name w:val="Placeholder Text"/>
    <w:basedOn w:val="Zadanifontodlomka"/>
    <w:uiPriority w:val="99"/>
    <w:semiHidden/>
    <w:rsid w:val="00B21775"/>
    <w:rPr>
      <w:color w:val="808080"/>
      <w:bdr w:color="auto" w:space="0" w:sz="0" w:val="none"/>
      <w:shd w:color="auto" w:fill="auto" w:val="clear"/>
    </w:rPr>
  </w:style>
  <w:style w:customStyle="1" w:styleId="eSPISCCParagraphDefaultFont" w:type="character">
    <w:name w:val="eSPIS_CC_Paragraph Default Font"/>
    <w:basedOn w:val="Zadanifontodlomka"/>
    <w:rsid w:val="00B2177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21775"/>
    <w:rPr>
      <w:bdr w:color="auto" w:space="0" w:sz="0" w:val="none"/>
      <w:shd w:color="auto" w:fill="FFFFCC" w:val="clear"/>
      <w:lang w:val="hr-HR"/>
    </w:rPr>
  </w:style>
  <w:style w:customStyle="1" w:styleId="PozadinaSvijetloCrvena" w:type="character">
    <w:name w:val="Pozadina_SvijetloCrvena"/>
    <w:basedOn w:val="eSPISCCParagraphDefaultFont"/>
    <w:rsid w:val="00B2177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21775"/>
    <w:rPr>
      <w:rFonts w:ascii="Times New Roman" w:cs="Times New Roman" w:hAnsi="Times New Roman"/>
      <w:sz w:val="24"/>
      <w:bdr w:color="auto" w:space="0" w:sz="0" w:val="none"/>
      <w:shd w:color="auto" w:fill="CCFFCC" w:val="clear"/>
      <w:lang w:val="hr-HR"/>
    </w:rPr>
  </w:style>
  <w:style w:styleId="Reetkatablice" w:type="table">
    <w:name w:val="Table Grid"/>
    <w:basedOn w:val="Obinatablica"/>
    <w:uiPriority w:val="59"/>
    <w:rsid w:val="00460FF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1"/>
    <w:qFormat/>
    <w:rsid w:val="002A7D63"/>
    <w:rPr>
      <w:rFonts w:asciiTheme="minorHAnsi" w:cstheme="minorBidi" w:eastAsiaTheme="minorHAnsi" w:hAnsiTheme="minorHAnsi"/>
      <w:sz w:val="22"/>
      <w:szCs w:val="22"/>
      <w:lang w:eastAsia="en-US"/>
    </w:rPr>
  </w:style>
  <w:style w:styleId="Uvuenotijeloteksta" w:type="paragraph">
    <w:name w:val="Body Text Indent"/>
    <w:basedOn w:val="Normal"/>
    <w:link w:val="UvuenotijelotekstaChar"/>
    <w:rsid w:val="00EA78DC"/>
    <w:pPr>
      <w:spacing w:after="120"/>
      <w:ind w:left="283"/>
    </w:pPr>
  </w:style>
  <w:style w:customStyle="1" w:styleId="UvuenotijelotekstaChar" w:type="character">
    <w:name w:val="Uvučeno tijelo teksta Char"/>
    <w:basedOn w:val="Zadanifontodlomka"/>
    <w:link w:val="Uvuenotijeloteksta"/>
    <w:rsid w:val="00EA78DC"/>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5279577">
      <w:bodyDiv w:val="true"/>
      <w:marLeft w:val="0"/>
      <w:marRight w:val="0"/>
      <w:marTop w:val="0"/>
      <w:marBottom w:val="0"/>
      <w:divBdr>
        <w:top w:space="0" w:sz="0" w:color="auto" w:val="none"/>
        <w:left w:space="0" w:sz="0" w:color="auto" w:val="none"/>
        <w:bottom w:space="0" w:sz="0" w:color="auto" w:val="none"/>
        <w:right w:space="0" w:sz="0" w:color="auto" w:val="none"/>
      </w:divBdr>
    </w:div>
    <w:div w:id="58734534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studenog 2018.</izvorni_sadrzaj>
    <derivirana_varijabla naziv="DomainObject.DatumDonosenjaOdluke_1">5.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1063</izvorni_sadrzaj>
    <derivirana_varijabla naziv="DomainObject.Predmet.Broj_1">1063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travnja 2016.</izvorni_sadrzaj>
    <derivirana_varijabla naziv="DomainObject.Predmet.DatumOsnivanja_1">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St-1063/2016</izvorni_sadrzaj>
    <derivirana_varijabla naziv="DomainObject.Predmet.OznakaBroj_1">St-1063/2016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TERA-KOP d.o.o. za proizvodnju, trgovinu i usluge u stečaju</izvorni_sadrzaj>
    <derivirana_varijabla naziv="DomainObject.Predmet.ProtustrankaFormated_1">  TERA-KOP d.o.o. za proizvodnju, trgovinu i usluge u stečaju</derivirana_varijabla>
  </DomainObject.Predmet.ProtustrankaFormated>
  <DomainObject.Predmet.ProtustrankaFormatedOIB>
    <izvorni_sadrzaj>  TERA-KOP d.o.o. za proizvodnju, trgovinu i usluge u stečaju, OIB 72543293339</izvorni_sadrzaj>
    <derivirana_varijabla naziv="DomainObject.Predmet.ProtustrankaFormatedOIB_1">  TERA-KOP d.o.o. za proizvodnju, trgovinu i usluge u stečaju, OIB 72543293339</derivirana_varijabla>
  </DomainObject.Predmet.ProtustrankaFormatedOIB>
  <DomainObject.Predmet.ProtustrankaFormatedWithAdress>
    <izvorni_sadrzaj> TERA-KOP d.o.o. za proizvodnju, trgovinu i usluge u stečaju, Put Smoljevca 15, 21212 Kaštel Sućurac</izvorni_sadrzaj>
    <derivirana_varijabla naziv="DomainObject.Predmet.ProtustrankaFormatedWithAdress_1"> TERA-KOP d.o.o. za proizvodnju, trgovinu i usluge u stečaju, Put Smoljevca 15, 21212 Kaštel Sućurac</derivirana_varijabla>
  </DomainObject.Predmet.ProtustrankaFormatedWithAdress>
  <DomainObject.Predmet.ProtustrankaFormatedWithAdressOIB>
    <izvorni_sadrzaj> TERA-KOP d.o.o. za proizvodnju, trgovinu i usluge u stečaju, OIB 72543293339, Put Smoljevca 15, 21212 Kaštel Sućurac</izvorni_sadrzaj>
    <derivirana_varijabla naziv="DomainObject.Predmet.ProtustrankaFormatedWithAdressOIB_1"> TERA-KOP d.o.o. za proizvodnju, trgovinu i usluge u stečaju, OIB 72543293339, Put Smoljevca 15, 21212 Kaštel Sućurac</derivirana_varijabla>
  </DomainObject.Predmet.ProtustrankaFormatedWithAdressOIB>
  <DomainObject.Predmet.ProtustrankaWithAdress>
    <izvorni_sadrzaj>TERA-KOP d.o.o. za proizvodnju, trgovinu i usluge u stečaju Put Smoljevca 15, 21212 Kaštel Sućurac</izvorni_sadrzaj>
    <derivirana_varijabla naziv="DomainObject.Predmet.ProtustrankaWithAdress_1">TERA-KOP d.o.o. za proizvodnju, trgovinu i usluge u stečaju Put Smoljevca 15, 21212 Kaštel Sućurac</derivirana_varijabla>
  </DomainObject.Predmet.ProtustrankaWithAdress>
  <DomainObject.Predmet.ProtustrankaWithAdressOIB>
    <izvorni_sadrzaj>TERA-KOP d.o.o. za proizvodnju, trgovinu i usluge u stečaju, OIB 72543293339, Put Smoljevca 15, 21212 Kaštel Sućurac</izvorni_sadrzaj>
    <derivirana_varijabla naziv="DomainObject.Predmet.ProtustrankaWithAdressOIB_1">TERA-KOP d.o.o. za proizvodnju, trgovinu i usluge u stečaju, OIB 72543293339, Put Smoljevca 15, 21212 Kaštel Sućurac</derivirana_varijabla>
  </DomainObject.Predmet.ProtustrankaWithAdressOIB>
  <DomainObject.Predmet.ProtustrankaNazivFormated>
    <izvorni_sadrzaj>TERA-KOP d.o.o. za proizvodnju, trgovinu i usluge u stečaju</izvorni_sadrzaj>
    <derivirana_varijabla naziv="DomainObject.Predmet.ProtustrankaNazivFormated_1">TERA-KOP d.o.o. za proizvodnju, trgovinu i usluge u stečaju</derivirana_varijabla>
  </DomainObject.Predmet.ProtustrankaNazivFormated>
  <DomainObject.Predmet.ProtustrankaNazivFormatedOIB>
    <izvorni_sadrzaj>TERA-KOP d.o.o. za proizvodnju, trgovinu i usluge u stečaju, OIB 72543293339</izvorni_sadrzaj>
    <derivirana_varijabla naziv="DomainObject.Predmet.ProtustrankaNazivFormatedOIB_1">TERA-KOP d.o.o. za proizvodnju, trgovinu i usluge u stečaju, OIB 72543293339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Porezna uprava, Područni ured Dalmacija zastupanog po punomoćniku Županijsko državno odvjetništvo u Splitu; CROATIA osiguranje d.d.</izvorni_sadrzaj>
    <derivirana_varijabla naziv="DomainObject.Predmet.StrankaFormated_1">  FINANCIJSKA AGENCIJA, RC SPLIT; Ministarstvo financija RH, Porezna uprava, Područni ured Dalmacija zastupanog po punomoćniku Županijsko državno odvjetništvo u Splitu; CROATIA osiguranje d.d.</derivirana_varijabla>
  </DomainObject.Predmet.StrankaFormated>
  <DomainObject.Predmet.StrankaFormatedOIB>
    <izvorni_sadrzaj>  FINANCIJSKA AGENCIJA, RC SPLIT, OIB 85821130368; Ministarstvo financija RH, Porezna uprava, Područni ured Dalmacija, OIB 18683136487 zastupanog po punomoćniku Županijsko državno odvjetništvo u Splitu; CROATIA osiguranje d.d., OIB 26187994862</izvorni_sadrzaj>
    <derivirana_varijabla naziv="DomainObject.Predmet.StrankaFormatedOIB_1">  FINANCIJSKA AGENCIJA, RC SPLIT, OIB 85821130368; Ministarstvo financija RH, Porezna uprava, Područni ured Dalmacija, OIB 18683136487 zastupanog po punomoćniku Županijsko državno odvjetništvo u Splitu; CROATIA osiguranje d.d., OIB 26187994862</derivirana_varijabla>
  </DomainObject.Predmet.StrankaFormatedOIB>
  <DomainObject.Predmet.StrankaFormatedWithAdress>
    <izvorni_sadrzaj> FINANCIJSKA AGENCIJA, RC SPLIT, Mažuranićevo šetalište 24 b, 21000 Split; Ministarstvo financija RH, Porezna uprava, Područni ured Dalmacija, Trg dr. Franje Tuđmana 4, 21000 Split zastupanog po punomoćniku Županijsko državno odvjetništvo u Splitu; CROATIA osiguranje d.d., Vatroslava Jagića 33, 10000 Zagreb</izvorni_sadrzaj>
    <derivirana_varijabla naziv="DomainObject.Predmet.StrankaFormatedWithAdress_1"> FINANCIJSKA AGENCIJA, RC SPLIT, Mažuranićevo šetalište 24 b, 21000 Split; Ministarstvo financija RH, Porezna uprava, Područni ured Dalmacija, Trg dr. Franje Tuđmana 4, 21000 Split zastupanog po punomoćniku Županijsko državno odvjetništvo u Splitu; CROATIA osiguranje d.d., Vatroslava Jagića 33, 10000 Zagreb</derivirana_varijabla>
  </DomainObject.Predmet.StrankaFormatedWithAdress>
  <DomainObject.Predmet.StrankaFormatedWithAdressOIB>
    <izvorni_sadrzaj> FINANCIJSKA AGENCIJA, RC SPLIT, OIB 85821130368, Mažuranićevo šetalište 24 b, 21000 Split; Ministarstvo financija RH, Porezna uprava, Područni ured Dalmacija, OIB 18683136487, Trg dr. Franje Tuđmana 4, 21000 Split zastupanog po punomoćniku Županijsko državno odvjetništvo u Splitu; CROATIA osiguranje d.d., OIB 26187994862, Vatroslava Jagića 33, 10000 Zagreb</izvorni_sadrzaj>
    <derivirana_varijabla naziv="DomainObject.Predmet.StrankaFormatedWithAdressOIB_1"> FINANCIJSKA AGENCIJA, RC SPLIT, OIB 85821130368, Mažuranićevo šetalište 24 b, 21000 Split; Ministarstvo financija RH, Porezna uprava, Područni ured Dalmacija, OIB 18683136487, Trg dr. Franje Tuđmana 4, 21000 Split zastupanog po punomoćniku Županijsko državno odvjetništvo u Splitu; CROATIA osiguranje d.d., OIB 26187994862, Vatroslava Jagića 33, 10000 Zagreb</derivirana_varijabla>
  </DomainObject.Predmet.StrankaFormatedWithAdressOIB>
  <DomainObject.Predmet.StrankaWithAdress>
    <izvorni_sadrzaj>FINANCIJSKA AGENCIJA, RC SPLIT Mažuranićevo šetalište 24 b,21000 Split,Ministarstvo financija RH, Porezna uprava, Područni ured Dalmacija Trg dr. Franje Tuđmana 4,21000 Split,CROATIA osiguranje d.d. Vatroslava Jagića 33,10000 Zagreb</izvorni_sadrzaj>
    <derivirana_varijabla naziv="DomainObject.Predmet.StrankaWithAdress_1">FINANCIJSKA AGENCIJA, RC SPLIT Mažuranićevo šetalište 24 b,21000 Split,Ministarstvo financija RH, Porezna uprava, Područni ured Dalmacija Trg dr. Franje Tuđmana 4,21000 Split,CROATIA osiguranje d.d. Vatroslava Jagića 33,10000 Zagreb</derivirana_varijabla>
  </DomainObject.Predmet.StrankaWithAdress>
  <DomainObject.Predmet.StrankaWithAdressOIB>
    <izvorni_sadrzaj>FINANCIJSKA AGENCIJA, RC SPLIT, OIB 85821130368, Mažuranićevo šetalište 24 b,21000 Split,Ministarstvo financija RH, Porezna uprava, Područni ured Dalmacija, OIB 18683136487, Trg dr. Franje Tuđmana 4,21000 Split,CROATIA osiguranje d.d., OIB 26187994862, Vatroslava Jagića 33,10000 Zagreb</izvorni_sadrzaj>
    <derivirana_varijabla naziv="DomainObject.Predmet.StrankaWithAdressOIB_1">FINANCIJSKA AGENCIJA, RC SPLIT, OIB 85821130368, Mažuranićevo šetalište 24 b,21000 Split,Ministarstvo financija RH, Porezna uprava, Područni ured Dalmacija, OIB 18683136487, Trg dr. Franje Tuđmana 4,21000 Split,CROATIA osiguranje d.d., OIB 26187994862, Vatroslava Jagića 33,10000 Zagreb</derivirana_varijabla>
  </DomainObject.Predmet.StrankaWithAdressOIB>
  <DomainObject.Predmet.StrankaNazivFormated>
    <izvorni_sadrzaj>FINANCIJSKA AGENCIJA, RC SPLIT,Ministarstvo financija RH, Porezna uprava, Područni ured Dalmacija,CROATIA osiguranje d.d.</izvorni_sadrzaj>
    <derivirana_varijabla naziv="DomainObject.Predmet.StrankaNazivFormated_1">FINANCIJSKA AGENCIJA, RC SPLIT,Ministarstvo financija RH, Porezna uprava, Područni ured Dalmacija,CROATIA osiguranje d.d.</derivirana_varijabla>
  </DomainObject.Predmet.StrankaNazivFormated>
  <DomainObject.Predmet.StrankaNazivFormatedOIB>
    <izvorni_sadrzaj>FINANCIJSKA AGENCIJA, RC SPLIT, OIB 85821130368,Ministarstvo financija RH, Porezna uprava, Područni ured Dalmacija, OIB 18683136487,CROATIA osiguranje d.d., OIB 26187994862</izvorni_sadrzaj>
    <derivirana_varijabla naziv="DomainObject.Predmet.StrankaNazivFormatedOIB_1">FINANCIJSKA AGENCIJA, RC SPLIT, OIB 85821130368,Ministarstvo financija RH, Porezna uprava, Područni ured Dalmacija, OIB 18683136487,CROATIA osiguranje d.d., OIB 26187994862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1484986.40</izvorni_sadrzaj>
    <derivirana_varijabla naziv="DomainObject.Predmet.TrenutnaVrijednost_1">1484986.40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Ministarstvo financija RH, Porezna uprava, Područni ured Dalmacija zastupanog po punomoćniku Županijsko državno odvjetništvo u Splitu</item>
      <item>CROATIA osiguranje d.d.</item>
    </izvorni_sadrzaj>
    <derivirana_varijabla naziv="DomainObject.Predmet.StrankaListFormated_1">
      <item>FINANCIJSKA AGENCIJA, RC SPLIT</item>
      <item>Ministarstvo financija RH, Porezna uprava, Područni ured Dalmacija zastupanog po punomoćniku Županijsko državno odvjetništvo u Splitu</item>
      <item>CROATIA osiguranje d.d.</item>
    </derivirana_varijabla>
  </DomainObject.Predmet.StrankaListFormated>
  <DomainObject.Predmet.StrankaListFormatedOIB>
    <izvorni_sadrzaj>
      <item>FINANCIJSKA AGENCIJA, RC SPLIT, OIB 85821130368</item>
      <item>Ministarstvo financija RH, Porezna uprava, Područni ured Dalmacija, OIB 18683136487 zastupanog po punomoćniku Županijsko državno odvjetništvo u Splitu</item>
      <item>CROATIA osiguranje d.d., OIB 26187994862</item>
    </izvorni_sadrzaj>
    <derivirana_varijabla naziv="DomainObject.Predmet.StrankaListFormatedOIB_1">
      <item>FINANCIJSKA AGENCIJA, RC SPLIT, OIB 85821130368</item>
      <item>Ministarstvo financija RH, Porezna uprava, Područni ured Dalmacija, OIB 18683136487 zastupanog po punomoćniku Županijsko državno odvjetništvo u Splitu</item>
      <item>CROATIA osiguranje d.d., OIB 26187994862</item>
    </derivirana_varijabla>
  </DomainObject.Predmet.StrankaListFormatedOIB>
  <DomainObject.Predmet.StrankaListFormatedWithAdress>
    <izvorni_sadrzaj>
      <item>FINANCIJSKA AGENCIJA, RC SPLIT, Mažuranićevo šetalište 24 b, 21000 Split</item>
      <item>Ministarstvo financija RH, Porezna uprava, Područni ured Dalmacija, Trg dr. Franje Tuđmana 4, 21000 Split zastupanog po punomoćniku Županijsko državno odvjetništvo u Splitu</item>
      <item>CROATIA osiguranje d.d., Vatroslava Jagića 33, 10000 Zagreb</item>
    </izvorni_sadrzaj>
    <derivirana_varijabla naziv="DomainObject.Predmet.StrankaListFormatedWithAdress_1">
      <item>FINANCIJSKA AGENCIJA, RC SPLIT, Mažuranićevo šetalište 24 b, 21000 Split</item>
      <item>Ministarstvo financija RH, Porezna uprava, Područni ured Dalmacija, Trg dr. Franje Tuđmana 4, 21000 Split zastupanog po punomoćniku Županijsko državno odvjetništvo u Splitu</item>
      <item>CROATIA osiguranje d.d., Vatroslava Jagića 33, 10000 Zagreb</item>
    </derivirana_varijabla>
  </DomainObject.Predmet.StrankaListFormatedWithAdress>
  <DomainObject.Predmet.StrankaListFormatedWithAdressOIB>
    <izvorni_sadrzaj>
      <item>FINANCIJSKA AGENCIJA, RC SPLIT, OIB 85821130368, Mažuranićevo šetalište 24 b, 21000 Split</item>
      <item>Ministarstvo financija RH, Porezna uprava, Područni ured Dalmacija, OIB 18683136487, Trg dr. Franje Tuđmana 4, 21000 Split zastupanog po punomoćniku Županijsko državno odvjetništvo u Splitu</item>
      <item>CROATIA osiguranje d.d., OIB 26187994862, Vatroslava Jagića 33, 10000 Zagreb</item>
    </izvorni_sadrzaj>
    <derivirana_varijabla naziv="DomainObject.Predmet.StrankaListFormatedWithAdressOIB_1">
      <item>FINANCIJSKA AGENCIJA, RC SPLIT, OIB 85821130368, Mažuranićevo šetalište 24 b, 21000 Split</item>
      <item>Ministarstvo financija RH, Porezna uprava, Područni ured Dalmacija, OIB 18683136487, Trg dr. Franje Tuđmana 4, 21000 Split zastupanog po punomoćniku Županijsko državno odvjetništvo u Splitu</item>
      <item>CROATIA osiguranje d.d., OIB 26187994862, Vatroslava Jagića 33, 10000 Zagreb</item>
    </derivirana_varijabla>
  </DomainObject.Predmet.StrankaListFormatedWithAdressOIB>
  <DomainObject.Predmet.StrankaListNazivFormated>
    <izvorni_sadrzaj>
      <item>FINANCIJSKA AGENCIJA, RC SPLIT</item>
      <item>Ministarstvo financija RH, Porezna uprava, Područni ured Dalmacija</item>
      <item>CROATIA osiguranje d.d.</item>
    </izvorni_sadrzaj>
    <derivirana_varijabla naziv="DomainObject.Predmet.StrankaListNazivFormated_1">
      <item>FINANCIJSKA AGENCIJA, RC SPLIT</item>
      <item>Ministarstvo financija RH, Porezna uprava, Područni ured Dalmacija</item>
      <item>CROATIA osiguranje d.d.</item>
    </derivirana_varijabla>
  </DomainObject.Predmet.StrankaListNazivFormated>
  <DomainObject.Predmet.StrankaListNazivFormatedOIB>
    <izvorni_sadrzaj>
      <item>FINANCIJSKA AGENCIJA, RC SPLIT, OIB 85821130368</item>
      <item>Ministarstvo financija RH, Porezna uprava, Područni ured Dalmacija, OIB 18683136487</item>
      <item>CROATIA osiguranje d.d., OIB 26187994862</item>
    </izvorni_sadrzaj>
    <derivirana_varijabla naziv="DomainObject.Predmet.StrankaListNazivFormatedOIB_1">
      <item>FINANCIJSKA AGENCIJA, RC SPLIT, OIB 85821130368</item>
      <item>Ministarstvo financija RH, Porezna uprava, Područni ured Dalmacija, OIB 18683136487</item>
      <item>CROATIA osiguranje d.d., OIB 26187994862</item>
    </derivirana_varijabla>
  </DomainObject.Predmet.StrankaListNazivFormatedOIB>
  <DomainObject.Predmet.ProtuStrankaListFormated>
    <izvorni_sadrzaj>
      <item>TERA-KOP d.o.o. za proizvodnju, trgovinu i usluge u stečaju</item>
    </izvorni_sadrzaj>
    <derivirana_varijabla naziv="DomainObject.Predmet.ProtuStrankaListFormated_1">
      <item>TERA-KOP d.o.o. za proizvodnju, trgovinu i usluge u stečaju</item>
    </derivirana_varijabla>
  </DomainObject.Predmet.ProtuStrankaListFormated>
  <DomainObject.Predmet.ProtuStrankaListFormatedOIB>
    <izvorni_sadrzaj>
      <item>TERA-KOP d.o.o. za proizvodnju, trgovinu i usluge u stečaju, OIB 72543293339</item>
    </izvorni_sadrzaj>
    <derivirana_varijabla naziv="DomainObject.Predmet.ProtuStrankaListFormatedOIB_1">
      <item>TERA-KOP d.o.o. za proizvodnju, trgovinu i usluge u stečaju, OIB 72543293339</item>
    </derivirana_varijabla>
  </DomainObject.Predmet.ProtuStrankaListFormatedOIB>
  <DomainObject.Predmet.ProtuStrankaListFormatedWithAdress>
    <izvorni_sadrzaj>
      <item>TERA-KOP d.o.o. za proizvodnju, trgovinu i usluge u stečaju, Put Smoljevca 15, 21212 Kaštel Sućurac</item>
    </izvorni_sadrzaj>
    <derivirana_varijabla naziv="DomainObject.Predmet.ProtuStrankaListFormatedWithAdress_1">
      <item>TERA-KOP d.o.o. za proizvodnju, trgovinu i usluge u stečaju, Put Smoljevca 15, 21212 Kaštel Sućurac</item>
    </derivirana_varijabla>
  </DomainObject.Predmet.ProtuStrankaListFormatedWithAdress>
  <DomainObject.Predmet.ProtuStrankaListFormatedWithAdressOIB>
    <izvorni_sadrzaj>
      <item>TERA-KOP d.o.o. za proizvodnju, trgovinu i usluge u stečaju, OIB 72543293339, Put Smoljevca 15, 21212 Kaštel Sućurac</item>
    </izvorni_sadrzaj>
    <derivirana_varijabla naziv="DomainObject.Predmet.ProtuStrankaListFormatedWithAdressOIB_1">
      <item>TERA-KOP d.o.o. za proizvodnju, trgovinu i usluge u stečaju, OIB 72543293339, Put Smoljevca 15, 21212 Kaštel Sućurac</item>
    </derivirana_varijabla>
  </DomainObject.Predmet.ProtuStrankaListFormatedWithAdressOIB>
  <DomainObject.Predmet.ProtuStrankaListNazivFormated>
    <izvorni_sadrzaj>
      <item>TERA-KOP d.o.o. za proizvodnju, trgovinu i usluge u stečaju</item>
    </izvorni_sadrzaj>
    <derivirana_varijabla naziv="DomainObject.Predmet.ProtuStrankaListNazivFormated_1">
      <item>TERA-KOP d.o.o. za proizvodnju, trgovinu i usluge u stečaju</item>
    </derivirana_varijabla>
  </DomainObject.Predmet.ProtuStrankaListNazivFormated>
  <DomainObject.Predmet.ProtuStrankaListNazivFormatedOIB>
    <izvorni_sadrzaj>
      <item>TERA-KOP d.o.o. za proizvodnju, trgovinu i usluge u stečaju, OIB 72543293339</item>
    </izvorni_sadrzaj>
    <derivirana_varijabla naziv="DomainObject.Predmet.ProtuStrankaListNazivFormatedOIB_1">
      <item>TERA-KOP d.o.o. za proizvodnju, trgovinu i usluge u stečaju, OIB 72543293339</item>
    </derivirana_varijabla>
  </DomainObject.Predmet.ProtuStrankaListNazivFormatedOIB>
  <DomainObject.Predmet.OstaliListFormated>
    <izvorni_sadrzaj>
      <item>Ante Kujundžić</item>
      <item>Županijsko državno odvjetništvo u Splitu punomoćnik sudionika u postupku Ministarstvo financija RH, Porezna uprava, Područni ured Dalmacija</item>
    </izvorni_sadrzaj>
    <derivirana_varijabla naziv="DomainObject.Predmet.OstaliListFormated_1">
      <item>Ante Kujundžić</item>
      <item>Županijsko državno odvjetništvo u Splitu punomoćnik sudionika u postupku Ministarstvo financija RH, Porezna uprava, Područni ured Dalmacija</item>
    </derivirana_varijabla>
  </DomainObject.Predmet.OstaliListFormated>
  <DomainObject.Predmet.OstaliListFormatedOIB>
    <izvorni_sadrzaj>
      <item>Ante Kujundžić, OIB 29758260893</item>
      <item>Županijsko državno odvjetništvo u Splitu punomoćnik sudionika u postupku Ministarstvo financija RH, Porezna uprava, Područni ured Dalmacija</item>
    </izvorni_sadrzaj>
    <derivirana_varijabla naziv="DomainObject.Predmet.OstaliListFormatedOIB_1">
      <item>Ante Kujundžić, OIB 29758260893</item>
      <item>Županijsko državno odvjetništvo u Splitu punomoćnik sudionika u postupku Ministarstvo financija RH, Porezna uprava, Područni ured Dalmacija</item>
    </derivirana_varijabla>
  </DomainObject.Predmet.OstaliListFormatedOIB>
  <DomainObject.Predmet.OstaliListFormatedWithAdress>
    <izvorni_sadrzaj>
      <item>Ante Kujundžić, Put Smoljevca 15, 21212 Kaštel Sućurac</item>
      <item>Županijsko državno odvjetništvo u Splitu, Gundulićeva 29a, 21000 Split punomoćnik sudionika u postupku Ministarstvo financija RH, Porezna uprava, Područni ured Dalmacija</item>
    </izvorni_sadrzaj>
    <derivirana_varijabla naziv="DomainObject.Predmet.OstaliListFormatedWithAdress_1">
      <item>Ante Kujundžić, Put Smoljevca 15, 21212 Kaštel Sućurac</item>
      <item>Županijsko državno odvjetništvo u Splitu, Gundulićeva 29a, 21000 Split punomoćnik sudionika u postupku Ministarstvo financija RH, Porezna uprava, Područni ured Dalmacija</item>
    </derivirana_varijabla>
  </DomainObject.Predmet.OstaliListFormatedWithAdress>
  <DomainObject.Predmet.OstaliListFormatedWithAdressOIB>
    <izvorni_sadrzaj>
      <item>Ante Kujundžić, OIB 29758260893, Put Smoljevca 15, 21212 Kaštel Sućurac</item>
      <item>Županijsko državno odvjetništvo u Splitu, Gundulićeva 29a, 21000 Split punomoćnik sudionika u postupku Ministarstvo financija RH, Porezna uprava, Područni ured Dalmacija</item>
    </izvorni_sadrzaj>
    <derivirana_varijabla naziv="DomainObject.Predmet.OstaliListFormatedWithAdressOIB_1">
      <item>Ante Kujundžić, OIB 29758260893, Put Smoljevca 15, 21212 Kaštel Sućurac</item>
      <item>Županijsko državno odvjetništvo u Splitu, Gundulićeva 29a, 21000 Split punomoćnik sudionika u postupku Ministarstvo financija RH, Porezna uprava, Područni ured Dalmacija</item>
    </derivirana_varijabla>
  </DomainObject.Predmet.OstaliListFormatedWithAdressOIB>
  <DomainObject.Predmet.OstaliListNazivFormated>
    <izvorni_sadrzaj>
      <item>Ante Kujundžić</item>
      <item>Županijsko državno odvjetništvo u Splitu</item>
    </izvorni_sadrzaj>
    <derivirana_varijabla naziv="DomainObject.Predmet.OstaliListNazivFormated_1">
      <item>Ante Kujundžić</item>
      <item>Županijsko državno odvjetništvo u Splitu</item>
    </derivirana_varijabla>
  </DomainObject.Predmet.OstaliListNazivFormated>
  <DomainObject.Predmet.OstaliListNazivFormatedOIB>
    <izvorni_sadrzaj>
      <item>Ante Kujundžić, OIB 29758260893</item>
      <item>Županijsko državno odvjetništvo u Splitu</item>
    </izvorni_sadrzaj>
    <derivirana_varijabla naziv="DomainObject.Predmet.OstaliListNazivFormatedOIB_1">
      <item>Ante Kujundžić, OIB 29758260893</item>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studenog 2018.</izvorni_sadrzaj>
    <derivirana_varijabla naziv="DomainObject.Datum_1">5. studenog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TERA-KOP d.o.o. za proizvodnju, trgovinu i usluge u stečaju</izvorni_sadrzaj>
    <derivirana_varijabla naziv="DomainObject.Predmet.ProtustrankaIDrugi_1">TERA-KOP d.o.o. za proizvodnju, trgovinu i usluge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TERA-KOP d.o.o. za proizvodnju, trgovinu i usluge u stečaju, OIB 72543293339, Put Smoljevca 15, 21212 Kaštel Sućurac</izvorni_sadrzaj>
    <derivirana_varijabla naziv="DomainObject.Predmet.ProtustrankaIDrugiAdressOIB_1">TERA-KOP d.o.o. za proizvodnju, trgovinu i usluge u stečaju, OIB 72543293339, Put Smoljevca 15,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TERA-KOP d.o.o. za proizvodnju, trgovinu i usluge u stečaju</item>
      <item>FINANCIJSKA AGENCIJA, RC SPLIT</item>
      <item>Ante Kujundžić</item>
      <item>Ministarstvo financija RH, Porezna uprava, Područni ured Dalmacija</item>
      <item>Županijsko državno odvjetništvo u Splitu</item>
      <item>CROATIA osiguranje d.d.</item>
    </izvorni_sadrzaj>
    <derivirana_varijabla naziv="DomainObject.Predmet.SudioniciListNaziv_1">
      <item>TERA-KOP d.o.o. za proizvodnju, trgovinu i usluge u stečaju</item>
      <item>FINANCIJSKA AGENCIJA, RC SPLIT</item>
      <item>Ante Kujundžić</item>
      <item>Ministarstvo financija RH, Porezna uprava, Područni ured Dalmacija</item>
      <item>Županijsko državno odvjetništvo u Splitu</item>
      <item>CROATIA osiguranje d.d.</item>
    </derivirana_varijabla>
  </DomainObject.Predmet.SudioniciListNaziv>
  <DomainObject.Predmet.SudioniciListAdressOIB>
    <izvorni_sadrzaj>
      <item>TERA-KOP d.o.o. za proizvodnju, trgovinu i usluge u stečaju, OIB 72543293339, Put Smoljevca 15,21212 Kaštel Sućurac</item>
      <item>FINANCIJSKA AGENCIJA, RC SPLIT, OIB 85821130368, Mažuranićevo šetalište 24 b,21000 Split</item>
      <item>Ante Kujundžić, OIB 29758260893, Put Smoljevca 15,21212 Kaštel Sućurac</item>
      <item>Ministarstvo financija RH, Porezna uprava, Područni ured Dalmacija, OIB 18683136487, Trg dr. Franje Tuđmana 4,21000 Split</item>
      <item>Županijsko državno odvjetništvo u Splitu, Gundulićeva 29a,21000 Split</item>
      <item>CROATIA osiguranje d.d., OIB 26187994862, Vatroslava Jagića 33,10000 Zagreb</item>
    </izvorni_sadrzaj>
    <derivirana_varijabla naziv="DomainObject.Predmet.SudioniciListAdressOIB_1">
      <item>TERA-KOP d.o.o. za proizvodnju, trgovinu i usluge u stečaju, OIB 72543293339, Put Smoljevca 15,21212 Kaštel Sućurac</item>
      <item>FINANCIJSKA AGENCIJA, RC SPLIT, OIB 85821130368, Mažuranićevo šetalište 24 b,21000 Split</item>
      <item>Ante Kujundžić, OIB 29758260893, Put Smoljevca 15,21212 Kaštel Sućurac</item>
      <item>Ministarstvo financija RH, Porezna uprava, Područni ured Dalmacija, OIB 18683136487, Trg dr. Franje Tuđmana 4,21000 Split</item>
      <item>Županijsko državno odvjetništvo u Splitu, Gundulićeva 29a,21000 Split</item>
      <item>CROATIA osiguranje d.d., OIB 26187994862, Vatroslava Jagića 33,10000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72543293339</item>
      <item>, OIB 29758260893</item>
      <item>, OIB 18683136487</item>
      <item>, OIB null</item>
      <item>, OIB 26187994862</item>
    </izvorni_sadrzaj>
    <derivirana_varijabla naziv="DomainObject.Predmet.SudioniciListNazivOIB_1">
      <item>, OIB 85821130368</item>
      <item>, OIB 72543293339</item>
      <item>, OIB 29758260893</item>
      <item>, OIB 18683136487</item>
      <item>, OIB null</item>
      <item>, OIB 26187994862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Peroš, OIB 37835605570, Ivana Gundulića 4d Zadar</item>
    </izvorni_sadrzaj>
    <derivirana_varijabla naziv="DomainObject.Predmet.StecajniUpraviteljiListAddressOIB_1">
      <item>Krešimir Peroš, OIB 37835605570, Ivana Gundulića 4d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426569D-6B27-4002-A985-0E5CCBD2B4A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484</properties:Words>
  <properties:Characters>2643</properties:Characters>
  <properties:Lines>75</properties:Lines>
  <properties:Paragraphs>27</properties:Paragraphs>
  <properties:TotalTime>78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3126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2017-01-30T13:12:00Z</dcterms:created>
  <dc:creator>Administrator</dc:creator>
  <cp:lastModifiedBy>Katarina Mikulić</cp:lastModifiedBy>
  <cp:lastPrinted>2018-11-05T13:11:00Z</cp:lastPrinted>
  <dcterms:modified xmlns:xsi="http://www.w3.org/2001/XMLSchema-instance" xsi:type="dcterms:W3CDTF">2018-11-05T13:12:00Z</dcterms:modified>
  <cp:revision>21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 namirenju (RJEŠENJE O NAMIRENJU.docx)</vt:lpwstr>
  </prop:property>
  <prop:property name="CC_coloring" pid="4" fmtid="{D5CDD505-2E9C-101B-9397-08002B2CF9AE}">
    <vt:bool>false</vt:bool>
  </prop:property>
  <prop:property name="BrojStranica" pid="5" fmtid="{D5CDD505-2E9C-101B-9397-08002B2CF9AE}">
    <vt:i4>2</vt:i4>
  </prop:property>
</prop:Properties>
</file>