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f4d8" w14:paraId="784f4d8" w:rsidRDefault="00F03087" w:rsidP="00F03087" w:rsidR="00F03087">
      <w:pPr>
        <w:ind w:firstLine="708"/>
        <w15:collapsed w:val="false"/>
      </w:pPr>
      <w:bookmarkStart w:name="_GoBack" w:id="0"/>
      <w:bookmarkEnd w:id="0"/>
      <w:r>
        <w:t xml:space="preserve">  </w:t>
      </w:r>
      <w:r>
        <w:rPr>
          <w:noProof/>
          <w:lang w:eastAsia="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F03087" w:rsidP="00F03087" w:rsidR="00F03087" w:rsidRPr="00C17B5B">
      <w:r>
        <w:rPr>
          <w:rFonts w:eastAsia="MS Mincho"/>
        </w:rPr>
        <w:t xml:space="preserve">      </w:t>
      </w:r>
      <w:r w:rsidRPr="00C17B5B">
        <w:rPr>
          <w:rFonts w:eastAsia="MS Mincho"/>
        </w:rPr>
        <w:t>Republika Hrvatska</w:t>
      </w:r>
    </w:p>
    <w:p w:rsidRDefault="00F03087" w:rsidP="00F03087" w:rsidR="00F03087" w:rsidRPr="00C17B5B">
      <w:r>
        <w:rPr>
          <w:rFonts w:eastAsia="MS Mincho"/>
        </w:rPr>
        <w:t xml:space="preserve">   </w:t>
      </w:r>
      <w:r w:rsidRPr="00C17B5B">
        <w:rPr>
          <w:rFonts w:eastAsia="MS Mincho"/>
        </w:rPr>
        <w:t>Trgovački sud u Rijeci</w:t>
      </w:r>
    </w:p>
    <w:p w:rsidRDefault="00F03087" w:rsidP="00F03087" w:rsidR="00F03087" w:rsidRPr="00C17B5B">
      <w:pPr>
        <w:rPr>
          <w:rFonts w:eastAsia="MS Mincho"/>
        </w:rPr>
      </w:pPr>
      <w:r>
        <w:rPr>
          <w:rFonts w:eastAsia="MS Mincho"/>
        </w:rPr>
        <w:t xml:space="preserve">    </w:t>
      </w:r>
      <w:r w:rsidRPr="00C17B5B">
        <w:rPr>
          <w:rFonts w:eastAsia="MS Mincho"/>
        </w:rPr>
        <w:t>Rijeka</w:t>
      </w:r>
      <w:r>
        <w:rPr>
          <w:rFonts w:eastAsia="MS Mincho"/>
        </w:rPr>
        <w:t>, Zadarska 1 i 3</w:t>
      </w:r>
    </w:p>
    <w:p w:rsidRDefault="00F03087" w:rsidP="00F03087" w:rsidR="00F03087"/>
    <w:p w:rsidRDefault="00672242" w:rsidR="00672242" w:rsidRPr="00D973F3"/>
    <w:p w:rsidRDefault="00672242" w:rsidR="00672242" w:rsidRPr="00D973F3"/>
    <w:p w:rsidRDefault="003B4991" w:rsidP="00F22E0C" w:rsidR="003B4991" w:rsidRPr="00D973F3">
      <w:pPr>
        <w:jc w:val="right"/>
      </w:pPr>
      <w:r w:rsidRPr="00D973F3">
        <w:tab/>
      </w:r>
      <w:r w:rsidRPr="00D973F3">
        <w:tab/>
      </w:r>
      <w:r w:rsidRPr="00D973F3">
        <w:tab/>
        <w:t xml:space="preserve">                                                </w:t>
      </w:r>
    </w:p>
    <w:p w:rsidRDefault="00672242" w:rsidP="00672242" w:rsidR="003B4991" w:rsidRPr="00D973F3">
      <w:pPr>
        <w:jc w:val="center"/>
      </w:pPr>
      <w:r w:rsidRPr="00D973F3">
        <w:t>R E P U B L I K A   H R V A T S K A</w:t>
      </w:r>
    </w:p>
    <w:p w:rsidRDefault="0087451B" w:rsidR="0087451B" w:rsidRPr="00D973F3"/>
    <w:p w:rsidRDefault="0032083E" w:rsidP="0032083E" w:rsidR="0032083E" w:rsidRPr="00D973F3">
      <w:pPr>
        <w:jc w:val="center"/>
        <w:rPr>
          <w:rFonts w:eastAsia="MS Mincho"/>
        </w:rPr>
      </w:pPr>
      <w:r w:rsidRPr="00D973F3">
        <w:rPr>
          <w:rFonts w:eastAsia="MS Mincho"/>
        </w:rPr>
        <w:t>R J E Š E N J E</w:t>
      </w:r>
    </w:p>
    <w:p w:rsidRDefault="0032083E" w:rsidP="0032083E" w:rsidR="0032083E" w:rsidRPr="00D973F3">
      <w:pPr>
        <w:jc w:val="both"/>
        <w:rPr>
          <w:rFonts w:eastAsia="MS Mincho"/>
        </w:rPr>
      </w:pPr>
    </w:p>
    <w:p w:rsidRDefault="0032083E" w:rsidP="0032083E" w:rsidR="0032083E">
      <w:pPr>
        <w:jc w:val="both"/>
        <w:rPr>
          <w:rFonts w:eastAsia="MS Mincho"/>
        </w:rPr>
      </w:pPr>
    </w:p>
    <w:p w:rsidRDefault="00F03087" w:rsidP="0032083E" w:rsidR="00F03087" w:rsidRPr="00D973F3">
      <w:pPr>
        <w:jc w:val="both"/>
        <w:rPr>
          <w:rFonts w:eastAsia="MS Mincho"/>
        </w:rPr>
      </w:pPr>
    </w:p>
    <w:p w:rsidRDefault="0032083E" w:rsidP="00E37055" w:rsidR="00034F32" w:rsidRPr="00D973F3">
      <w:pPr>
        <w:jc w:val="both"/>
        <w:rPr>
          <w:rFonts w:eastAsia="MS Mincho"/>
        </w:rPr>
      </w:pPr>
      <w:r w:rsidRPr="00D973F3">
        <w:rPr>
          <w:rFonts w:eastAsia="MS Mincho"/>
        </w:rPr>
        <w:tab/>
      </w:r>
      <w:r w:rsidR="00A33E29" w:rsidRPr="00D973F3">
        <w:t xml:space="preserve">Trgovački sud u Rijeci, po Liljani Ugrin, kao stečajnom sucu, u predmetu provođenja stečajnog postupka nad </w:t>
      </w:r>
      <w:r w:rsidR="00424513" w:rsidRPr="00D973F3">
        <w:t xml:space="preserve">dužnikom </w:t>
      </w:r>
      <w:r w:rsidR="00034F32" w:rsidRPr="00D973F3">
        <w:t>TRANSADRIA međunarodna špedicija d.d. u stečaju Rijeka, Riva Boduli 1 ( MBS: 040018403, OIB: 47965841018 )</w:t>
      </w:r>
      <w:r w:rsidR="00424513" w:rsidRPr="00D973F3">
        <w:t xml:space="preserve"> </w:t>
      </w:r>
      <w:r w:rsidR="00034F32" w:rsidRPr="00D973F3">
        <w:t xml:space="preserve">po održanom ročištu radi diobe kupovnine </w:t>
      </w:r>
      <w:r w:rsidR="00891E95" w:rsidRPr="00D973F3">
        <w:t xml:space="preserve">dana </w:t>
      </w:r>
      <w:r w:rsidR="00C45DFC">
        <w:t xml:space="preserve">2. lipnja </w:t>
      </w:r>
      <w:r w:rsidR="00ED055D" w:rsidRPr="00D973F3">
        <w:rPr>
          <w:rFonts w:eastAsia="MS Mincho"/>
        </w:rPr>
        <w:t>201</w:t>
      </w:r>
      <w:r w:rsidR="00C45DFC">
        <w:rPr>
          <w:rFonts w:eastAsia="MS Mincho"/>
        </w:rPr>
        <w:t>6</w:t>
      </w:r>
      <w:r w:rsidRPr="00D973F3">
        <w:rPr>
          <w:rFonts w:eastAsia="MS Mincho"/>
        </w:rPr>
        <w:t>.</w:t>
      </w:r>
    </w:p>
    <w:p w:rsidRDefault="0032083E" w:rsidP="00E37055" w:rsidR="0032083E">
      <w:pPr>
        <w:jc w:val="both"/>
        <w:rPr>
          <w:rFonts w:eastAsia="MS Mincho"/>
        </w:rPr>
      </w:pPr>
    </w:p>
    <w:p w:rsidRDefault="00F03087" w:rsidP="00E37055" w:rsidR="00F03087" w:rsidRPr="00D973F3">
      <w:pPr>
        <w:jc w:val="both"/>
        <w:rPr>
          <w:rFonts w:eastAsia="MS Mincho"/>
        </w:rPr>
      </w:pPr>
    </w:p>
    <w:p w:rsidRDefault="0032083E" w:rsidP="006863E9" w:rsidR="0032083E" w:rsidRPr="00D973F3">
      <w:pPr>
        <w:jc w:val="center"/>
        <w:rPr>
          <w:rFonts w:eastAsia="MS Mincho"/>
        </w:rPr>
      </w:pPr>
      <w:r w:rsidRPr="00D973F3">
        <w:rPr>
          <w:rFonts w:eastAsia="MS Mincho"/>
        </w:rPr>
        <w:t xml:space="preserve">r i j e š i o   </w:t>
      </w:r>
      <w:r w:rsidR="00E37055" w:rsidRPr="00D973F3">
        <w:rPr>
          <w:rFonts w:eastAsia="MS Mincho"/>
        </w:rPr>
        <w:t xml:space="preserve"> </w:t>
      </w:r>
      <w:r w:rsidRPr="00D973F3">
        <w:rPr>
          <w:rFonts w:eastAsia="MS Mincho"/>
        </w:rPr>
        <w:t>j e</w:t>
      </w:r>
    </w:p>
    <w:p w:rsidRDefault="001E7FF7" w:rsidP="001E7FF7" w:rsidR="001E7FF7" w:rsidRPr="00D973F3">
      <w:pPr>
        <w:jc w:val="both"/>
      </w:pPr>
    </w:p>
    <w:p w:rsidRDefault="00034F32" w:rsidP="00424513" w:rsidR="00034F32" w:rsidRPr="00D973F3">
      <w:pPr>
        <w:pStyle w:val="Obinitekst"/>
        <w:jc w:val="both"/>
        <w:rPr>
          <w:rFonts w:cs="Times New Roman" w:hAnsi="Times New Roman" w:ascii="Times New Roman"/>
          <w:sz w:val="24"/>
          <w:szCs w:val="24"/>
        </w:rPr>
      </w:pPr>
    </w:p>
    <w:p w:rsidRDefault="00B70F0B" w:rsidP="00424513" w:rsidR="003F0CF3" w:rsidRPr="00D973F3">
      <w:pPr>
        <w:pStyle w:val="Obinitekst"/>
        <w:jc w:val="both"/>
        <w:rPr>
          <w:rFonts w:cs="Times New Roman" w:hAnsi="Times New Roman" w:ascii="Times New Roman"/>
          <w:sz w:val="24"/>
          <w:szCs w:val="24"/>
        </w:rPr>
      </w:pPr>
      <w:r w:rsidRPr="00D973F3">
        <w:rPr>
          <w:rFonts w:cs="Times New Roman" w:hAnsi="Times New Roman" w:ascii="Times New Roman"/>
          <w:sz w:val="24"/>
          <w:szCs w:val="24"/>
        </w:rPr>
        <w:t>I.</w:t>
      </w:r>
      <w:r w:rsidRPr="00D973F3">
        <w:rPr>
          <w:rFonts w:cs="Times New Roman" w:hAnsi="Times New Roman" w:ascii="Times New Roman"/>
          <w:sz w:val="24"/>
          <w:szCs w:val="24"/>
        </w:rPr>
        <w:tab/>
      </w:r>
      <w:r w:rsidR="0032083E" w:rsidRPr="00D973F3">
        <w:rPr>
          <w:rFonts w:cs="Times New Roman" w:hAnsi="Times New Roman" w:ascii="Times New Roman"/>
          <w:sz w:val="24"/>
          <w:szCs w:val="24"/>
        </w:rPr>
        <w:t>Iz</w:t>
      </w:r>
      <w:r w:rsidR="00C45DFC">
        <w:rPr>
          <w:rFonts w:cs="Times New Roman" w:hAnsi="Times New Roman" w:ascii="Times New Roman"/>
          <w:sz w:val="24"/>
          <w:szCs w:val="24"/>
        </w:rPr>
        <w:t xml:space="preserve"> kupovnine u </w:t>
      </w:r>
      <w:r w:rsidR="003F0CF3" w:rsidRPr="00D973F3">
        <w:rPr>
          <w:rFonts w:cs="Times New Roman" w:hAnsi="Times New Roman" w:ascii="Times New Roman"/>
          <w:sz w:val="24"/>
          <w:szCs w:val="24"/>
        </w:rPr>
        <w:t>iznos</w:t>
      </w:r>
      <w:r w:rsidR="00C45DFC">
        <w:rPr>
          <w:rFonts w:cs="Times New Roman" w:hAnsi="Times New Roman" w:ascii="Times New Roman"/>
          <w:sz w:val="24"/>
          <w:szCs w:val="24"/>
        </w:rPr>
        <w:t xml:space="preserve">u </w:t>
      </w:r>
      <w:r w:rsidR="003F0CF3" w:rsidRPr="00D973F3">
        <w:rPr>
          <w:rFonts w:cs="Times New Roman" w:hAnsi="Times New Roman" w:ascii="Times New Roman"/>
          <w:sz w:val="24"/>
          <w:szCs w:val="24"/>
        </w:rPr>
        <w:t xml:space="preserve">od </w:t>
      </w:r>
      <w:r w:rsidR="00C45DFC">
        <w:rPr>
          <w:rFonts w:cs="Times New Roman" w:eastAsia="MS Mincho" w:hAnsi="Times New Roman" w:ascii="Times New Roman"/>
          <w:sz w:val="24"/>
          <w:szCs w:val="24"/>
        </w:rPr>
        <w:t>610.000,00</w:t>
      </w:r>
      <w:r w:rsidR="00891E95" w:rsidRPr="00D973F3">
        <w:rPr>
          <w:rFonts w:cs="Times New Roman" w:hAnsi="Times New Roman" w:ascii="Times New Roman"/>
          <w:sz w:val="24"/>
          <w:szCs w:val="24"/>
        </w:rPr>
        <w:t xml:space="preserve"> </w:t>
      </w:r>
      <w:r w:rsidR="00891E95" w:rsidRPr="00D973F3">
        <w:rPr>
          <w:rFonts w:cs="Times New Roman" w:eastAsia="MS Mincho" w:hAnsi="Times New Roman" w:ascii="Times New Roman"/>
          <w:sz w:val="24"/>
          <w:szCs w:val="24"/>
        </w:rPr>
        <w:t>kn</w:t>
      </w:r>
      <w:r w:rsidR="00891E95" w:rsidRPr="00D973F3">
        <w:rPr>
          <w:rFonts w:cs="Times New Roman" w:hAnsi="Times New Roman" w:ascii="Times New Roman"/>
          <w:sz w:val="24"/>
          <w:szCs w:val="24"/>
        </w:rPr>
        <w:t xml:space="preserve"> </w:t>
      </w:r>
      <w:r w:rsidR="00C45DFC">
        <w:rPr>
          <w:rFonts w:cs="Times New Roman" w:hAnsi="Times New Roman" w:ascii="Times New Roman"/>
          <w:sz w:val="24"/>
          <w:szCs w:val="24"/>
        </w:rPr>
        <w:t xml:space="preserve">ostvarenog prodajom nekretnine dužnika </w:t>
      </w:r>
      <w:r w:rsidR="00C45DFC" w:rsidRPr="00C45DFC">
        <w:rPr>
          <w:rFonts w:cs="Times New Roman" w:hAnsi="Times New Roman" w:ascii="Times New Roman"/>
          <w:sz w:val="24"/>
          <w:szCs w:val="24"/>
        </w:rPr>
        <w:t xml:space="preserve">upisane u zemljišnim knjigama Općinskog suda u Varaždinu Zemljišno-knjižni odjel Varaždin u z.k.ul. 13011 Etažno vlasništvo s neodređenim omjerima Poduložak 6 K.O. </w:t>
      </w:r>
      <w:r w:rsidR="00C45DFC">
        <w:rPr>
          <w:rFonts w:cs="Times New Roman" w:hAnsi="Times New Roman" w:ascii="Times New Roman"/>
          <w:sz w:val="24"/>
          <w:szCs w:val="24"/>
        </w:rPr>
        <w:t>V</w:t>
      </w:r>
      <w:r w:rsidR="00C45DFC" w:rsidRPr="00C45DFC">
        <w:rPr>
          <w:rFonts w:cs="Times New Roman" w:hAnsi="Times New Roman" w:ascii="Times New Roman"/>
          <w:sz w:val="24"/>
          <w:szCs w:val="24"/>
        </w:rPr>
        <w:t>araždin ( u osnivanju ) na k.č. 3846/5, 6. ETAŽA 0/0</w:t>
      </w:r>
      <w:r w:rsidR="00C52E55">
        <w:rPr>
          <w:rFonts w:cs="Times New Roman" w:hAnsi="Times New Roman" w:ascii="Times New Roman"/>
          <w:sz w:val="24"/>
          <w:szCs w:val="24"/>
        </w:rPr>
        <w:t xml:space="preserve"> </w:t>
      </w:r>
      <w:r w:rsidR="00891E95" w:rsidRPr="00D973F3">
        <w:rPr>
          <w:rFonts w:cs="Times New Roman" w:hAnsi="Times New Roman" w:ascii="Times New Roman"/>
          <w:sz w:val="24"/>
          <w:szCs w:val="24"/>
        </w:rPr>
        <w:t xml:space="preserve"> </w:t>
      </w:r>
      <w:r w:rsidR="00C52E55">
        <w:rPr>
          <w:rFonts w:cs="Times New Roman" w:hAnsi="Times New Roman" w:ascii="Times New Roman"/>
          <w:sz w:val="24"/>
          <w:szCs w:val="24"/>
        </w:rPr>
        <w:t xml:space="preserve"> </w:t>
      </w:r>
      <w:r w:rsidR="00D0359F">
        <w:rPr>
          <w:rFonts w:cs="Times New Roman" w:hAnsi="Times New Roman" w:ascii="Times New Roman"/>
          <w:sz w:val="24"/>
          <w:szCs w:val="24"/>
        </w:rPr>
        <w:t xml:space="preserve">namiruju se </w:t>
      </w:r>
      <w:r w:rsidR="00C52E55">
        <w:rPr>
          <w:rFonts w:cs="Times New Roman" w:hAnsi="Times New Roman" w:ascii="Times New Roman"/>
          <w:sz w:val="24"/>
          <w:szCs w:val="24"/>
        </w:rPr>
        <w:t xml:space="preserve">kako slijedi: </w:t>
      </w:r>
    </w:p>
    <w:p w:rsidRDefault="003F0CF3" w:rsidP="003F0CF3" w:rsidR="003F0CF3" w:rsidRPr="00D973F3">
      <w:pPr>
        <w:pStyle w:val="Obinitekst"/>
        <w:jc w:val="both"/>
        <w:rPr>
          <w:rFonts w:cs="Times New Roman" w:hAnsi="Times New Roman" w:ascii="Times New Roman"/>
          <w:sz w:val="24"/>
          <w:szCs w:val="24"/>
        </w:rPr>
      </w:pPr>
    </w:p>
    <w:p w:rsidRDefault="00B70F0B" w:rsidP="00B70F0B" w:rsidR="00414BD6" w:rsidRPr="00D973F3">
      <w:pPr>
        <w:jc w:val="both"/>
      </w:pPr>
      <w:r w:rsidRPr="00D973F3">
        <w:rPr>
          <w:noProof/>
        </w:rPr>
        <w:t>1.</w:t>
      </w:r>
      <w:r w:rsidRPr="00D973F3">
        <w:rPr>
          <w:noProof/>
        </w:rPr>
        <w:tab/>
      </w:r>
      <w:r w:rsidR="00414BD6" w:rsidRPr="00D973F3">
        <w:rPr>
          <w:noProof/>
        </w:rPr>
        <w:t>stečajn</w:t>
      </w:r>
      <w:r w:rsidR="00D0359F">
        <w:rPr>
          <w:noProof/>
        </w:rPr>
        <w:t>a</w:t>
      </w:r>
      <w:r w:rsidR="00414BD6" w:rsidRPr="00D973F3">
        <w:rPr>
          <w:noProof/>
        </w:rPr>
        <w:t xml:space="preserve"> mas</w:t>
      </w:r>
      <w:r w:rsidR="00D0359F">
        <w:rPr>
          <w:noProof/>
        </w:rPr>
        <w:t>a</w:t>
      </w:r>
      <w:r w:rsidR="00EC3189" w:rsidRPr="00D973F3">
        <w:rPr>
          <w:noProof/>
        </w:rPr>
        <w:t xml:space="preserve"> dužnika</w:t>
      </w:r>
      <w:r w:rsidRPr="00D973F3">
        <w:rPr>
          <w:noProof/>
        </w:rPr>
        <w:t xml:space="preserve"> </w:t>
      </w:r>
      <w:r w:rsidR="00034F32" w:rsidRPr="00D973F3">
        <w:t>TRANSADRIA d.d. u stečaju Rijeka, Riva Boduli 1 (OIB: 47965841018 )</w:t>
      </w:r>
      <w:r w:rsidR="00EC3189" w:rsidRPr="00D973F3">
        <w:rPr>
          <w:noProof/>
        </w:rPr>
        <w:t xml:space="preserve"> </w:t>
      </w:r>
      <w:r w:rsidR="00414BD6" w:rsidRPr="00D973F3">
        <w:rPr>
          <w:noProof/>
        </w:rPr>
        <w:t>iznos</w:t>
      </w:r>
      <w:r w:rsidR="00D0359F">
        <w:rPr>
          <w:noProof/>
        </w:rPr>
        <w:t>om</w:t>
      </w:r>
      <w:r w:rsidR="00414BD6" w:rsidRPr="00D973F3">
        <w:rPr>
          <w:noProof/>
        </w:rPr>
        <w:t xml:space="preserve"> od </w:t>
      </w:r>
      <w:r w:rsidR="00C45DFC">
        <w:rPr>
          <w:noProof/>
        </w:rPr>
        <w:t>76.701,09</w:t>
      </w:r>
      <w:r w:rsidR="00891E95" w:rsidRPr="00D973F3">
        <w:t xml:space="preserve"> </w:t>
      </w:r>
      <w:r w:rsidR="00CA4183" w:rsidRPr="00D973F3">
        <w:t>kn</w:t>
      </w:r>
      <w:r w:rsidR="00672242" w:rsidRPr="00D973F3">
        <w:t>,</w:t>
      </w:r>
      <w:r w:rsidR="00CA4183" w:rsidRPr="00D973F3">
        <w:t xml:space="preserve"> </w:t>
      </w:r>
      <w:r w:rsidR="00EC3189" w:rsidRPr="00D973F3">
        <w:t xml:space="preserve"> </w:t>
      </w:r>
    </w:p>
    <w:p w:rsidRDefault="003F0CF3" w:rsidP="00414BD6" w:rsidR="003F0CF3" w:rsidRPr="00D973F3">
      <w:pPr>
        <w:pStyle w:val="Obinitekst"/>
        <w:jc w:val="both"/>
        <w:rPr>
          <w:rFonts w:cs="Times New Roman" w:hAnsi="Times New Roman" w:ascii="Times New Roman"/>
          <w:noProof/>
          <w:sz w:val="24"/>
          <w:szCs w:val="24"/>
        </w:rPr>
      </w:pPr>
    </w:p>
    <w:p w:rsidRDefault="00B70F0B" w:rsidP="00E37055" w:rsidR="00414BD6" w:rsidRPr="00C45DFC">
      <w:pPr>
        <w:pStyle w:val="Obinitekst"/>
        <w:jc w:val="both"/>
        <w:rPr>
          <w:rFonts w:cs="Times New Roman" w:hAnsi="Times New Roman" w:ascii="Times New Roman"/>
          <w:sz w:val="24"/>
          <w:szCs w:val="24"/>
        </w:rPr>
      </w:pPr>
      <w:r w:rsidRPr="00C45DFC">
        <w:rPr>
          <w:rFonts w:cs="Times New Roman" w:hAnsi="Times New Roman" w:ascii="Times New Roman"/>
          <w:sz w:val="24"/>
          <w:szCs w:val="24"/>
        </w:rPr>
        <w:t>2.</w:t>
      </w:r>
      <w:r w:rsidRPr="00C45DFC">
        <w:rPr>
          <w:rFonts w:cs="Times New Roman" w:hAnsi="Times New Roman" w:ascii="Times New Roman"/>
          <w:sz w:val="24"/>
          <w:szCs w:val="24"/>
        </w:rPr>
        <w:tab/>
      </w:r>
      <w:r w:rsidR="00E37055" w:rsidRPr="00C45DFC">
        <w:rPr>
          <w:rFonts w:cs="Times New Roman" w:hAnsi="Times New Roman" w:ascii="Times New Roman"/>
          <w:sz w:val="24"/>
          <w:szCs w:val="24"/>
        </w:rPr>
        <w:t xml:space="preserve">tražbina </w:t>
      </w:r>
      <w:r w:rsidR="00414BD6" w:rsidRPr="00C45DFC">
        <w:rPr>
          <w:rFonts w:cs="Times New Roman" w:hAnsi="Times New Roman" w:ascii="Times New Roman"/>
          <w:sz w:val="24"/>
          <w:szCs w:val="24"/>
        </w:rPr>
        <w:t>razlučn</w:t>
      </w:r>
      <w:r w:rsidR="00E37055" w:rsidRPr="00C45DFC">
        <w:rPr>
          <w:rFonts w:cs="Times New Roman" w:hAnsi="Times New Roman" w:ascii="Times New Roman"/>
          <w:sz w:val="24"/>
          <w:szCs w:val="24"/>
        </w:rPr>
        <w:t xml:space="preserve">og </w:t>
      </w:r>
      <w:r w:rsidR="00414BD6" w:rsidRPr="00C45DFC">
        <w:rPr>
          <w:rFonts w:cs="Times New Roman" w:hAnsi="Times New Roman" w:ascii="Times New Roman"/>
          <w:sz w:val="24"/>
          <w:szCs w:val="24"/>
        </w:rPr>
        <w:t>vjerovnik</w:t>
      </w:r>
      <w:r w:rsidR="00E37055" w:rsidRPr="00C45DFC">
        <w:rPr>
          <w:rFonts w:cs="Times New Roman" w:hAnsi="Times New Roman" w:ascii="Times New Roman"/>
          <w:sz w:val="24"/>
          <w:szCs w:val="24"/>
        </w:rPr>
        <w:t>a</w:t>
      </w:r>
      <w:r w:rsidR="00414BD6" w:rsidRPr="00C45DFC">
        <w:rPr>
          <w:rFonts w:cs="Times New Roman" w:hAnsi="Times New Roman" w:ascii="Times New Roman"/>
          <w:sz w:val="24"/>
          <w:szCs w:val="24"/>
        </w:rPr>
        <w:t xml:space="preserve"> </w:t>
      </w:r>
      <w:r w:rsidR="00034F32" w:rsidRPr="00C45DFC">
        <w:rPr>
          <w:rFonts w:cs="Times New Roman" w:hAnsi="Times New Roman" w:ascii="Times New Roman"/>
          <w:sz w:val="24"/>
          <w:szCs w:val="24"/>
        </w:rPr>
        <w:t>C</w:t>
      </w:r>
      <w:r w:rsidR="00C45DFC" w:rsidRPr="00C45DFC">
        <w:rPr>
          <w:rFonts w:cs="Times New Roman" w:hAnsi="Times New Roman" w:ascii="Times New Roman"/>
          <w:sz w:val="24"/>
          <w:szCs w:val="24"/>
        </w:rPr>
        <w:t xml:space="preserve">ROATIA BANKA d.d. </w:t>
      </w:r>
      <w:r w:rsidR="00034F32" w:rsidRPr="00C45DFC">
        <w:rPr>
          <w:rFonts w:cs="Times New Roman" w:hAnsi="Times New Roman" w:ascii="Times New Roman"/>
          <w:sz w:val="24"/>
          <w:szCs w:val="24"/>
        </w:rPr>
        <w:t xml:space="preserve">Zagreb, </w:t>
      </w:r>
      <w:r w:rsidR="00C45DFC" w:rsidRPr="00C45DFC">
        <w:rPr>
          <w:rFonts w:cs="Times New Roman" w:hAnsi="Times New Roman" w:ascii="Times New Roman"/>
          <w:sz w:val="24"/>
          <w:szCs w:val="24"/>
        </w:rPr>
        <w:t xml:space="preserve">Roberta Frangeša Mihanovića 9 </w:t>
      </w:r>
      <w:r w:rsidR="00424513" w:rsidRPr="00C45DFC">
        <w:rPr>
          <w:rFonts w:cs="Times New Roman" w:hAnsi="Times New Roman" w:ascii="Times New Roman"/>
          <w:sz w:val="24"/>
          <w:szCs w:val="24"/>
        </w:rPr>
        <w:t xml:space="preserve">(OIB: </w:t>
      </w:r>
      <w:r w:rsidR="00C45DFC" w:rsidRPr="00C45DFC">
        <w:rPr>
          <w:rFonts w:cs="Times New Roman" w:hAnsi="Times New Roman" w:ascii="Times New Roman"/>
          <w:sz w:val="24"/>
          <w:szCs w:val="24"/>
        </w:rPr>
        <w:t>32247795989</w:t>
      </w:r>
      <w:r w:rsidR="00891E95" w:rsidRPr="00C45DFC">
        <w:rPr>
          <w:rFonts w:cs="Times New Roman" w:hAnsi="Times New Roman" w:ascii="Times New Roman"/>
          <w:sz w:val="24"/>
          <w:szCs w:val="24"/>
        </w:rPr>
        <w:t xml:space="preserve"> </w:t>
      </w:r>
      <w:r w:rsidR="00424513" w:rsidRPr="00C45DFC">
        <w:rPr>
          <w:rFonts w:cs="Times New Roman" w:hAnsi="Times New Roman" w:ascii="Times New Roman"/>
          <w:sz w:val="24"/>
          <w:szCs w:val="24"/>
        </w:rPr>
        <w:t>)</w:t>
      </w:r>
      <w:r w:rsidR="00524DA1" w:rsidRPr="00C45DFC">
        <w:rPr>
          <w:rFonts w:cs="Times New Roman" w:hAnsi="Times New Roman" w:ascii="Times New Roman"/>
          <w:sz w:val="24"/>
          <w:szCs w:val="24"/>
        </w:rPr>
        <w:t xml:space="preserve"> </w:t>
      </w:r>
      <w:r w:rsidR="00414BD6" w:rsidRPr="00C45DFC">
        <w:rPr>
          <w:rFonts w:cs="Times New Roman" w:hAnsi="Times New Roman" w:ascii="Times New Roman"/>
          <w:sz w:val="24"/>
          <w:szCs w:val="24"/>
        </w:rPr>
        <w:t xml:space="preserve">iznosom od </w:t>
      </w:r>
      <w:r w:rsidR="00D0359F" w:rsidRPr="00D0359F">
        <w:rPr>
          <w:rFonts w:cs="Times New Roman" w:hAnsi="Times New Roman" w:ascii="Times New Roman"/>
          <w:sz w:val="24"/>
          <w:szCs w:val="24"/>
        </w:rPr>
        <w:t>533</w:t>
      </w:r>
      <w:r w:rsidR="00D0359F">
        <w:rPr>
          <w:rFonts w:cs="Times New Roman" w:hAnsi="Times New Roman" w:ascii="Times New Roman"/>
          <w:sz w:val="24"/>
          <w:szCs w:val="24"/>
        </w:rPr>
        <w:t>.</w:t>
      </w:r>
      <w:r w:rsidR="00D0359F" w:rsidRPr="00D0359F">
        <w:rPr>
          <w:rFonts w:cs="Times New Roman" w:hAnsi="Times New Roman" w:ascii="Times New Roman"/>
          <w:sz w:val="24"/>
          <w:szCs w:val="24"/>
        </w:rPr>
        <w:t>298,91</w:t>
      </w:r>
      <w:r w:rsidR="00D0359F">
        <w:rPr>
          <w:rFonts w:cs="Times New Roman" w:hAnsi="Times New Roman" w:ascii="Times New Roman"/>
          <w:sz w:val="24"/>
          <w:szCs w:val="24"/>
        </w:rPr>
        <w:t xml:space="preserve"> </w:t>
      </w:r>
      <w:r w:rsidR="00414BD6" w:rsidRPr="00C45DFC">
        <w:rPr>
          <w:rFonts w:cs="Times New Roman" w:hAnsi="Times New Roman" w:ascii="Times New Roman"/>
          <w:sz w:val="24"/>
          <w:szCs w:val="24"/>
        </w:rPr>
        <w:t>kn.</w:t>
      </w:r>
    </w:p>
    <w:p w:rsidRDefault="00EC3189" w:rsidP="0032083E" w:rsidR="00EC3189">
      <w:pPr>
        <w:jc w:val="center"/>
      </w:pPr>
    </w:p>
    <w:p w:rsidRDefault="00F03087" w:rsidP="0032083E" w:rsidR="00F03087" w:rsidRPr="00D973F3">
      <w:pPr>
        <w:jc w:val="center"/>
      </w:pPr>
    </w:p>
    <w:p w:rsidRDefault="0032083E" w:rsidP="0032083E" w:rsidR="0032083E" w:rsidRPr="00D973F3">
      <w:pPr>
        <w:jc w:val="center"/>
      </w:pPr>
      <w:r w:rsidRPr="00D973F3">
        <w:t>Obrazloženje</w:t>
      </w:r>
    </w:p>
    <w:p w:rsidRDefault="00180F4E" w:rsidP="00180F4E" w:rsidR="00180F4E">
      <w:pPr>
        <w:jc w:val="both"/>
      </w:pPr>
    </w:p>
    <w:p w:rsidRDefault="00F03087" w:rsidP="00180F4E" w:rsidR="00F03087" w:rsidRPr="00D973F3">
      <w:pPr>
        <w:jc w:val="both"/>
      </w:pPr>
    </w:p>
    <w:p w:rsidRDefault="00DC4A24" w:rsidP="00DC4A24" w:rsidR="00DC4A24">
      <w:pPr>
        <w:ind w:firstLine="720"/>
        <w:jc w:val="both"/>
      </w:pPr>
      <w:r>
        <w:t xml:space="preserve">U stečajnom postupku nekretnina dužnika </w:t>
      </w:r>
      <w:r w:rsidRPr="00C45DFC">
        <w:t>upisan</w:t>
      </w:r>
      <w:r>
        <w:t>a</w:t>
      </w:r>
      <w:r w:rsidRPr="00C45DFC">
        <w:t xml:space="preserve"> u zemljišnim knjigama Općinskog suda u Varaždinu Zemljišno-knjižni odjel Varaždin u z.k.ul. 13011 Etažno vlasništvo s neodređenim omjerima Poduložak 6 K.O. </w:t>
      </w:r>
      <w:r>
        <w:t>V</w:t>
      </w:r>
      <w:r w:rsidRPr="00C45DFC">
        <w:t>araždin ( u osnivanju ) na k.č. 3846/5, 6. ETAŽA 0/0 1. Etaža VI</w:t>
      </w:r>
      <w:r>
        <w:t xml:space="preserve">k.č. 3846/5 u naravi  poslovna zgrada u ulici V. Novaka 48 C površine 325 m2, 6. ETAŽA 0/0 1. Etaža VI koja se nalazi u visokom prizemlju, a sastoji se od prostorije 55 od 79 m2, prostorije 9 od 15 m2, prostorije 10 od 42 m2, prostorije 11 od 30 m2, prostorije 12 od 15 </w:t>
      </w:r>
      <w:r>
        <w:lastRenderedPageBreak/>
        <w:t xml:space="preserve">m2, prostorije 13 od 15 m2, prostorije 14 od 15 m2, prostorije 15 od 15 m2, prostorije 16 od 1 m2, prostorije 17 od 1 m2, hodnika 3 od 12 m2, hodnika 4 od 10 m2, predprostorom od 5 m2, WC4 od 4 m2 i WC5 od 4 m2, ukupne površine 261 m2 prodana je za iznos od 610.000,00 kn. </w:t>
      </w:r>
    </w:p>
    <w:p w:rsidRDefault="00DC4A24" w:rsidP="00DC4A24" w:rsidR="00DC4A24">
      <w:pPr>
        <w:jc w:val="both"/>
      </w:pPr>
    </w:p>
    <w:p w:rsidRDefault="003F7397" w:rsidP="00072C63" w:rsidR="003F7397">
      <w:pPr>
        <w:ind w:firstLine="720"/>
        <w:jc w:val="both"/>
      </w:pPr>
      <w:r>
        <w:t xml:space="preserve">Nakon što je kupac položio puni iznos kupovnine </w:t>
      </w:r>
      <w:r w:rsidR="00072C63" w:rsidRPr="00D973F3">
        <w:t xml:space="preserve">zakazano </w:t>
      </w:r>
      <w:r>
        <w:t xml:space="preserve">je </w:t>
      </w:r>
      <w:r w:rsidR="00072C63" w:rsidRPr="00D973F3">
        <w:t xml:space="preserve">ročište </w:t>
      </w:r>
      <w:r>
        <w:t xml:space="preserve">radi </w:t>
      </w:r>
      <w:r w:rsidR="00072C63" w:rsidRPr="00D973F3">
        <w:t>diob</w:t>
      </w:r>
      <w:r>
        <w:t>e</w:t>
      </w:r>
      <w:r w:rsidR="00072C63" w:rsidRPr="00D973F3">
        <w:t xml:space="preserve"> na koje su pozvani stečajni upravitelj i razlučni vjerovni</w:t>
      </w:r>
      <w:r>
        <w:t>k</w:t>
      </w:r>
      <w:r w:rsidR="00072C63" w:rsidRPr="00D973F3">
        <w:t xml:space="preserve"> prema stanju u spisu i zemljišnim knjigama</w:t>
      </w:r>
      <w:r>
        <w:t>.</w:t>
      </w:r>
    </w:p>
    <w:p w:rsidRDefault="00072C63" w:rsidP="00072C63" w:rsidR="00072C63" w:rsidRPr="00D973F3">
      <w:pPr>
        <w:ind w:firstLine="720"/>
        <w:jc w:val="both"/>
      </w:pPr>
    </w:p>
    <w:p w:rsidRDefault="003F7397" w:rsidP="00DC4A24" w:rsidR="003F7397">
      <w:pPr>
        <w:ind w:firstLine="720"/>
        <w:jc w:val="both"/>
      </w:pPr>
      <w:r>
        <w:t xml:space="preserve">Tijekom daljnjeg postupka stečajni upravitelj je dana 14. ožujka 2016. dostavio sudu podnesak od 14. ožujka 2016. s dokumentacijom u prilogu. </w:t>
      </w:r>
    </w:p>
    <w:p w:rsidRDefault="003F7397" w:rsidP="00DC4A24" w:rsidR="003F7397">
      <w:pPr>
        <w:ind w:firstLine="720"/>
        <w:jc w:val="both"/>
      </w:pPr>
    </w:p>
    <w:p w:rsidRDefault="00DC4A24" w:rsidP="00DC4A24" w:rsidR="00DC4A24">
      <w:pPr>
        <w:ind w:firstLine="720"/>
        <w:jc w:val="both"/>
      </w:pPr>
      <w:r>
        <w:t>Na ročištu za diobu kupovnine održanom 2. lipnja 2016. stečajni upravitelj je izložio kao u podnesku od 14. ožujka 2016., te predložio da se stečajna masa namiri iznosom od 76.701,09 kn.</w:t>
      </w:r>
    </w:p>
    <w:p w:rsidRDefault="00DC4A24" w:rsidP="00DC4A24" w:rsidR="00DC4A24">
      <w:pPr>
        <w:jc w:val="both"/>
      </w:pPr>
    </w:p>
    <w:p w:rsidRDefault="00DC4A24" w:rsidP="00072C63" w:rsidR="00072C63">
      <w:pPr>
        <w:ind w:firstLine="720"/>
        <w:jc w:val="both"/>
      </w:pPr>
      <w:r>
        <w:t xml:space="preserve">Punomoćnica razlučnog vjerovnika </w:t>
      </w:r>
      <w:r w:rsidR="00072C63">
        <w:t>je na istom ročištu</w:t>
      </w:r>
      <w:r w:rsidR="00C52E55">
        <w:t>,</w:t>
      </w:r>
      <w:r w:rsidR="00072C63">
        <w:t xml:space="preserve"> očitujući se na navode stečajnog upravitelja iz podneska od 14. ožujka 2016. i dostavljene dokumentacije</w:t>
      </w:r>
      <w:r w:rsidR="00C52E55">
        <w:t>,</w:t>
      </w:r>
      <w:r w:rsidR="00072C63">
        <w:t xml:space="preserve"> navela da </w:t>
      </w:r>
      <w:r w:rsidR="00C52E55">
        <w:t xml:space="preserve">razlučni vjerovnik </w:t>
      </w:r>
      <w:r w:rsidR="00072C63">
        <w:t xml:space="preserve">ne osporava </w:t>
      </w:r>
      <w:r w:rsidR="00C52E55">
        <w:t xml:space="preserve">namirenje </w:t>
      </w:r>
      <w:r w:rsidR="00072C63">
        <w:t>troškov</w:t>
      </w:r>
      <w:r w:rsidR="00C52E55">
        <w:t>a</w:t>
      </w:r>
      <w:r w:rsidR="00072C63">
        <w:t xml:space="preserve"> utvrđivanja tražbine u paušalnom iznosu od 5%</w:t>
      </w:r>
      <w:r w:rsidR="00C52E55">
        <w:t xml:space="preserve"> odnosno u </w:t>
      </w:r>
      <w:r w:rsidR="00072C63">
        <w:t>iznosu od 30.500,00 kn, kao ni troškove koji terete predmetnu nekretninu i to: troškove komunalne i vodne naknade u iznosu od 8.646,19 kn, troškovi el. energije i plina u iznosu od 32.677,78 kn, te troškove  održavanja klima uređaja u toj nekretnini u iznosu od 4.149,95 kn, ali da osporava troškove osiguranja u iznosu od 727,17 kn.</w:t>
      </w:r>
    </w:p>
    <w:p w:rsidRDefault="00072C63" w:rsidP="00072C63" w:rsidR="00072C63">
      <w:pPr>
        <w:ind w:firstLine="360"/>
        <w:jc w:val="both"/>
      </w:pPr>
    </w:p>
    <w:p w:rsidRDefault="00072C63" w:rsidP="00072C63" w:rsidR="00072C63">
      <w:pPr>
        <w:ind w:firstLine="360"/>
        <w:jc w:val="both"/>
      </w:pPr>
      <w:r>
        <w:tab/>
        <w:t xml:space="preserve">Stečajni upravitelj je ostao kod prijedloga da se stečajna masa namiri ukupnim iznosom od 76.701,09 kn, te naveo da je polica osiguranja od požara predana uz ostalu dokumentaciju koja priliježi podnesku od 14. ožujka 2016.  </w:t>
      </w:r>
    </w:p>
    <w:p w:rsidRDefault="00072C63" w:rsidP="00072C63" w:rsidR="00072C63">
      <w:pPr>
        <w:ind w:firstLine="360"/>
        <w:jc w:val="both"/>
      </w:pPr>
    </w:p>
    <w:p w:rsidRDefault="00072C63" w:rsidP="00072C63" w:rsidR="00072C63">
      <w:pPr>
        <w:ind w:firstLine="360"/>
        <w:jc w:val="both"/>
      </w:pPr>
      <w:r>
        <w:tab/>
        <w:t>Punomoćnica razlučnog vjerovnika ostala je kod osporavanja iznosa od 727,17 kn, te predložila da se ostatkom kupovnine namiri razlučni vjerovnik.</w:t>
      </w:r>
    </w:p>
    <w:p w:rsidRDefault="00072C63" w:rsidP="00072C63" w:rsidR="00072C63">
      <w:pPr>
        <w:ind w:firstLine="360"/>
        <w:jc w:val="both"/>
      </w:pPr>
      <w:r>
        <w:tab/>
      </w:r>
    </w:p>
    <w:p w:rsidRDefault="0009306A" w:rsidP="0009306A" w:rsidR="004B7BAA" w:rsidRPr="00D973F3">
      <w:pPr>
        <w:ind w:firstLine="720"/>
        <w:jc w:val="both"/>
      </w:pPr>
      <w:r w:rsidRPr="00D973F3">
        <w:t>Tijekom daljnjeg postupka izvršen je uvid u dokumentaciju koja priliježi spisu</w:t>
      </w:r>
      <w:r w:rsidR="004B7BAA" w:rsidRPr="00D973F3">
        <w:t>.</w:t>
      </w:r>
    </w:p>
    <w:p w:rsidRDefault="004B7BAA" w:rsidP="0009306A" w:rsidR="004B7BAA" w:rsidRPr="00D973F3">
      <w:pPr>
        <w:ind w:firstLine="720"/>
        <w:jc w:val="both"/>
      </w:pPr>
    </w:p>
    <w:p w:rsidRDefault="0009306A" w:rsidP="00BF7AA6" w:rsidR="00BF7AA6" w:rsidRPr="00A0031B">
      <w:pPr>
        <w:ind w:firstLine="708"/>
        <w:jc w:val="both"/>
      </w:pPr>
      <w:r w:rsidRPr="00D973F3">
        <w:t xml:space="preserve">Odredbom članka 164.a stavak </w:t>
      </w:r>
      <w:r w:rsidR="00BF7AA6">
        <w:t>3</w:t>
      </w:r>
      <w:r w:rsidRPr="00D973F3">
        <w:t xml:space="preserve">. </w:t>
      </w:r>
      <w:r w:rsidR="003C7C01" w:rsidRPr="003C7C01">
        <w:t>Zakona o sudskom registru ( “Narodne novine” broj 1/95, 57/96, 1/98, 30/99, 45/99, 54/05, 40/07, 91/10, 90/11, 148/13, 93/14 i 110/15 )</w:t>
      </w:r>
      <w:r w:rsidR="003C7C01">
        <w:t xml:space="preserve"> </w:t>
      </w:r>
      <w:r w:rsidRPr="00D973F3">
        <w:t xml:space="preserve">propisano je </w:t>
      </w:r>
      <w:r w:rsidR="001E2C2E">
        <w:t xml:space="preserve">da će </w:t>
      </w:r>
      <w:r w:rsidR="00BF7AA6">
        <w:t>n</w:t>
      </w:r>
      <w:r w:rsidR="00BF7AA6" w:rsidRPr="00A0031B">
        <w:t xml:space="preserve">akon što stečajni sudac u stečajnom postupku unovči stvar ili pravo na kojemu postoji razlučno pravo upisano u javnoj knjizi, iz iznosa ostvarenog prodajom 1. namiriti troškove unovčenja obračunate prema pravilima iz članka 170. </w:t>
      </w:r>
      <w:r w:rsidR="00BF7AA6">
        <w:t xml:space="preserve">tog </w:t>
      </w:r>
      <w:r w:rsidR="00BF7AA6" w:rsidRPr="00A0031B">
        <w:t>Zakona, 2. namiriti tražbine razlučnih vjerovnika prema redoslijedu predviđenom pravilima ovršnog postupka i 3. preostali iznos predati stečajnom upravitelju za namirenje stečajnih vjerovnika.</w:t>
      </w:r>
    </w:p>
    <w:p w:rsidRDefault="0009306A" w:rsidP="001311C0" w:rsidR="0009306A" w:rsidRPr="00D973F3">
      <w:pPr>
        <w:ind w:firstLine="720"/>
        <w:jc w:val="both"/>
      </w:pPr>
    </w:p>
    <w:p w:rsidRDefault="00D12AA5" w:rsidP="00180F4E" w:rsidR="00BD06D4" w:rsidRPr="00D973F3">
      <w:pPr>
        <w:ind w:firstLine="708"/>
        <w:jc w:val="both"/>
        <w:rPr>
          <w:lang w:eastAsia="hr-HR"/>
        </w:rPr>
      </w:pPr>
      <w:r w:rsidRPr="00D973F3">
        <w:t xml:space="preserve"> </w:t>
      </w:r>
      <w:r w:rsidR="00BD06D4" w:rsidRPr="00D973F3">
        <w:t>Odredbom članka 170. stavak 1. SZ propisano je da se t</w:t>
      </w:r>
      <w:r w:rsidR="00BD06D4" w:rsidRPr="00D973F3">
        <w:rPr>
          <w:lang w:eastAsia="hr-HR"/>
        </w:rPr>
        <w:t>roškovi utvrđivanja tražbine, koji obuhvaćaju troškove utvrđivanja istovjetnosti predmeta i prava na tom predmetu, određuju paušalno u iznosu od 5 posto od utrška, dok je u stavku 2. istog članka propisano da se troškovi unovčenja određuju paušalno u iznosu od 5 posto od utrška. Ako su stvarno nastali troškovi znatno niži ili viši, odredit će se u stvarnoj visini. Ako je zbog unovčenja stečajna masa opterećena porezom, iznos toga poreza pridodaje se troškovima unovčenja.</w:t>
      </w:r>
    </w:p>
    <w:p w:rsidRDefault="00BD06D4" w:rsidP="00BD06D4" w:rsidR="00BD06D4" w:rsidRPr="00D973F3">
      <w:pPr>
        <w:jc w:val="both"/>
        <w:rPr>
          <w:lang w:eastAsia="hr-HR"/>
        </w:rPr>
      </w:pPr>
    </w:p>
    <w:p w:rsidRDefault="00BD06D4" w:rsidP="00BD06D4" w:rsidR="00BD06D4" w:rsidRPr="00D973F3">
      <w:pPr>
        <w:jc w:val="both"/>
        <w:rPr>
          <w:lang w:eastAsia="hr-HR"/>
        </w:rPr>
      </w:pPr>
      <w:r w:rsidRPr="00D973F3">
        <w:rPr>
          <w:lang w:eastAsia="hr-HR"/>
        </w:rPr>
        <w:lastRenderedPageBreak/>
        <w:tab/>
      </w:r>
      <w:r w:rsidR="003D0BFC" w:rsidRPr="00D973F3">
        <w:rPr>
          <w:lang w:eastAsia="hr-HR"/>
        </w:rPr>
        <w:t>Stoga je p</w:t>
      </w:r>
      <w:r w:rsidRPr="00D973F3">
        <w:rPr>
          <w:lang w:eastAsia="hr-HR"/>
        </w:rPr>
        <w:t xml:space="preserve">rijedlog stečajnog upravitelja da se sukladno odredbi članka 170. stavak 1. SZ, </w:t>
      </w:r>
      <w:r w:rsidR="00BF7AA6">
        <w:rPr>
          <w:lang w:eastAsia="hr-HR"/>
        </w:rPr>
        <w:t>namire t</w:t>
      </w:r>
      <w:r w:rsidRPr="00D973F3">
        <w:rPr>
          <w:lang w:eastAsia="hr-HR"/>
        </w:rPr>
        <w:t>roškov</w:t>
      </w:r>
      <w:r w:rsidR="00BF7AA6">
        <w:rPr>
          <w:lang w:eastAsia="hr-HR"/>
        </w:rPr>
        <w:t>i</w:t>
      </w:r>
      <w:r w:rsidRPr="00D973F3">
        <w:rPr>
          <w:lang w:eastAsia="hr-HR"/>
        </w:rPr>
        <w:t xml:space="preserve"> utvrđivanja istovjetnosti predmeta i prava na tom predmetu, određeni paušalno u iznosu od 5 posto od utrška</w:t>
      </w:r>
      <w:r w:rsidR="00BF7AA6">
        <w:rPr>
          <w:lang w:eastAsia="hr-HR"/>
        </w:rPr>
        <w:t>,</w:t>
      </w:r>
      <w:r w:rsidRPr="00D973F3">
        <w:rPr>
          <w:lang w:eastAsia="hr-HR"/>
        </w:rPr>
        <w:t xml:space="preserve"> u visini od </w:t>
      </w:r>
      <w:r w:rsidR="00072C63">
        <w:t xml:space="preserve"> 30.500,00 kn </w:t>
      </w:r>
      <w:r w:rsidRPr="00D973F3">
        <w:rPr>
          <w:lang w:eastAsia="hr-HR"/>
        </w:rPr>
        <w:t>osnovan.</w:t>
      </w:r>
    </w:p>
    <w:p w:rsidRDefault="00BD06D4" w:rsidP="00BD06D4" w:rsidR="00BD06D4" w:rsidRPr="00D973F3">
      <w:pPr>
        <w:ind w:firstLine="720"/>
        <w:jc w:val="both"/>
        <w:rPr>
          <w:lang w:eastAsia="hr-HR"/>
        </w:rPr>
      </w:pPr>
    </w:p>
    <w:p w:rsidRDefault="00BD06D4" w:rsidP="00806507" w:rsidR="00D973F3" w:rsidRPr="00D973F3">
      <w:pPr>
        <w:ind w:firstLine="720"/>
        <w:jc w:val="both"/>
      </w:pPr>
      <w:r w:rsidRPr="00D973F3">
        <w:rPr>
          <w:lang w:eastAsia="hr-HR"/>
        </w:rPr>
        <w:t xml:space="preserve">Također je osnovan prijedlog stečajnog upravitelja da se </w:t>
      </w:r>
      <w:r w:rsidR="0009306A" w:rsidRPr="00D973F3">
        <w:rPr>
          <w:lang w:eastAsia="hr-HR"/>
        </w:rPr>
        <w:t xml:space="preserve">u stečajnu masu izdvoje </w:t>
      </w:r>
      <w:r w:rsidRPr="00D973F3">
        <w:rPr>
          <w:lang w:eastAsia="hr-HR"/>
        </w:rPr>
        <w:t xml:space="preserve">stvarni troškovi unovčenja </w:t>
      </w:r>
      <w:r w:rsidR="00BF7AA6">
        <w:rPr>
          <w:lang w:eastAsia="hr-HR"/>
        </w:rPr>
        <w:t xml:space="preserve">premetne nekretnine </w:t>
      </w:r>
      <w:r w:rsidRPr="00D973F3">
        <w:rPr>
          <w:lang w:eastAsia="hr-HR"/>
        </w:rPr>
        <w:t xml:space="preserve">u </w:t>
      </w:r>
      <w:r w:rsidR="00BF7AA6">
        <w:rPr>
          <w:lang w:eastAsia="hr-HR"/>
        </w:rPr>
        <w:t xml:space="preserve">ukupnom iznos od </w:t>
      </w:r>
      <w:r w:rsidR="00072C63">
        <w:rPr>
          <w:lang w:eastAsia="hr-HR"/>
        </w:rPr>
        <w:t>46.201,09</w:t>
      </w:r>
      <w:r w:rsidR="00072C63">
        <w:t xml:space="preserve"> </w:t>
      </w:r>
      <w:r w:rsidRPr="00D973F3">
        <w:t xml:space="preserve"> kn</w:t>
      </w:r>
      <w:r w:rsidRPr="00D973F3">
        <w:rPr>
          <w:lang w:eastAsia="hr-HR"/>
        </w:rPr>
        <w:t xml:space="preserve"> na osnovnu odredbe članka 170. stavak 2. SZ</w:t>
      </w:r>
      <w:r w:rsidR="00BF7AA6">
        <w:rPr>
          <w:lang w:eastAsia="hr-HR"/>
        </w:rPr>
        <w:t xml:space="preserve">, sve na osnovu </w:t>
      </w:r>
      <w:r w:rsidRPr="00D973F3">
        <w:rPr>
          <w:lang w:eastAsia="hr-HR"/>
        </w:rPr>
        <w:t>dokumentacij</w:t>
      </w:r>
      <w:r w:rsidR="00BF7AA6">
        <w:rPr>
          <w:lang w:eastAsia="hr-HR"/>
        </w:rPr>
        <w:t>e</w:t>
      </w:r>
      <w:r w:rsidRPr="00D973F3">
        <w:rPr>
          <w:lang w:eastAsia="hr-HR"/>
        </w:rPr>
        <w:t xml:space="preserve"> koju je </w:t>
      </w:r>
      <w:r w:rsidR="00BF7AA6">
        <w:rPr>
          <w:lang w:eastAsia="hr-HR"/>
        </w:rPr>
        <w:t>s</w:t>
      </w:r>
      <w:r w:rsidRPr="00D973F3">
        <w:rPr>
          <w:lang w:eastAsia="hr-HR"/>
        </w:rPr>
        <w:t xml:space="preserve">tečajni upravitelj </w:t>
      </w:r>
      <w:r w:rsidR="00BF7AA6">
        <w:rPr>
          <w:lang w:eastAsia="hr-HR"/>
        </w:rPr>
        <w:t xml:space="preserve">dostavio sudu </w:t>
      </w:r>
      <w:r w:rsidRPr="00D973F3">
        <w:rPr>
          <w:lang w:eastAsia="hr-HR"/>
        </w:rPr>
        <w:t xml:space="preserve">uz podnesak od  </w:t>
      </w:r>
      <w:r w:rsidR="00072C63">
        <w:rPr>
          <w:lang w:eastAsia="hr-HR"/>
        </w:rPr>
        <w:t>14. ožujka 2016.</w:t>
      </w:r>
      <w:r w:rsidR="00BF7AA6">
        <w:rPr>
          <w:lang w:eastAsia="hr-HR"/>
        </w:rPr>
        <w:t>,</w:t>
      </w:r>
      <w:r w:rsidR="00072C63">
        <w:rPr>
          <w:lang w:eastAsia="hr-HR"/>
        </w:rPr>
        <w:t xml:space="preserve"> </w:t>
      </w:r>
      <w:r w:rsidR="0038090E">
        <w:t xml:space="preserve">i to: </w:t>
      </w:r>
      <w:r w:rsidR="0038090E" w:rsidRPr="00D973F3">
        <w:t>na ime komunalne</w:t>
      </w:r>
      <w:r w:rsidR="0038090E">
        <w:t xml:space="preserve"> i naknade za uređenje voda prema priloženim nalozima za plaćanje u korist Grada Varaždina </w:t>
      </w:r>
      <w:r w:rsidR="009D557B" w:rsidRPr="00D973F3">
        <w:t xml:space="preserve">( list </w:t>
      </w:r>
      <w:r w:rsidR="0038090E">
        <w:t>5028</w:t>
      </w:r>
      <w:r w:rsidR="004B7BAA" w:rsidRPr="00D973F3">
        <w:t xml:space="preserve"> </w:t>
      </w:r>
      <w:r w:rsidR="009D557B" w:rsidRPr="00D973F3">
        <w:t xml:space="preserve">do </w:t>
      </w:r>
      <w:r w:rsidR="0038090E">
        <w:t xml:space="preserve"> 5049 </w:t>
      </w:r>
      <w:r w:rsidR="009D557B" w:rsidRPr="00D973F3">
        <w:t xml:space="preserve">spisa ) </w:t>
      </w:r>
      <w:r w:rsidR="00BF7AA6">
        <w:t xml:space="preserve">u </w:t>
      </w:r>
      <w:r w:rsidR="009D557B" w:rsidRPr="00D973F3">
        <w:t xml:space="preserve">iznosu od </w:t>
      </w:r>
      <w:r w:rsidR="0038090E">
        <w:t>8.646,19</w:t>
      </w:r>
      <w:r w:rsidR="009D557B" w:rsidRPr="00D973F3">
        <w:t xml:space="preserve"> kn, </w:t>
      </w:r>
      <w:r w:rsidR="00DE7849">
        <w:t xml:space="preserve">troškovi </w:t>
      </w:r>
      <w:r w:rsidR="00D973F3" w:rsidRPr="00D973F3">
        <w:t>utrošk</w:t>
      </w:r>
      <w:r w:rsidR="00DE7849">
        <w:t>a</w:t>
      </w:r>
      <w:r w:rsidR="00D973F3" w:rsidRPr="00D973F3">
        <w:t xml:space="preserve"> električne energije </w:t>
      </w:r>
      <w:r w:rsidR="0038090E">
        <w:t xml:space="preserve">prema računima HEP ODS d.o.o. "Elektre" Varaždin </w:t>
      </w:r>
      <w:r w:rsidR="0038090E" w:rsidRPr="00D973F3">
        <w:t xml:space="preserve">( list </w:t>
      </w:r>
      <w:r w:rsidR="00DE7849">
        <w:t xml:space="preserve">5050 </w:t>
      </w:r>
      <w:r w:rsidR="0038090E" w:rsidRPr="00D973F3">
        <w:t xml:space="preserve">do </w:t>
      </w:r>
      <w:r w:rsidR="00DE7849">
        <w:t>5080</w:t>
      </w:r>
      <w:r w:rsidR="0038090E" w:rsidRPr="00D973F3">
        <w:t xml:space="preserve"> spisa )</w:t>
      </w:r>
      <w:r w:rsidR="0038090E">
        <w:t xml:space="preserve"> i plina </w:t>
      </w:r>
      <w:r w:rsidR="00D973F3" w:rsidRPr="00D973F3">
        <w:t>prema računima</w:t>
      </w:r>
      <w:r w:rsidR="00DE7849">
        <w:t xml:space="preserve"> Termoplina d.o.o. Varaždin </w:t>
      </w:r>
      <w:r w:rsidR="00D973F3" w:rsidRPr="00D973F3">
        <w:t xml:space="preserve">( list </w:t>
      </w:r>
      <w:r w:rsidR="00DE7849">
        <w:t>5083 do 5104</w:t>
      </w:r>
      <w:r w:rsidR="00D973F3" w:rsidRPr="00D973F3">
        <w:t xml:space="preserve"> spisa ) u iznosu od </w:t>
      </w:r>
      <w:r w:rsidR="00DE7849">
        <w:t>32.677,78 kn</w:t>
      </w:r>
      <w:r w:rsidR="00D973F3" w:rsidRPr="00D973F3">
        <w:t xml:space="preserve">, </w:t>
      </w:r>
      <w:r w:rsidR="00DE7849">
        <w:t xml:space="preserve"> troškov</w:t>
      </w:r>
      <w:r w:rsidR="00BF7AA6">
        <w:t>i</w:t>
      </w:r>
      <w:r w:rsidR="00DE7849">
        <w:t xml:space="preserve"> održavanja klima uređaja prema računima RB</w:t>
      </w:r>
      <w:r w:rsidR="00BF7AA6">
        <w:t xml:space="preserve"> </w:t>
      </w:r>
      <w:r w:rsidR="00DE7849">
        <w:t xml:space="preserve">d.o.o. </w:t>
      </w:r>
      <w:r w:rsidR="00D973F3" w:rsidRPr="00D973F3">
        <w:t xml:space="preserve">( list </w:t>
      </w:r>
      <w:r w:rsidR="00DE7849">
        <w:t>5081</w:t>
      </w:r>
      <w:r w:rsidR="00D973F3" w:rsidRPr="00D973F3">
        <w:t xml:space="preserve"> </w:t>
      </w:r>
      <w:r w:rsidR="00DE7849">
        <w:t>i 5082</w:t>
      </w:r>
      <w:r w:rsidR="00D973F3" w:rsidRPr="00D973F3">
        <w:t xml:space="preserve"> spisa ) u iznosu od </w:t>
      </w:r>
      <w:r w:rsidR="00DE7849">
        <w:t>4.149,95</w:t>
      </w:r>
      <w:r w:rsidR="00D973F3" w:rsidRPr="00D973F3">
        <w:t xml:space="preserve"> kn, </w:t>
      </w:r>
      <w:r w:rsidR="00DE7849">
        <w:t>te trošak osiguranja predmetne nekretnin</w:t>
      </w:r>
      <w:r w:rsidR="00BF7AA6">
        <w:t>e</w:t>
      </w:r>
      <w:r w:rsidR="00DE7849">
        <w:t xml:space="preserve"> na osnovu police osiguranja Croatia osiguranja d.d. ( list 5118 spisa ) </w:t>
      </w:r>
      <w:r w:rsidR="00943581" w:rsidRPr="00D973F3">
        <w:t>u iznosu od</w:t>
      </w:r>
      <w:r w:rsidR="00073B9A" w:rsidRPr="00D973F3">
        <w:t xml:space="preserve"> </w:t>
      </w:r>
      <w:r w:rsidR="00DE7849">
        <w:t>727,17</w:t>
      </w:r>
      <w:r w:rsidR="00073B9A" w:rsidRPr="00D973F3">
        <w:t xml:space="preserve"> kn</w:t>
      </w:r>
      <w:r w:rsidR="00D973F3" w:rsidRPr="00D973F3">
        <w:t>.</w:t>
      </w:r>
    </w:p>
    <w:p w:rsidRDefault="00D973F3" w:rsidP="00806507" w:rsidR="00D973F3">
      <w:pPr>
        <w:ind w:firstLine="720"/>
        <w:jc w:val="both"/>
      </w:pPr>
    </w:p>
    <w:p w:rsidRDefault="00073B9A" w:rsidP="00D973F3" w:rsidR="00BD06D4" w:rsidRPr="00D973F3">
      <w:pPr>
        <w:jc w:val="both"/>
        <w:rPr>
          <w:lang w:eastAsia="hr-HR"/>
        </w:rPr>
      </w:pPr>
      <w:r w:rsidRPr="00D973F3">
        <w:tab/>
      </w:r>
      <w:r w:rsidR="00BD06D4" w:rsidRPr="00D973F3">
        <w:rPr>
          <w:lang w:eastAsia="hr-HR"/>
        </w:rPr>
        <w:t xml:space="preserve">Stoga je na </w:t>
      </w:r>
      <w:r w:rsidR="001E2C2E">
        <w:rPr>
          <w:lang w:eastAsia="hr-HR"/>
        </w:rPr>
        <w:t xml:space="preserve">sukladno </w:t>
      </w:r>
      <w:r w:rsidR="00BD06D4" w:rsidRPr="00D973F3">
        <w:rPr>
          <w:lang w:eastAsia="hr-HR"/>
        </w:rPr>
        <w:t>naveden</w:t>
      </w:r>
      <w:r w:rsidR="001E2C2E">
        <w:rPr>
          <w:lang w:eastAsia="hr-HR"/>
        </w:rPr>
        <w:t>oj o</w:t>
      </w:r>
      <w:r w:rsidR="00827741" w:rsidRPr="00D973F3">
        <w:rPr>
          <w:lang w:eastAsia="hr-HR"/>
        </w:rPr>
        <w:t>dredb</w:t>
      </w:r>
      <w:r w:rsidR="001E2C2E">
        <w:rPr>
          <w:lang w:eastAsia="hr-HR"/>
        </w:rPr>
        <w:t>i</w:t>
      </w:r>
      <w:r w:rsidR="00827741" w:rsidRPr="00D973F3">
        <w:rPr>
          <w:lang w:eastAsia="hr-HR"/>
        </w:rPr>
        <w:t xml:space="preserve"> </w:t>
      </w:r>
      <w:r w:rsidR="00BD06D4" w:rsidRPr="00D973F3">
        <w:rPr>
          <w:lang w:eastAsia="hr-HR"/>
        </w:rPr>
        <w:t xml:space="preserve">članka 164.a stavka 3. točke 1. SZ valjalo odlučiti kao pod točkom  I.1. izreke ovog rješenja. </w:t>
      </w:r>
    </w:p>
    <w:p w:rsidRDefault="00EA75CD" w:rsidP="00EA75CD" w:rsidR="00EA75CD">
      <w:pPr>
        <w:pStyle w:val="Obinitekst"/>
        <w:ind w:firstLine="720"/>
        <w:jc w:val="both"/>
        <w:rPr>
          <w:rFonts w:cs="Times New Roman" w:hAnsi="Times New Roman" w:ascii="Times New Roman"/>
          <w:sz w:val="24"/>
          <w:szCs w:val="24"/>
          <w:lang w:eastAsia="en-US"/>
        </w:rPr>
      </w:pPr>
    </w:p>
    <w:p w:rsidRDefault="00827741" w:rsidP="00EA75CD" w:rsidR="00DE7849">
      <w:pPr>
        <w:pStyle w:val="Obinitekst"/>
        <w:ind w:firstLine="720"/>
        <w:jc w:val="both"/>
        <w:rPr>
          <w:rFonts w:cs="Times New Roman" w:hAnsi="Times New Roman" w:ascii="Times New Roman"/>
          <w:sz w:val="24"/>
          <w:szCs w:val="24"/>
        </w:rPr>
      </w:pPr>
      <w:r w:rsidRPr="00D973F3">
        <w:rPr>
          <w:rFonts w:cs="Times New Roman" w:hAnsi="Times New Roman" w:ascii="Times New Roman"/>
          <w:sz w:val="24"/>
          <w:szCs w:val="24"/>
        </w:rPr>
        <w:t>U</w:t>
      </w:r>
      <w:r w:rsidR="00CD654D" w:rsidRPr="00D973F3">
        <w:rPr>
          <w:rFonts w:cs="Times New Roman" w:hAnsi="Times New Roman" w:ascii="Times New Roman"/>
          <w:sz w:val="24"/>
          <w:szCs w:val="24"/>
        </w:rPr>
        <w:t xml:space="preserve">vidom </w:t>
      </w:r>
      <w:r w:rsidR="000E7977" w:rsidRPr="00D973F3">
        <w:rPr>
          <w:rFonts w:cs="Times New Roman" w:hAnsi="Times New Roman" w:ascii="Times New Roman"/>
          <w:sz w:val="24"/>
          <w:szCs w:val="24"/>
        </w:rPr>
        <w:t>u izva</w:t>
      </w:r>
      <w:r w:rsidR="00DE7849">
        <w:rPr>
          <w:rFonts w:cs="Times New Roman" w:hAnsi="Times New Roman" w:ascii="Times New Roman"/>
          <w:sz w:val="24"/>
          <w:szCs w:val="24"/>
        </w:rPr>
        <w:t xml:space="preserve">dak </w:t>
      </w:r>
      <w:r w:rsidR="000E7977" w:rsidRPr="00D973F3">
        <w:rPr>
          <w:rFonts w:cs="Times New Roman" w:hAnsi="Times New Roman" w:ascii="Times New Roman"/>
          <w:sz w:val="24"/>
          <w:szCs w:val="24"/>
        </w:rPr>
        <w:t xml:space="preserve">iz zemljišnih knjiga </w:t>
      </w:r>
      <w:r w:rsidR="00DE7849">
        <w:rPr>
          <w:rFonts w:cs="Times New Roman" w:hAnsi="Times New Roman" w:ascii="Times New Roman"/>
          <w:sz w:val="24"/>
          <w:szCs w:val="24"/>
        </w:rPr>
        <w:t xml:space="preserve">koji priliježi spisu utvrđeno je da je na prodanoj nekretnini bilo upisano </w:t>
      </w:r>
      <w:r w:rsidR="00DE7849" w:rsidRPr="00DE7849">
        <w:rPr>
          <w:rFonts w:cs="Times New Roman" w:hAnsi="Times New Roman" w:ascii="Times New Roman"/>
          <w:sz w:val="24"/>
          <w:szCs w:val="24"/>
        </w:rPr>
        <w:t>pod brojem Z-3481/2009 od 21. svibnja 2009. temeljem Ugovora o međ. poslovnom odnosu od 15. svibnja 2009. godine ovjerenog pod brojem OV-6809/2009. kod javnog bilježnika pravo zaloga za iznos od 900.000,00 EUR-a s kamatom, naknadama i ostalim troškovima u skladu s ugovorom na nekretninama PU-6 za korist CROATIA BA</w:t>
      </w:r>
      <w:r w:rsidR="00EA75CD">
        <w:rPr>
          <w:rFonts w:cs="Times New Roman" w:hAnsi="Times New Roman" w:ascii="Times New Roman"/>
          <w:sz w:val="24"/>
          <w:szCs w:val="24"/>
        </w:rPr>
        <w:t>N</w:t>
      </w:r>
      <w:r w:rsidR="00DE7849" w:rsidRPr="00DE7849">
        <w:rPr>
          <w:rFonts w:cs="Times New Roman" w:hAnsi="Times New Roman" w:ascii="Times New Roman"/>
          <w:sz w:val="24"/>
          <w:szCs w:val="24"/>
        </w:rPr>
        <w:t>KE d.d. Zagreb, Podružnica Rijeka, Riva boduli 1</w:t>
      </w:r>
      <w:r w:rsidR="00EA75CD">
        <w:rPr>
          <w:rFonts w:cs="Times New Roman" w:hAnsi="Times New Roman" w:ascii="Times New Roman"/>
          <w:sz w:val="24"/>
          <w:szCs w:val="24"/>
        </w:rPr>
        <w:t>.</w:t>
      </w:r>
      <w:r w:rsidR="00DE7849" w:rsidRPr="00DE7849">
        <w:rPr>
          <w:rFonts w:cs="Times New Roman" w:hAnsi="Times New Roman" w:ascii="Times New Roman"/>
          <w:sz w:val="24"/>
          <w:szCs w:val="24"/>
        </w:rPr>
        <w:t xml:space="preserve"> </w:t>
      </w:r>
    </w:p>
    <w:p w:rsidRDefault="005C1199" w:rsidP="005C1199" w:rsidR="005C1199" w:rsidRPr="00D973F3">
      <w:pPr>
        <w:ind w:firstLine="708"/>
        <w:jc w:val="both"/>
      </w:pPr>
    </w:p>
    <w:p w:rsidRDefault="001C0C81" w:rsidP="001C0C81" w:rsidR="008932E2" w:rsidRPr="00D973F3">
      <w:pPr>
        <w:jc w:val="both"/>
      </w:pPr>
      <w:r w:rsidRPr="00D973F3">
        <w:tab/>
      </w:r>
      <w:r w:rsidR="001E2C2E">
        <w:t>Kako je uvidom u spis utvrđeno da tijekom postupka razlučni vjerovnik nije namiren v</w:t>
      </w:r>
      <w:r w:rsidR="00EA75CD" w:rsidRPr="00D973F3">
        <w:t xml:space="preserve">aljalo </w:t>
      </w:r>
      <w:r w:rsidR="001E2C2E">
        <w:t xml:space="preserve">je </w:t>
      </w:r>
      <w:r w:rsidRPr="00D973F3">
        <w:t>preostali</w:t>
      </w:r>
      <w:r w:rsidR="003E3258" w:rsidRPr="00D973F3">
        <w:t xml:space="preserve">m novčanim sredstvima u iznosu od </w:t>
      </w:r>
      <w:r w:rsidR="00EA75CD" w:rsidRPr="00C45DFC">
        <w:t>533</w:t>
      </w:r>
      <w:r w:rsidR="00EA75CD">
        <w:t>.</w:t>
      </w:r>
      <w:r w:rsidR="00EA75CD" w:rsidRPr="00C45DFC">
        <w:t>296,91</w:t>
      </w:r>
      <w:r w:rsidR="00EA75CD">
        <w:t xml:space="preserve"> </w:t>
      </w:r>
      <w:r w:rsidR="00793D07" w:rsidRPr="00D973F3">
        <w:t>kn</w:t>
      </w:r>
      <w:r w:rsidR="003E3258" w:rsidRPr="00D973F3">
        <w:t>,</w:t>
      </w:r>
      <w:r w:rsidR="006725B7" w:rsidRPr="00D973F3">
        <w:t xml:space="preserve"> </w:t>
      </w:r>
      <w:r w:rsidR="00E37055" w:rsidRPr="00D973F3">
        <w:t xml:space="preserve">prema redoslijedu predviđenom pravilima ovršnog postupka </w:t>
      </w:r>
      <w:r w:rsidR="001E2C2E">
        <w:t xml:space="preserve">razlučnom vjerovniku namiriti </w:t>
      </w:r>
      <w:r w:rsidR="006725B7" w:rsidRPr="00D973F3">
        <w:t xml:space="preserve">dio </w:t>
      </w:r>
      <w:r w:rsidR="003C7C01">
        <w:t xml:space="preserve">glavnog </w:t>
      </w:r>
      <w:r w:rsidR="006725B7" w:rsidRPr="00D973F3">
        <w:t xml:space="preserve">duga </w:t>
      </w:r>
      <w:r w:rsidR="001E2C2E">
        <w:t xml:space="preserve">te sukladno </w:t>
      </w:r>
      <w:r w:rsidR="00495064" w:rsidRPr="00D973F3">
        <w:t>odredb</w:t>
      </w:r>
      <w:r w:rsidR="00143561" w:rsidRPr="00D973F3">
        <w:t>i</w:t>
      </w:r>
      <w:r w:rsidR="00495064" w:rsidRPr="00D973F3">
        <w:t xml:space="preserve"> članka 164</w:t>
      </w:r>
      <w:r w:rsidR="00E37055" w:rsidRPr="00D973F3">
        <w:t>.</w:t>
      </w:r>
      <w:r w:rsidR="00495064" w:rsidRPr="00D973F3">
        <w:t xml:space="preserve">a stavak </w:t>
      </w:r>
      <w:r w:rsidR="001E2C2E">
        <w:t>3</w:t>
      </w:r>
      <w:r w:rsidR="00143561" w:rsidRPr="00D973F3">
        <w:t>. točka 2</w:t>
      </w:r>
      <w:r w:rsidR="00495064" w:rsidRPr="00D973F3">
        <w:t xml:space="preserve">. SZ </w:t>
      </w:r>
      <w:r w:rsidR="00E37055" w:rsidRPr="00D973F3">
        <w:t xml:space="preserve">odlučiti kao pod točkom I.2. izreke </w:t>
      </w:r>
      <w:r w:rsidR="008932E2" w:rsidRPr="00D973F3">
        <w:t xml:space="preserve">ovog rješenja. </w:t>
      </w:r>
    </w:p>
    <w:p w:rsidRDefault="00ED055D" w:rsidP="001C0C81" w:rsidR="00ED055D" w:rsidRPr="00D973F3">
      <w:pPr>
        <w:jc w:val="both"/>
      </w:pPr>
    </w:p>
    <w:p w:rsidRDefault="003B4991" w:rsidP="00E37055" w:rsidR="0087451B" w:rsidRPr="00D973F3">
      <w:pPr>
        <w:jc w:val="center"/>
      </w:pPr>
      <w:r w:rsidRPr="00D973F3">
        <w:rPr>
          <w:rFonts w:eastAsia="MS Mincho"/>
        </w:rPr>
        <w:t xml:space="preserve">U Rijeci, </w:t>
      </w:r>
      <w:r w:rsidR="00C45DFC">
        <w:t xml:space="preserve">2. lipnja </w:t>
      </w:r>
      <w:r w:rsidR="00C45DFC" w:rsidRPr="00D973F3">
        <w:rPr>
          <w:rFonts w:eastAsia="MS Mincho"/>
        </w:rPr>
        <w:t>201</w:t>
      </w:r>
      <w:r w:rsidR="00C45DFC">
        <w:rPr>
          <w:rFonts w:eastAsia="MS Mincho"/>
        </w:rPr>
        <w:t>6</w:t>
      </w:r>
      <w:r w:rsidR="00ED055D" w:rsidRPr="00D973F3">
        <w:rPr>
          <w:rFonts w:eastAsia="MS Mincho"/>
        </w:rPr>
        <w:t>.</w:t>
      </w:r>
    </w:p>
    <w:p w:rsidRDefault="0087451B" w:rsidP="0087451B" w:rsidR="0087451B">
      <w:pPr>
        <w:jc w:val="center"/>
      </w:pPr>
    </w:p>
    <w:p w:rsidRDefault="00F03087" w:rsidP="0087451B" w:rsidR="00F03087" w:rsidRPr="00D973F3">
      <w:pPr>
        <w:jc w:val="center"/>
      </w:pPr>
    </w:p>
    <w:p w:rsidRDefault="0087451B" w:rsidP="0087451B" w:rsidR="003B4991" w:rsidRPr="00D973F3">
      <w:pPr>
        <w:jc w:val="center"/>
        <w:rPr>
          <w:rFonts w:eastAsia="MS Mincho"/>
        </w:rPr>
      </w:pPr>
      <w:r w:rsidRPr="00D973F3">
        <w:t xml:space="preserve">                                                                                                                    </w:t>
      </w:r>
      <w:r w:rsidR="00ED055D" w:rsidRPr="00D973F3">
        <w:t xml:space="preserve"> </w:t>
      </w:r>
      <w:r w:rsidRPr="00D973F3">
        <w:t xml:space="preserve"> </w:t>
      </w:r>
      <w:r w:rsidR="00ED055D" w:rsidRPr="00D973F3">
        <w:t xml:space="preserve">       </w:t>
      </w:r>
      <w:r w:rsidR="003B4991" w:rsidRPr="00D973F3">
        <w:rPr>
          <w:rFonts w:eastAsia="MS Mincho"/>
        </w:rPr>
        <w:t xml:space="preserve">Stečajni sudac </w:t>
      </w:r>
    </w:p>
    <w:p w:rsidRDefault="00F03087" w:rsidP="00F03087" w:rsidR="003B4991" w:rsidRPr="00D973F3">
      <w:pPr>
        <w:pStyle w:val="Obinitekst"/>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                                                                                                                            Liljana Ugrin</w:t>
      </w:r>
    </w:p>
    <w:p w:rsidRDefault="003B4991" w:rsidR="003B4991" w:rsidRPr="00D973F3">
      <w:pPr>
        <w:pStyle w:val="Obinitekst"/>
        <w:jc w:val="right"/>
        <w:rPr>
          <w:rFonts w:cs="Times New Roman" w:eastAsia="MS Mincho" w:hAnsi="Times New Roman" w:ascii="Times New Roman"/>
          <w:sz w:val="24"/>
          <w:szCs w:val="24"/>
        </w:rPr>
      </w:pPr>
    </w:p>
    <w:p w:rsidRDefault="003B4991" w:rsidR="003B4991">
      <w:pPr>
        <w:pStyle w:val="Obinitekst"/>
        <w:jc w:val="right"/>
        <w:rPr>
          <w:rFonts w:cs="Times New Roman" w:eastAsia="MS Mincho" w:hAnsi="Times New Roman" w:ascii="Times New Roman"/>
          <w:sz w:val="24"/>
          <w:szCs w:val="24"/>
        </w:rPr>
      </w:pPr>
    </w:p>
    <w:p w:rsidRDefault="00F03087" w:rsidR="00F03087" w:rsidRPr="00D973F3">
      <w:pPr>
        <w:pStyle w:val="Obinitekst"/>
        <w:jc w:val="right"/>
        <w:rPr>
          <w:rFonts w:cs="Times New Roman" w:eastAsia="MS Mincho" w:hAnsi="Times New Roman" w:ascii="Times New Roman"/>
          <w:sz w:val="24"/>
          <w:szCs w:val="24"/>
        </w:rPr>
      </w:pPr>
    </w:p>
    <w:p w:rsidRDefault="003B4991" w:rsidR="003B4991" w:rsidRPr="00D973F3">
      <w:pPr>
        <w:pStyle w:val="Obinitekst"/>
        <w:jc w:val="both"/>
        <w:rPr>
          <w:rFonts w:cs="Times New Roman" w:eastAsia="MS Mincho" w:hAnsi="Times New Roman" w:ascii="Times New Roman"/>
          <w:sz w:val="24"/>
          <w:szCs w:val="24"/>
        </w:rPr>
      </w:pPr>
      <w:r w:rsidRPr="00D973F3">
        <w:rPr>
          <w:rFonts w:cs="Times New Roman" w:eastAsia="MS Mincho" w:hAnsi="Times New Roman" w:ascii="Times New Roman"/>
          <w:sz w:val="24"/>
          <w:szCs w:val="24"/>
        </w:rPr>
        <w:t xml:space="preserve">POUKA O PRAVNOM LIJEKU </w:t>
      </w:r>
    </w:p>
    <w:p w:rsidRDefault="003B4991" w:rsidP="00E50A03" w:rsidR="0022797F" w:rsidRPr="00D973F3">
      <w:pPr>
        <w:jc w:val="both"/>
      </w:pPr>
      <w:r w:rsidRPr="00D973F3">
        <w:rPr>
          <w:rFonts w:eastAsia="MS Mincho"/>
        </w:rPr>
        <w:t xml:space="preserve">Protiv ovog </w:t>
      </w:r>
      <w:r w:rsidR="0022797F" w:rsidRPr="00D973F3">
        <w:rPr>
          <w:rFonts w:eastAsia="MS Mincho"/>
        </w:rPr>
        <w:t>rješenja nezadovoljna stranka može izjaviti žalbu</w:t>
      </w:r>
      <w:r w:rsidR="00E50A03" w:rsidRPr="00D973F3">
        <w:rPr>
          <w:rFonts w:eastAsia="MS Mincho"/>
        </w:rPr>
        <w:t xml:space="preserve">. </w:t>
      </w:r>
      <w:r w:rsidR="0022797F" w:rsidRPr="00D973F3">
        <w:t>Žalba se podnosi ovom sudu u 3  primjerka  u  roku od 8 dana od dana primitka rješenja, odnosno  izvatka   iz  rješenja ( članak  11. SZ )</w:t>
      </w:r>
      <w:r w:rsidR="00E61C5A" w:rsidRPr="00D973F3">
        <w:t>.</w:t>
      </w:r>
      <w:r w:rsidR="0022797F" w:rsidRPr="00D973F3">
        <w:t xml:space="preserve"> O žalbi rješava Visoki trgovački sud Republike Hrvatske.  </w:t>
      </w:r>
    </w:p>
    <w:p w:rsidRDefault="0022797F" w:rsidP="008C08F0" w:rsidR="0022797F" w:rsidRPr="00D973F3">
      <w:pPr>
        <w:pStyle w:val="Obinitekst"/>
        <w:jc w:val="both"/>
        <w:rPr>
          <w:rFonts w:cs="Times New Roman" w:eastAsia="MS Mincho" w:hAnsi="Times New Roman" w:ascii="Times New Roman"/>
          <w:sz w:val="24"/>
          <w:szCs w:val="24"/>
        </w:rPr>
      </w:pPr>
    </w:p>
    <w:p w:rsidRDefault="00E50A03" w:rsidP="008C08F0" w:rsidR="00E50A03">
      <w:pPr>
        <w:pStyle w:val="Obinitekst"/>
        <w:jc w:val="both"/>
        <w:rPr>
          <w:rFonts w:cs="Times New Roman" w:eastAsia="MS Mincho" w:hAnsi="Times New Roman" w:ascii="Times New Roman"/>
          <w:sz w:val="24"/>
          <w:szCs w:val="24"/>
        </w:rPr>
      </w:pPr>
    </w:p>
    <w:p w:rsidRDefault="00F03087" w:rsidP="008C08F0" w:rsidR="00F03087" w:rsidRPr="00D973F3">
      <w:pPr>
        <w:pStyle w:val="Obinitekst"/>
        <w:jc w:val="both"/>
        <w:rPr>
          <w:rFonts w:cs="Times New Roman" w:eastAsia="MS Mincho" w:hAnsi="Times New Roman" w:ascii="Times New Roman"/>
          <w:sz w:val="24"/>
          <w:szCs w:val="24"/>
        </w:rPr>
      </w:pPr>
    </w:p>
    <w:p w:rsidRDefault="00E50A03" w:rsidP="008C08F0" w:rsidR="0022797F" w:rsidRPr="00D973F3">
      <w:pPr>
        <w:pStyle w:val="Obinitekst"/>
        <w:jc w:val="both"/>
        <w:rPr>
          <w:rFonts w:cs="Times New Roman" w:eastAsia="MS Mincho" w:hAnsi="Times New Roman" w:ascii="Times New Roman"/>
          <w:sz w:val="24"/>
          <w:szCs w:val="24"/>
        </w:rPr>
      </w:pPr>
      <w:r w:rsidRPr="00D973F3">
        <w:rPr>
          <w:rFonts w:cs="Times New Roman" w:eastAsia="MS Mincho" w:hAnsi="Times New Roman" w:ascii="Times New Roman"/>
          <w:sz w:val="24"/>
          <w:szCs w:val="24"/>
        </w:rPr>
        <w:lastRenderedPageBreak/>
        <w:t xml:space="preserve">DNA </w:t>
      </w:r>
    </w:p>
    <w:p w:rsidRDefault="00E61C5A" w:rsidP="008C08F0" w:rsidR="00E61C5A" w:rsidRPr="00D973F3">
      <w:pPr>
        <w:pStyle w:val="Obinitekst"/>
        <w:jc w:val="both"/>
        <w:rPr>
          <w:rFonts w:cs="Times New Roman" w:eastAsia="MS Mincho" w:hAnsi="Times New Roman" w:ascii="Times New Roman"/>
          <w:sz w:val="24"/>
          <w:szCs w:val="24"/>
        </w:rPr>
      </w:pPr>
    </w:p>
    <w:p w:rsidRDefault="00E50A03" w:rsidP="008C08F0" w:rsidR="00E50A03">
      <w:pPr>
        <w:pStyle w:val="Obinitekst"/>
        <w:jc w:val="both"/>
        <w:rPr>
          <w:rFonts w:cs="Times New Roman" w:eastAsia="MS Mincho" w:hAnsi="Times New Roman" w:ascii="Times New Roman"/>
          <w:sz w:val="24"/>
          <w:szCs w:val="24"/>
        </w:rPr>
      </w:pPr>
      <w:r w:rsidRPr="00D973F3">
        <w:rPr>
          <w:rFonts w:cs="Times New Roman" w:eastAsia="MS Mincho" w:hAnsi="Times New Roman" w:ascii="Times New Roman"/>
          <w:sz w:val="24"/>
          <w:szCs w:val="24"/>
        </w:rPr>
        <w:t xml:space="preserve">Rješenje dostaviti </w:t>
      </w:r>
    </w:p>
    <w:p w:rsidRDefault="00F03087" w:rsidP="008C08F0" w:rsidR="00F03087" w:rsidRPr="00D973F3">
      <w:pPr>
        <w:pStyle w:val="Obinitekst"/>
        <w:jc w:val="both"/>
        <w:rPr>
          <w:rFonts w:cs="Times New Roman" w:eastAsia="MS Mincho" w:hAnsi="Times New Roman" w:ascii="Times New Roman"/>
          <w:sz w:val="24"/>
          <w:szCs w:val="24"/>
        </w:rPr>
      </w:pPr>
    </w:p>
    <w:p w:rsidRDefault="00E50A03" w:rsidP="00E61C5A" w:rsidR="00E50A03" w:rsidRPr="00D0359F">
      <w:pPr>
        <w:pStyle w:val="Obinitekst"/>
        <w:numPr>
          <w:ilvl w:val="0"/>
          <w:numId w:val="11"/>
        </w:numPr>
        <w:jc w:val="both"/>
        <w:rPr>
          <w:rFonts w:cs="Times New Roman" w:eastAsia="MS Mincho" w:hAnsi="Times New Roman" w:ascii="Times New Roman"/>
          <w:sz w:val="24"/>
          <w:szCs w:val="24"/>
        </w:rPr>
      </w:pPr>
      <w:r w:rsidRPr="00D0359F">
        <w:rPr>
          <w:rFonts w:cs="Times New Roman" w:eastAsia="MS Mincho" w:hAnsi="Times New Roman" w:ascii="Times New Roman"/>
          <w:sz w:val="24"/>
          <w:szCs w:val="24"/>
        </w:rPr>
        <w:t>razlučn</w:t>
      </w:r>
      <w:r w:rsidR="00D0359F" w:rsidRPr="00D0359F">
        <w:rPr>
          <w:rFonts w:cs="Times New Roman" w:eastAsia="MS Mincho" w:hAnsi="Times New Roman" w:ascii="Times New Roman"/>
          <w:sz w:val="24"/>
          <w:szCs w:val="24"/>
        </w:rPr>
        <w:t>om</w:t>
      </w:r>
      <w:r w:rsidR="008932E2" w:rsidRPr="00D0359F">
        <w:rPr>
          <w:rFonts w:cs="Times New Roman" w:eastAsia="MS Mincho" w:hAnsi="Times New Roman" w:ascii="Times New Roman"/>
          <w:sz w:val="24"/>
          <w:szCs w:val="24"/>
        </w:rPr>
        <w:t xml:space="preserve"> </w:t>
      </w:r>
      <w:r w:rsidRPr="00D0359F">
        <w:rPr>
          <w:rFonts w:cs="Times New Roman" w:eastAsia="MS Mincho" w:hAnsi="Times New Roman" w:ascii="Times New Roman"/>
          <w:sz w:val="24"/>
          <w:szCs w:val="24"/>
        </w:rPr>
        <w:t>vjerovni</w:t>
      </w:r>
      <w:r w:rsidR="00D0359F" w:rsidRPr="00D0359F">
        <w:rPr>
          <w:rFonts w:cs="Times New Roman" w:eastAsia="MS Mincho" w:hAnsi="Times New Roman" w:ascii="Times New Roman"/>
          <w:sz w:val="24"/>
          <w:szCs w:val="24"/>
        </w:rPr>
        <w:t xml:space="preserve">ku </w:t>
      </w:r>
      <w:r w:rsidR="00D0359F">
        <w:rPr>
          <w:rFonts w:cs="Times New Roman" w:eastAsia="MS Mincho" w:hAnsi="Times New Roman" w:ascii="Times New Roman"/>
          <w:sz w:val="24"/>
          <w:szCs w:val="24"/>
        </w:rPr>
        <w:t>C</w:t>
      </w:r>
      <w:r w:rsidR="00C45DFC" w:rsidRPr="00D0359F">
        <w:rPr>
          <w:rFonts w:cs="Times New Roman" w:eastAsia="MS Mincho" w:hAnsi="Times New Roman" w:ascii="Times New Roman"/>
          <w:sz w:val="24"/>
          <w:szCs w:val="24"/>
        </w:rPr>
        <w:t xml:space="preserve">roatia </w:t>
      </w:r>
      <w:r w:rsidR="00793D07" w:rsidRPr="00D0359F">
        <w:rPr>
          <w:rFonts w:cs="Times New Roman" w:eastAsia="MS Mincho" w:hAnsi="Times New Roman" w:ascii="Times New Roman"/>
          <w:sz w:val="24"/>
          <w:szCs w:val="24"/>
        </w:rPr>
        <w:t xml:space="preserve">banka d.d. </w:t>
      </w:r>
      <w:r w:rsidR="00292371" w:rsidRPr="00D0359F">
        <w:rPr>
          <w:rFonts w:cs="Times New Roman" w:eastAsia="MS Mincho" w:hAnsi="Times New Roman" w:ascii="Times New Roman"/>
          <w:sz w:val="24"/>
          <w:szCs w:val="24"/>
        </w:rPr>
        <w:t xml:space="preserve"> </w:t>
      </w:r>
      <w:r w:rsidR="00D0359F">
        <w:rPr>
          <w:rFonts w:cs="Times New Roman" w:eastAsia="MS Mincho" w:hAnsi="Times New Roman" w:ascii="Times New Roman"/>
          <w:sz w:val="24"/>
          <w:szCs w:val="24"/>
        </w:rPr>
        <w:t xml:space="preserve">putem </w:t>
      </w:r>
      <w:r w:rsidR="00292371" w:rsidRPr="00D0359F">
        <w:rPr>
          <w:rFonts w:cs="Times New Roman" w:eastAsia="MS Mincho" w:hAnsi="Times New Roman" w:ascii="Times New Roman"/>
          <w:sz w:val="24"/>
          <w:szCs w:val="24"/>
        </w:rPr>
        <w:t>odvj</w:t>
      </w:r>
      <w:r w:rsidR="003C7C01" w:rsidRPr="00D0359F">
        <w:rPr>
          <w:rFonts w:cs="Times New Roman" w:eastAsia="MS Mincho" w:hAnsi="Times New Roman" w:ascii="Times New Roman"/>
          <w:sz w:val="24"/>
          <w:szCs w:val="24"/>
        </w:rPr>
        <w:t xml:space="preserve"> ( list 5299 spisa ) </w:t>
      </w:r>
    </w:p>
    <w:p w:rsidRDefault="00E50A03" w:rsidP="00E50A03" w:rsidR="00E50A03" w:rsidRPr="00D973F3">
      <w:pPr>
        <w:pStyle w:val="Obinitekst"/>
        <w:numPr>
          <w:ilvl w:val="0"/>
          <w:numId w:val="11"/>
        </w:numPr>
        <w:jc w:val="both"/>
        <w:rPr>
          <w:rFonts w:cs="Times New Roman" w:eastAsia="MS Mincho" w:hAnsi="Times New Roman" w:ascii="Times New Roman"/>
          <w:sz w:val="24"/>
          <w:szCs w:val="24"/>
        </w:rPr>
      </w:pPr>
      <w:r w:rsidRPr="00D973F3">
        <w:rPr>
          <w:rFonts w:cs="Times New Roman" w:eastAsia="MS Mincho" w:hAnsi="Times New Roman" w:ascii="Times New Roman"/>
          <w:sz w:val="24"/>
          <w:szCs w:val="24"/>
        </w:rPr>
        <w:t>stečajnom upravitelju</w:t>
      </w:r>
    </w:p>
    <w:p w:rsidRDefault="00E61C5A" w:rsidP="00E61C5A" w:rsidR="00E61C5A">
      <w:pPr>
        <w:pStyle w:val="Obinitekst"/>
        <w:jc w:val="both"/>
        <w:rPr>
          <w:rFonts w:cs="Times New Roman" w:eastAsia="MS Mincho" w:hAnsi="Times New Roman" w:ascii="Times New Roman"/>
          <w:sz w:val="24"/>
          <w:szCs w:val="24"/>
        </w:rPr>
      </w:pPr>
      <w:r w:rsidRPr="00D973F3">
        <w:rPr>
          <w:rFonts w:cs="Times New Roman" w:eastAsia="MS Mincho" w:hAnsi="Times New Roman" w:ascii="Times New Roman"/>
          <w:sz w:val="24"/>
          <w:szCs w:val="24"/>
        </w:rPr>
        <w:t xml:space="preserve">Rješenje objaviti na </w:t>
      </w:r>
      <w:r w:rsidR="00E61AE2" w:rsidRPr="00D973F3">
        <w:rPr>
          <w:rFonts w:cs="Times New Roman" w:eastAsia="MS Mincho" w:hAnsi="Times New Roman" w:ascii="Times New Roman"/>
          <w:sz w:val="24"/>
          <w:szCs w:val="24"/>
        </w:rPr>
        <w:t>oglasn</w:t>
      </w:r>
      <w:r w:rsidRPr="00D973F3">
        <w:rPr>
          <w:rFonts w:cs="Times New Roman" w:eastAsia="MS Mincho" w:hAnsi="Times New Roman" w:ascii="Times New Roman"/>
          <w:sz w:val="24"/>
          <w:szCs w:val="24"/>
        </w:rPr>
        <w:t xml:space="preserve">oj </w:t>
      </w:r>
      <w:r w:rsidR="00E61AE2" w:rsidRPr="00D973F3">
        <w:rPr>
          <w:rFonts w:cs="Times New Roman" w:eastAsia="MS Mincho" w:hAnsi="Times New Roman" w:ascii="Times New Roman"/>
          <w:sz w:val="24"/>
          <w:szCs w:val="24"/>
        </w:rPr>
        <w:t>ploč</w:t>
      </w:r>
      <w:r w:rsidRPr="00D973F3">
        <w:rPr>
          <w:rFonts w:cs="Times New Roman" w:eastAsia="MS Mincho" w:hAnsi="Times New Roman" w:ascii="Times New Roman"/>
          <w:sz w:val="24"/>
          <w:szCs w:val="24"/>
        </w:rPr>
        <w:t xml:space="preserve">i </w:t>
      </w:r>
    </w:p>
    <w:p w:rsidRDefault="00F03087" w:rsidP="00E61C5A" w:rsidR="00F03087" w:rsidRPr="00D973F3">
      <w:pPr>
        <w:pStyle w:val="Obinitekst"/>
        <w:jc w:val="both"/>
        <w:rPr>
          <w:rFonts w:cs="Times New Roman" w:eastAsia="MS Mincho" w:hAnsi="Times New Roman" w:ascii="Times New Roman"/>
          <w:sz w:val="24"/>
          <w:szCs w:val="24"/>
        </w:rPr>
      </w:pPr>
    </w:p>
    <w:p w:rsidRDefault="00E50A03" w:rsidP="00E37055" w:rsidR="00E50A03" w:rsidRPr="00C45DFC">
      <w:pPr>
        <w:pStyle w:val="Obinitekst"/>
        <w:jc w:val="both"/>
        <w:rPr>
          <w:rFonts w:cs="Times New Roman" w:eastAsia="MS Mincho" w:hAnsi="Times New Roman" w:ascii="Times New Roman"/>
          <w:sz w:val="24"/>
          <w:szCs w:val="24"/>
        </w:rPr>
      </w:pPr>
      <w:r w:rsidRPr="00C45DFC">
        <w:rPr>
          <w:rFonts w:cs="Times New Roman" w:eastAsia="MS Mincho" w:hAnsi="Times New Roman" w:ascii="Times New Roman"/>
          <w:sz w:val="24"/>
          <w:szCs w:val="24"/>
        </w:rPr>
        <w:t xml:space="preserve">U Rijeci, </w:t>
      </w:r>
      <w:r w:rsidR="00C45DFC">
        <w:rPr>
          <w:rFonts w:cs="Times New Roman" w:eastAsia="MS Mincho" w:hAnsi="Times New Roman" w:ascii="Times New Roman"/>
          <w:sz w:val="24"/>
          <w:szCs w:val="24"/>
        </w:rPr>
        <w:t>13</w:t>
      </w:r>
      <w:r w:rsidR="00C45DFC" w:rsidRPr="00C45DFC">
        <w:rPr>
          <w:rFonts w:cs="Times New Roman" w:hAnsi="Times New Roman" w:ascii="Times New Roman"/>
          <w:sz w:val="24"/>
          <w:szCs w:val="24"/>
        </w:rPr>
        <w:t xml:space="preserve">. lipnja </w:t>
      </w:r>
      <w:r w:rsidR="00C45DFC" w:rsidRPr="00C45DFC">
        <w:rPr>
          <w:rFonts w:cs="Times New Roman" w:eastAsia="MS Mincho" w:hAnsi="Times New Roman" w:ascii="Times New Roman"/>
          <w:sz w:val="24"/>
          <w:szCs w:val="24"/>
        </w:rPr>
        <w:t>2016</w:t>
      </w:r>
      <w:r w:rsidRPr="00C45DFC">
        <w:rPr>
          <w:rFonts w:cs="Times New Roman" w:eastAsia="MS Mincho" w:hAnsi="Times New Roman" w:ascii="Times New Roman"/>
          <w:sz w:val="24"/>
          <w:szCs w:val="24"/>
        </w:rPr>
        <w:t>.</w:t>
      </w:r>
      <w:r w:rsidR="00783DAC" w:rsidRPr="00C45DFC">
        <w:rPr>
          <w:rFonts w:cs="Times New Roman" w:eastAsia="MS Mincho" w:hAnsi="Times New Roman" w:ascii="Times New Roman"/>
          <w:sz w:val="24"/>
          <w:szCs w:val="24"/>
        </w:rPr>
        <w:t xml:space="preserve"> </w:t>
      </w:r>
    </w:p>
    <w:p w:rsidRDefault="00B8640C" w:rsidP="00E37055" w:rsidR="00B8640C" w:rsidRPr="00D973F3">
      <w:pPr>
        <w:pStyle w:val="Obinitekst"/>
        <w:jc w:val="both"/>
        <w:rPr>
          <w:rFonts w:cs="Times New Roman" w:eastAsia="MS Mincho" w:hAnsi="Times New Roman" w:ascii="Times New Roman"/>
          <w:sz w:val="24"/>
          <w:szCs w:val="24"/>
        </w:rPr>
      </w:pPr>
    </w:p>
    <w:sectPr w:rsidSect="00B010CB" w:rsidR="00B8640C" w:rsidRPr="00D973F3">
      <w:headerReference w:type="default" r:id="rId11"/>
      <w:footerReference w:type="default" r:id="rId12"/>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AE7" w:rsidP="00491C11" w:rsidR="00A91AE7">
      <w:r>
        <w:separator/>
      </w:r>
    </w:p>
  </w:endnote>
  <w:endnote w:id="0" w:type="continuationSeparator">
    <w:p w:rsidRDefault="00A91AE7" w:rsidP="00491C11" w:rsidR="00A91A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6283423"/>
      <w:docPartObj>
        <w:docPartGallery w:val="Page Numbers (Bottom of Page)"/>
        <w:docPartUnique/>
      </w:docPartObj>
    </w:sdtPr>
    <w:sdtEndPr/>
    <w:sdtContent>
      <w:p w:rsidRDefault="00F03087" w:rsidR="00F03087">
        <w:pPr>
          <w:pStyle w:val="Podnoje"/>
          <w:jc w:val="center"/>
        </w:pPr>
        <w:r>
          <w:fldChar w:fldCharType="begin"/>
        </w:r>
        <w:r>
          <w:instrText>PAGE   \* MERGEFORMAT</w:instrText>
        </w:r>
        <w:r>
          <w:fldChar w:fldCharType="separate"/>
        </w:r>
        <w:r w:rsidR="00E847FF">
          <w:rPr>
            <w:noProof/>
          </w:rPr>
          <w:t>1</w:t>
        </w:r>
        <w:r>
          <w:fldChar w:fldCharType="end"/>
        </w:r>
      </w:p>
    </w:sdtContent>
  </w:sdt>
  <w:p w:rsidRDefault="00F03087" w:rsidR="00F0308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AE7" w:rsidP="00491C11" w:rsidR="00A91AE7">
      <w:r>
        <w:separator/>
      </w:r>
    </w:p>
  </w:footnote>
  <w:footnote w:id="0" w:type="continuationSeparator">
    <w:p w:rsidRDefault="00A91AE7" w:rsidP="00491C11" w:rsidR="00A91A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C11" w:rsidP="00491C11" w:rsidR="00491C11" w:rsidRPr="00491C11">
    <w:pPr>
      <w:pStyle w:val="Zaglavlje"/>
      <w:jc w:val="right"/>
    </w:pPr>
    <w:r w:rsidRPr="00424513">
      <w:t>Posl. br. 7 St-</w:t>
    </w:r>
    <w:r w:rsidR="00E13617">
      <w:t>505</w:t>
    </w:r>
    <w:r w:rsidRPr="00424513">
      <w:t>/11-</w:t>
    </w:r>
    <w:r w:rsidR="00F03087">
      <w:t>939</w:t>
    </w:r>
    <w:r w:rsidR="00C45DF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15C4E"/>
    <w:rsid w:val="00021C35"/>
    <w:rsid w:val="00034F32"/>
    <w:rsid w:val="00037686"/>
    <w:rsid w:val="00037D4F"/>
    <w:rsid w:val="000506B9"/>
    <w:rsid w:val="00051675"/>
    <w:rsid w:val="00057ECC"/>
    <w:rsid w:val="00072C63"/>
    <w:rsid w:val="00073B9A"/>
    <w:rsid w:val="0009306A"/>
    <w:rsid w:val="000A2BF6"/>
    <w:rsid w:val="000E0DDF"/>
    <w:rsid w:val="000E7977"/>
    <w:rsid w:val="00100B91"/>
    <w:rsid w:val="00105386"/>
    <w:rsid w:val="00120604"/>
    <w:rsid w:val="001311C0"/>
    <w:rsid w:val="00143561"/>
    <w:rsid w:val="00161072"/>
    <w:rsid w:val="00164629"/>
    <w:rsid w:val="00171C95"/>
    <w:rsid w:val="001732C9"/>
    <w:rsid w:val="00180F4E"/>
    <w:rsid w:val="0018489A"/>
    <w:rsid w:val="001C0C81"/>
    <w:rsid w:val="001C718F"/>
    <w:rsid w:val="001D159F"/>
    <w:rsid w:val="001D5CB9"/>
    <w:rsid w:val="001E2C2E"/>
    <w:rsid w:val="001E7FF7"/>
    <w:rsid w:val="00225370"/>
    <w:rsid w:val="0022797F"/>
    <w:rsid w:val="002430E6"/>
    <w:rsid w:val="00263288"/>
    <w:rsid w:val="00292371"/>
    <w:rsid w:val="002A1988"/>
    <w:rsid w:val="002B7235"/>
    <w:rsid w:val="002D02DB"/>
    <w:rsid w:val="002D7EDB"/>
    <w:rsid w:val="002E5CB9"/>
    <w:rsid w:val="003010CD"/>
    <w:rsid w:val="003013F6"/>
    <w:rsid w:val="0032083E"/>
    <w:rsid w:val="0036066B"/>
    <w:rsid w:val="0038090E"/>
    <w:rsid w:val="00381CF3"/>
    <w:rsid w:val="00384CF0"/>
    <w:rsid w:val="003943C2"/>
    <w:rsid w:val="003B4991"/>
    <w:rsid w:val="003C7C01"/>
    <w:rsid w:val="003D0BFC"/>
    <w:rsid w:val="003D2954"/>
    <w:rsid w:val="003E3258"/>
    <w:rsid w:val="003F0CF3"/>
    <w:rsid w:val="003F7397"/>
    <w:rsid w:val="00402D64"/>
    <w:rsid w:val="00414BD6"/>
    <w:rsid w:val="00424513"/>
    <w:rsid w:val="00424AD5"/>
    <w:rsid w:val="0044040D"/>
    <w:rsid w:val="004544FB"/>
    <w:rsid w:val="00461D69"/>
    <w:rsid w:val="00487044"/>
    <w:rsid w:val="00491C11"/>
    <w:rsid w:val="00495064"/>
    <w:rsid w:val="004B7BAA"/>
    <w:rsid w:val="004D26EB"/>
    <w:rsid w:val="004F6DC3"/>
    <w:rsid w:val="005069E0"/>
    <w:rsid w:val="00524DA1"/>
    <w:rsid w:val="0053259E"/>
    <w:rsid w:val="00534DCB"/>
    <w:rsid w:val="00584B04"/>
    <w:rsid w:val="005944AE"/>
    <w:rsid w:val="005C1199"/>
    <w:rsid w:val="005D35FC"/>
    <w:rsid w:val="005F0503"/>
    <w:rsid w:val="00617FE2"/>
    <w:rsid w:val="00662FD2"/>
    <w:rsid w:val="00672242"/>
    <w:rsid w:val="006725B7"/>
    <w:rsid w:val="0068395E"/>
    <w:rsid w:val="006863E9"/>
    <w:rsid w:val="006A217B"/>
    <w:rsid w:val="006A5507"/>
    <w:rsid w:val="006C53C5"/>
    <w:rsid w:val="006F3A96"/>
    <w:rsid w:val="007004AD"/>
    <w:rsid w:val="00700714"/>
    <w:rsid w:val="00727B5D"/>
    <w:rsid w:val="007313F3"/>
    <w:rsid w:val="0076028B"/>
    <w:rsid w:val="00765447"/>
    <w:rsid w:val="00781F19"/>
    <w:rsid w:val="00783DAC"/>
    <w:rsid w:val="007849AB"/>
    <w:rsid w:val="00793D07"/>
    <w:rsid w:val="007A5772"/>
    <w:rsid w:val="007D106C"/>
    <w:rsid w:val="007F44DB"/>
    <w:rsid w:val="00806507"/>
    <w:rsid w:val="00827741"/>
    <w:rsid w:val="008403DE"/>
    <w:rsid w:val="00846426"/>
    <w:rsid w:val="0087451B"/>
    <w:rsid w:val="00891E95"/>
    <w:rsid w:val="008932E2"/>
    <w:rsid w:val="008A1BB2"/>
    <w:rsid w:val="008A3F2F"/>
    <w:rsid w:val="008C08F0"/>
    <w:rsid w:val="008C7FCB"/>
    <w:rsid w:val="008D61DF"/>
    <w:rsid w:val="008E2931"/>
    <w:rsid w:val="008F2672"/>
    <w:rsid w:val="00905C73"/>
    <w:rsid w:val="0090759B"/>
    <w:rsid w:val="00943581"/>
    <w:rsid w:val="009D557B"/>
    <w:rsid w:val="009E7B06"/>
    <w:rsid w:val="00A01E08"/>
    <w:rsid w:val="00A03022"/>
    <w:rsid w:val="00A14008"/>
    <w:rsid w:val="00A33E29"/>
    <w:rsid w:val="00A34730"/>
    <w:rsid w:val="00A44F2A"/>
    <w:rsid w:val="00A52624"/>
    <w:rsid w:val="00A663BE"/>
    <w:rsid w:val="00A91AE7"/>
    <w:rsid w:val="00AC4A0F"/>
    <w:rsid w:val="00B010CB"/>
    <w:rsid w:val="00B16CD4"/>
    <w:rsid w:val="00B70F0B"/>
    <w:rsid w:val="00B8640C"/>
    <w:rsid w:val="00B911B8"/>
    <w:rsid w:val="00BB3F30"/>
    <w:rsid w:val="00BD06D4"/>
    <w:rsid w:val="00BE33D7"/>
    <w:rsid w:val="00BF7AA6"/>
    <w:rsid w:val="00C42B4A"/>
    <w:rsid w:val="00C45DFC"/>
    <w:rsid w:val="00C52E55"/>
    <w:rsid w:val="00C74D4E"/>
    <w:rsid w:val="00C945B9"/>
    <w:rsid w:val="00CA4183"/>
    <w:rsid w:val="00CB2065"/>
    <w:rsid w:val="00CD187E"/>
    <w:rsid w:val="00CD4278"/>
    <w:rsid w:val="00CD654D"/>
    <w:rsid w:val="00CE7BA1"/>
    <w:rsid w:val="00D0359F"/>
    <w:rsid w:val="00D05646"/>
    <w:rsid w:val="00D12AA5"/>
    <w:rsid w:val="00D27442"/>
    <w:rsid w:val="00D617ED"/>
    <w:rsid w:val="00D67AC6"/>
    <w:rsid w:val="00D71E25"/>
    <w:rsid w:val="00D945B2"/>
    <w:rsid w:val="00D973F3"/>
    <w:rsid w:val="00DA0B5B"/>
    <w:rsid w:val="00DB5FEC"/>
    <w:rsid w:val="00DC2246"/>
    <w:rsid w:val="00DC4A24"/>
    <w:rsid w:val="00DD320A"/>
    <w:rsid w:val="00DE7849"/>
    <w:rsid w:val="00E122AB"/>
    <w:rsid w:val="00E13617"/>
    <w:rsid w:val="00E23477"/>
    <w:rsid w:val="00E258D2"/>
    <w:rsid w:val="00E37055"/>
    <w:rsid w:val="00E460BC"/>
    <w:rsid w:val="00E50A03"/>
    <w:rsid w:val="00E61AE2"/>
    <w:rsid w:val="00E61C5A"/>
    <w:rsid w:val="00E847FF"/>
    <w:rsid w:val="00E970E0"/>
    <w:rsid w:val="00EA75CD"/>
    <w:rsid w:val="00EA7E3D"/>
    <w:rsid w:val="00EB2C8C"/>
    <w:rsid w:val="00EC2B48"/>
    <w:rsid w:val="00EC3189"/>
    <w:rsid w:val="00ED055D"/>
    <w:rsid w:val="00EE01BF"/>
    <w:rsid w:val="00F03087"/>
    <w:rsid w:val="00F22E0C"/>
    <w:rsid w:val="00F52C03"/>
    <w:rsid w:val="00F60E0D"/>
    <w:rsid w:val="00FA5391"/>
    <w:rsid w:val="00FD7DE6"/>
    <w:rsid w:val="00FF5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true"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true" w:styleId="PodnojeChar" w:type="character">
    <w:name w:val="Podnožje Char"/>
    <w:link w:val="Podnoje"/>
    <w:uiPriority w:val="99"/>
    <w:rsid w:val="00491C11"/>
    <w:rPr>
      <w:sz w:val="24"/>
      <w:szCs w:val="24"/>
      <w:lang w:eastAsia="en-US" w:val="en-US"/>
    </w:rPr>
  </w:style>
  <w:style w:styleId="Naglaeno" w:type="character">
    <w:name w:val="Strong"/>
    <w:uiPriority w:val="22"/>
    <w:qFormat/>
    <w:rsid w:val="00034F32"/>
    <w:rPr>
      <w:b/>
      <w:bCs/>
    </w:rPr>
  </w:style>
  <w:style w:styleId="Tekstbalonia" w:type="paragraph">
    <w:name w:val="Balloon Text"/>
    <w:basedOn w:val="Normal"/>
    <w:link w:val="TekstbaloniaChar"/>
    <w:rsid w:val="00F03087"/>
    <w:rPr>
      <w:rFonts w:cs="Tahoma" w:hAnsi="Tahoma" w:ascii="Tahoma"/>
      <w:sz w:val="16"/>
      <w:szCs w:val="16"/>
    </w:rPr>
  </w:style>
  <w:style w:customStyle="true" w:styleId="TekstbaloniaChar" w:type="character">
    <w:name w:val="Tekst balončića Char"/>
    <w:basedOn w:val="Zadanifontodlomka"/>
    <w:link w:val="Tekstbalonia"/>
    <w:rsid w:val="00F03087"/>
    <w:rPr>
      <w:rFonts w:cs="Tahoma" w:hAnsi="Tahoma" w:ascii="Tahoma"/>
      <w:sz w:val="16"/>
      <w:szCs w:val="16"/>
      <w:lang w:eastAsia="en-US"/>
    </w:rPr>
  </w:style>
  <w:style w:styleId="Tekstrezerviranogmjesta" w:type="character">
    <w:name w:val="Placeholder Text"/>
    <w:basedOn w:val="Zadanifontodlomka"/>
    <w:uiPriority w:val="99"/>
    <w:semiHidden/>
    <w:rsid w:val="00E847FF"/>
    <w:rPr>
      <w:color w:val="808080"/>
      <w:bdr w:space="0" w:sz="0" w:color="auto" w:val="none"/>
      <w:shd w:fill="CCFFFF" w:color="auto" w:val="clear"/>
    </w:rPr>
  </w:style>
  <w:style w:customStyle="true" w:styleId="eSPISCCParagraphDefaultFont" w:type="character">
    <w:name w:val="eSPIS_CC_Paragraph Default Font"/>
    <w:basedOn w:val="Zadanifontodlomka"/>
    <w:rsid w:val="00E847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47FF"/>
    <w:rPr>
      <w:bdr w:space="0" w:sz="0" w:color="auto" w:val="none"/>
      <w:shd w:fill="FFFFCC" w:color="auto" w:val="clear"/>
      <w:lang w:val="hr-HR"/>
    </w:rPr>
  </w:style>
  <w:style w:customStyle="true" w:styleId="PozadinaSvijetloCrvena" w:type="character">
    <w:name w:val="Pozadina_SvijetloCrvena"/>
    <w:basedOn w:val="eSPISCCParagraphDefaultFont"/>
    <w:rsid w:val="00E847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47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1"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1" w:styleId="PodnojeChar" w:type="character">
    <w:name w:val="Podnožje Char"/>
    <w:link w:val="Podnoje"/>
    <w:uiPriority w:val="99"/>
    <w:rsid w:val="00491C11"/>
    <w:rPr>
      <w:sz w:val="24"/>
      <w:szCs w:val="24"/>
      <w:lang w:eastAsia="en-US" w:val="en-US"/>
    </w:rPr>
  </w:style>
  <w:style w:styleId="Naglaeno" w:type="character">
    <w:name w:val="Strong"/>
    <w:uiPriority w:val="22"/>
    <w:qFormat/>
    <w:rsid w:val="00034F32"/>
    <w:rPr>
      <w:b/>
      <w:bCs/>
    </w:rPr>
  </w:style>
  <w:style w:styleId="Tekstbalonia" w:type="paragraph">
    <w:name w:val="Balloon Text"/>
    <w:basedOn w:val="Normal"/>
    <w:link w:val="TekstbaloniaChar"/>
    <w:rsid w:val="00F03087"/>
    <w:rPr>
      <w:rFonts w:ascii="Tahoma" w:cs="Tahoma" w:hAnsi="Tahoma"/>
      <w:sz w:val="16"/>
      <w:szCs w:val="16"/>
    </w:rPr>
  </w:style>
  <w:style w:customStyle="1" w:styleId="TekstbaloniaChar" w:type="character">
    <w:name w:val="Tekst balončića Char"/>
    <w:basedOn w:val="Zadanifontodlomka"/>
    <w:link w:val="Tekstbalonia"/>
    <w:rsid w:val="00F03087"/>
    <w:rPr>
      <w:rFonts w:ascii="Tahoma" w:cs="Tahoma" w:hAnsi="Tahoma"/>
      <w:sz w:val="16"/>
      <w:szCs w:val="16"/>
      <w:lang w:eastAsia="en-US"/>
    </w:rPr>
  </w:style>
  <w:style w:styleId="Tekstrezerviranogmjesta" w:type="character">
    <w:name w:val="Placeholder Text"/>
    <w:basedOn w:val="Zadanifontodlomka"/>
    <w:uiPriority w:val="99"/>
    <w:semiHidden/>
    <w:rsid w:val="00E847FF"/>
    <w:rPr>
      <w:color w:val="808080"/>
      <w:bdr w:color="auto" w:space="0" w:sz="0" w:val="none"/>
      <w:shd w:color="auto" w:fill="CCFFFF" w:val="clear"/>
    </w:rPr>
  </w:style>
  <w:style w:customStyle="1" w:styleId="eSPISCCParagraphDefaultFont" w:type="character">
    <w:name w:val="eSPIS_CC_Paragraph Default Font"/>
    <w:basedOn w:val="Zadanifontodlomka"/>
    <w:rsid w:val="00E847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47FF"/>
    <w:rPr>
      <w:bdr w:color="auto" w:space="0" w:sz="0" w:val="none"/>
      <w:shd w:color="auto" w:fill="FFFFCC" w:val="clear"/>
      <w:lang w:val="hr-HR"/>
    </w:rPr>
  </w:style>
  <w:style w:customStyle="1" w:styleId="PozadinaSvijetloCrvena" w:type="character">
    <w:name w:val="Pozadina_SvijetloCrvena"/>
    <w:basedOn w:val="eSPISCCParagraphDefaultFont"/>
    <w:rsid w:val="00E847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47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363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8485867">
          <w:marLeft w:val="3150"/>
          <w:marRight w:val="0"/>
          <w:marTop w:val="0"/>
          <w:marBottom w:val="0"/>
          <w:divBdr>
            <w:top w:space="0" w:sz="0" w:color="auto" w:val="none"/>
            <w:left w:space="0" w:sz="0" w:color="auto" w:val="none"/>
            <w:bottom w:space="0" w:sz="0" w:color="auto" w:val="none"/>
            <w:right w:space="0" w:sz="0" w:color="auto" w:val="none"/>
          </w:divBdr>
          <w:divsChild>
            <w:div w:id="347559697">
              <w:marLeft w:val="0"/>
              <w:marRight w:val="0"/>
              <w:marTop w:val="0"/>
              <w:marBottom w:val="0"/>
              <w:divBdr>
                <w:top w:space="6" w:sz="6" w:color="AAAAAA" w:val="single"/>
                <w:left w:space="6" w:sz="6" w:color="AAAAAA" w:val="single"/>
                <w:bottom w:space="6" w:sz="6" w:color="AAAAAA" w:val="single"/>
                <w:right w:space="6" w:sz="6" w:color="AAAAAA" w:val="single"/>
              </w:divBdr>
              <w:divsChild>
                <w:div w:id="1742563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7848255">
      <w:bodyDiv w:val="true"/>
      <w:marLeft w:val="0"/>
      <w:marRight w:val="0"/>
      <w:marTop w:val="0"/>
      <w:marBottom w:val="0"/>
      <w:divBdr>
        <w:top w:space="0" w:sz="0" w:color="auto" w:val="none"/>
        <w:left w:space="0" w:sz="0" w:color="auto" w:val="none"/>
        <w:bottom w:space="0" w:sz="0" w:color="auto" w:val="none"/>
        <w:right w:space="0" w:sz="0" w:color="auto" w:val="none"/>
      </w:divBdr>
    </w:div>
    <w:div w:id="107088618">
      <w:bodyDiv w:val="true"/>
      <w:marLeft w:val="0"/>
      <w:marRight w:val="0"/>
      <w:marTop w:val="0"/>
      <w:marBottom w:val="0"/>
      <w:divBdr>
        <w:top w:space="0" w:sz="0" w:color="auto" w:val="none"/>
        <w:left w:space="0" w:sz="0" w:color="auto" w:val="none"/>
        <w:bottom w:space="0" w:sz="0" w:color="auto" w:val="none"/>
        <w:right w:space="0" w:sz="0" w:color="auto" w:val="none"/>
      </w:divBdr>
      <w:divsChild>
        <w:div w:id="96946441">
          <w:marLeft w:val="3150"/>
          <w:marRight w:val="0"/>
          <w:marTop w:val="0"/>
          <w:marBottom w:val="0"/>
          <w:divBdr>
            <w:top w:space="0" w:sz="0" w:color="auto" w:val="none"/>
            <w:left w:space="0" w:sz="0" w:color="auto" w:val="none"/>
            <w:bottom w:space="0" w:sz="0" w:color="auto" w:val="none"/>
            <w:right w:space="0" w:sz="0" w:color="auto" w:val="none"/>
          </w:divBdr>
          <w:divsChild>
            <w:div w:id="784080962">
              <w:marLeft w:val="0"/>
              <w:marRight w:val="0"/>
              <w:marTop w:val="0"/>
              <w:marBottom w:val="0"/>
              <w:divBdr>
                <w:top w:space="6" w:sz="6" w:color="AAAAAA" w:val="single"/>
                <w:left w:space="6" w:sz="6" w:color="AAAAAA" w:val="single"/>
                <w:bottom w:space="6" w:sz="6" w:color="AAAAAA" w:val="single"/>
                <w:right w:space="6" w:sz="6" w:color="AAAAAA" w:val="single"/>
              </w:divBdr>
              <w:divsChild>
                <w:div w:id="20475037">
                  <w:marLeft w:val="0"/>
                  <w:marRight w:val="0"/>
                  <w:marTop w:val="0"/>
                  <w:marBottom w:val="0"/>
                  <w:divBdr>
                    <w:top w:space="0" w:sz="0" w:color="auto" w:val="none"/>
                    <w:left w:space="0" w:sz="0" w:color="auto" w:val="none"/>
                    <w:bottom w:space="0" w:sz="0" w:color="auto" w:val="none"/>
                    <w:right w:space="0" w:sz="0" w:color="auto" w:val="none"/>
                  </w:divBdr>
                </w:div>
                <w:div w:id="74480487">
                  <w:marLeft w:val="0"/>
                  <w:marRight w:val="0"/>
                  <w:marTop w:val="0"/>
                  <w:marBottom w:val="0"/>
                  <w:divBdr>
                    <w:top w:space="0" w:sz="0" w:color="auto" w:val="none"/>
                    <w:left w:space="0" w:sz="0" w:color="auto" w:val="none"/>
                    <w:bottom w:space="0" w:sz="0" w:color="auto" w:val="none"/>
                    <w:right w:space="0" w:sz="0" w:color="auto" w:val="none"/>
                  </w:divBdr>
                </w:div>
                <w:div w:id="128789534">
                  <w:marLeft w:val="0"/>
                  <w:marRight w:val="0"/>
                  <w:marTop w:val="0"/>
                  <w:marBottom w:val="0"/>
                  <w:divBdr>
                    <w:top w:space="0" w:sz="0" w:color="auto" w:val="none"/>
                    <w:left w:space="0" w:sz="0" w:color="auto" w:val="none"/>
                    <w:bottom w:space="0" w:sz="0" w:color="auto" w:val="none"/>
                    <w:right w:space="0" w:sz="0" w:color="auto" w:val="none"/>
                  </w:divBdr>
                </w:div>
                <w:div w:id="245385605">
                  <w:marLeft w:val="0"/>
                  <w:marRight w:val="0"/>
                  <w:marTop w:val="0"/>
                  <w:marBottom w:val="0"/>
                  <w:divBdr>
                    <w:top w:space="0" w:sz="0" w:color="auto" w:val="none"/>
                    <w:left w:space="0" w:sz="0" w:color="auto" w:val="none"/>
                    <w:bottom w:space="0" w:sz="0" w:color="auto" w:val="none"/>
                    <w:right w:space="0" w:sz="0" w:color="auto" w:val="none"/>
                  </w:divBdr>
                </w:div>
                <w:div w:id="339090219">
                  <w:marLeft w:val="0"/>
                  <w:marRight w:val="0"/>
                  <w:marTop w:val="0"/>
                  <w:marBottom w:val="0"/>
                  <w:divBdr>
                    <w:top w:space="0" w:sz="0" w:color="auto" w:val="none"/>
                    <w:left w:space="0" w:sz="0" w:color="auto" w:val="none"/>
                    <w:bottom w:space="0" w:sz="0" w:color="auto" w:val="none"/>
                    <w:right w:space="0" w:sz="0" w:color="auto" w:val="none"/>
                  </w:divBdr>
                </w:div>
                <w:div w:id="377051796">
                  <w:marLeft w:val="0"/>
                  <w:marRight w:val="0"/>
                  <w:marTop w:val="0"/>
                  <w:marBottom w:val="0"/>
                  <w:divBdr>
                    <w:top w:space="0" w:sz="0" w:color="auto" w:val="none"/>
                    <w:left w:space="0" w:sz="0" w:color="auto" w:val="none"/>
                    <w:bottom w:space="0" w:sz="0" w:color="auto" w:val="none"/>
                    <w:right w:space="0" w:sz="0" w:color="auto" w:val="none"/>
                  </w:divBdr>
                </w:div>
                <w:div w:id="657004705">
                  <w:marLeft w:val="0"/>
                  <w:marRight w:val="0"/>
                  <w:marTop w:val="0"/>
                  <w:marBottom w:val="0"/>
                  <w:divBdr>
                    <w:top w:space="0" w:sz="0" w:color="auto" w:val="none"/>
                    <w:left w:space="0" w:sz="0" w:color="auto" w:val="none"/>
                    <w:bottom w:space="0" w:sz="0" w:color="auto" w:val="none"/>
                    <w:right w:space="0" w:sz="0" w:color="auto" w:val="none"/>
                  </w:divBdr>
                </w:div>
                <w:div w:id="659433045">
                  <w:marLeft w:val="0"/>
                  <w:marRight w:val="0"/>
                  <w:marTop w:val="0"/>
                  <w:marBottom w:val="0"/>
                  <w:divBdr>
                    <w:top w:space="0" w:sz="0" w:color="auto" w:val="none"/>
                    <w:left w:space="0" w:sz="0" w:color="auto" w:val="none"/>
                    <w:bottom w:space="0" w:sz="0" w:color="auto" w:val="none"/>
                    <w:right w:space="0" w:sz="0" w:color="auto" w:val="none"/>
                  </w:divBdr>
                </w:div>
                <w:div w:id="815682913">
                  <w:marLeft w:val="0"/>
                  <w:marRight w:val="0"/>
                  <w:marTop w:val="0"/>
                  <w:marBottom w:val="0"/>
                  <w:divBdr>
                    <w:top w:space="0" w:sz="0" w:color="auto" w:val="none"/>
                    <w:left w:space="0" w:sz="0" w:color="auto" w:val="none"/>
                    <w:bottom w:space="0" w:sz="0" w:color="auto" w:val="none"/>
                    <w:right w:space="0" w:sz="0" w:color="auto" w:val="none"/>
                  </w:divBdr>
                </w:div>
                <w:div w:id="948009137">
                  <w:marLeft w:val="0"/>
                  <w:marRight w:val="0"/>
                  <w:marTop w:val="0"/>
                  <w:marBottom w:val="0"/>
                  <w:divBdr>
                    <w:top w:space="0" w:sz="0" w:color="auto" w:val="none"/>
                    <w:left w:space="0" w:sz="0" w:color="auto" w:val="none"/>
                    <w:bottom w:space="0" w:sz="0" w:color="auto" w:val="none"/>
                    <w:right w:space="0" w:sz="0" w:color="auto" w:val="none"/>
                  </w:divBdr>
                </w:div>
                <w:div w:id="998457040">
                  <w:marLeft w:val="0"/>
                  <w:marRight w:val="0"/>
                  <w:marTop w:val="0"/>
                  <w:marBottom w:val="0"/>
                  <w:divBdr>
                    <w:top w:space="0" w:sz="0" w:color="auto" w:val="none"/>
                    <w:left w:space="0" w:sz="0" w:color="auto" w:val="none"/>
                    <w:bottom w:space="0" w:sz="0" w:color="auto" w:val="none"/>
                    <w:right w:space="0" w:sz="0" w:color="auto" w:val="none"/>
                  </w:divBdr>
                </w:div>
                <w:div w:id="1022626311">
                  <w:marLeft w:val="0"/>
                  <w:marRight w:val="0"/>
                  <w:marTop w:val="0"/>
                  <w:marBottom w:val="0"/>
                  <w:divBdr>
                    <w:top w:space="0" w:sz="0" w:color="auto" w:val="none"/>
                    <w:left w:space="0" w:sz="0" w:color="auto" w:val="none"/>
                    <w:bottom w:space="0" w:sz="0" w:color="auto" w:val="none"/>
                    <w:right w:space="0" w:sz="0" w:color="auto" w:val="none"/>
                  </w:divBdr>
                </w:div>
                <w:div w:id="1093168625">
                  <w:marLeft w:val="0"/>
                  <w:marRight w:val="0"/>
                  <w:marTop w:val="0"/>
                  <w:marBottom w:val="0"/>
                  <w:divBdr>
                    <w:top w:space="0" w:sz="0" w:color="auto" w:val="none"/>
                    <w:left w:space="0" w:sz="0" w:color="auto" w:val="none"/>
                    <w:bottom w:space="0" w:sz="0" w:color="auto" w:val="none"/>
                    <w:right w:space="0" w:sz="0" w:color="auto" w:val="none"/>
                  </w:divBdr>
                </w:div>
                <w:div w:id="1219320168">
                  <w:marLeft w:val="0"/>
                  <w:marRight w:val="0"/>
                  <w:marTop w:val="0"/>
                  <w:marBottom w:val="0"/>
                  <w:divBdr>
                    <w:top w:space="0" w:sz="0" w:color="auto" w:val="none"/>
                    <w:left w:space="0" w:sz="0" w:color="auto" w:val="none"/>
                    <w:bottom w:space="0" w:sz="0" w:color="auto" w:val="none"/>
                    <w:right w:space="0" w:sz="0" w:color="auto" w:val="none"/>
                  </w:divBdr>
                </w:div>
                <w:div w:id="1281106482">
                  <w:marLeft w:val="0"/>
                  <w:marRight w:val="0"/>
                  <w:marTop w:val="0"/>
                  <w:marBottom w:val="0"/>
                  <w:divBdr>
                    <w:top w:space="0" w:sz="0" w:color="auto" w:val="none"/>
                    <w:left w:space="0" w:sz="0" w:color="auto" w:val="none"/>
                    <w:bottom w:space="0" w:sz="0" w:color="auto" w:val="none"/>
                    <w:right w:space="0" w:sz="0" w:color="auto" w:val="none"/>
                  </w:divBdr>
                </w:div>
                <w:div w:id="1295674847">
                  <w:marLeft w:val="0"/>
                  <w:marRight w:val="0"/>
                  <w:marTop w:val="0"/>
                  <w:marBottom w:val="0"/>
                  <w:divBdr>
                    <w:top w:space="0" w:sz="0" w:color="auto" w:val="none"/>
                    <w:left w:space="0" w:sz="0" w:color="auto" w:val="none"/>
                    <w:bottom w:space="0" w:sz="0" w:color="auto" w:val="none"/>
                    <w:right w:space="0" w:sz="0" w:color="auto" w:val="none"/>
                  </w:divBdr>
                </w:div>
                <w:div w:id="1330139288">
                  <w:marLeft w:val="0"/>
                  <w:marRight w:val="0"/>
                  <w:marTop w:val="0"/>
                  <w:marBottom w:val="0"/>
                  <w:divBdr>
                    <w:top w:space="0" w:sz="0" w:color="auto" w:val="none"/>
                    <w:left w:space="0" w:sz="0" w:color="auto" w:val="none"/>
                    <w:bottom w:space="0" w:sz="0" w:color="auto" w:val="none"/>
                    <w:right w:space="0" w:sz="0" w:color="auto" w:val="none"/>
                  </w:divBdr>
                </w:div>
                <w:div w:id="1543444777">
                  <w:marLeft w:val="0"/>
                  <w:marRight w:val="0"/>
                  <w:marTop w:val="0"/>
                  <w:marBottom w:val="0"/>
                  <w:divBdr>
                    <w:top w:space="0" w:sz="0" w:color="auto" w:val="none"/>
                    <w:left w:space="0" w:sz="0" w:color="auto" w:val="none"/>
                    <w:bottom w:space="0" w:sz="0" w:color="auto" w:val="none"/>
                    <w:right w:space="0" w:sz="0" w:color="auto" w:val="none"/>
                  </w:divBdr>
                </w:div>
                <w:div w:id="1551721254">
                  <w:marLeft w:val="0"/>
                  <w:marRight w:val="0"/>
                  <w:marTop w:val="0"/>
                  <w:marBottom w:val="0"/>
                  <w:divBdr>
                    <w:top w:space="0" w:sz="0" w:color="auto" w:val="none"/>
                    <w:left w:space="0" w:sz="0" w:color="auto" w:val="none"/>
                    <w:bottom w:space="0" w:sz="0" w:color="auto" w:val="none"/>
                    <w:right w:space="0" w:sz="0" w:color="auto" w:val="none"/>
                  </w:divBdr>
                </w:div>
                <w:div w:id="1749646165">
                  <w:marLeft w:val="0"/>
                  <w:marRight w:val="0"/>
                  <w:marTop w:val="0"/>
                  <w:marBottom w:val="0"/>
                  <w:divBdr>
                    <w:top w:space="0" w:sz="0" w:color="auto" w:val="none"/>
                    <w:left w:space="0" w:sz="0" w:color="auto" w:val="none"/>
                    <w:bottom w:space="0" w:sz="0" w:color="auto" w:val="none"/>
                    <w:right w:space="0" w:sz="0" w:color="auto" w:val="none"/>
                  </w:divBdr>
                </w:div>
                <w:div w:id="1934509692">
                  <w:marLeft w:val="0"/>
                  <w:marRight w:val="0"/>
                  <w:marTop w:val="0"/>
                  <w:marBottom w:val="0"/>
                  <w:divBdr>
                    <w:top w:space="0" w:sz="0" w:color="auto" w:val="none"/>
                    <w:left w:space="0" w:sz="0" w:color="auto" w:val="none"/>
                    <w:bottom w:space="0" w:sz="0" w:color="auto" w:val="none"/>
                    <w:right w:space="0" w:sz="0" w:color="auto" w:val="none"/>
                  </w:divBdr>
                </w:div>
                <w:div w:id="2031250454">
                  <w:marLeft w:val="0"/>
                  <w:marRight w:val="0"/>
                  <w:marTop w:val="0"/>
                  <w:marBottom w:val="0"/>
                  <w:divBdr>
                    <w:top w:space="0" w:sz="0" w:color="auto" w:val="none"/>
                    <w:left w:space="0" w:sz="0" w:color="auto" w:val="none"/>
                    <w:bottom w:space="0" w:sz="0" w:color="auto" w:val="none"/>
                    <w:right w:space="0" w:sz="0" w:color="auto" w:val="none"/>
                  </w:divBdr>
                </w:div>
                <w:div w:id="2128885507">
                  <w:marLeft w:val="0"/>
                  <w:marRight w:val="0"/>
                  <w:marTop w:val="0"/>
                  <w:marBottom w:val="0"/>
                  <w:divBdr>
                    <w:top w:space="0" w:sz="0" w:color="auto" w:val="none"/>
                    <w:left w:space="0" w:sz="0" w:color="auto" w:val="none"/>
                    <w:bottom w:space="0" w:sz="0" w:color="auto" w:val="none"/>
                    <w:right w:space="0" w:sz="0" w:color="auto" w:val="none"/>
                  </w:divBdr>
                </w:div>
                <w:div w:id="2137985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3990125">
      <w:bodyDiv w:val="true"/>
      <w:marLeft w:val="0"/>
      <w:marRight w:val="0"/>
      <w:marTop w:val="0"/>
      <w:marBottom w:val="0"/>
      <w:divBdr>
        <w:top w:space="0" w:sz="0" w:color="auto" w:val="none"/>
        <w:left w:space="0" w:sz="0" w:color="auto" w:val="none"/>
        <w:bottom w:space="0" w:sz="0" w:color="auto" w:val="none"/>
        <w:right w:space="0" w:sz="0" w:color="auto" w:val="none"/>
      </w:divBdr>
    </w:div>
    <w:div w:id="462233551">
      <w:bodyDiv w:val="true"/>
      <w:marLeft w:val="0"/>
      <w:marRight w:val="0"/>
      <w:marTop w:val="0"/>
      <w:marBottom w:val="0"/>
      <w:divBdr>
        <w:top w:space="0" w:sz="0" w:color="auto" w:val="none"/>
        <w:left w:space="0" w:sz="0" w:color="auto" w:val="none"/>
        <w:bottom w:space="0" w:sz="0" w:color="auto" w:val="none"/>
        <w:right w:space="0" w:sz="0" w:color="auto" w:val="none"/>
      </w:divBdr>
    </w:div>
    <w:div w:id="472068350">
      <w:bodyDiv w:val="true"/>
      <w:marLeft w:val="0"/>
      <w:marRight w:val="0"/>
      <w:marTop w:val="0"/>
      <w:marBottom w:val="0"/>
      <w:divBdr>
        <w:top w:space="0" w:sz="0" w:color="auto" w:val="none"/>
        <w:left w:space="0" w:sz="0" w:color="auto" w:val="none"/>
        <w:bottom w:space="0" w:sz="0" w:color="auto" w:val="none"/>
        <w:right w:space="0" w:sz="0" w:color="auto" w:val="none"/>
      </w:divBdr>
    </w:div>
    <w:div w:id="539241794">
      <w:bodyDiv w:val="true"/>
      <w:marLeft w:val="0"/>
      <w:marRight w:val="0"/>
      <w:marTop w:val="0"/>
      <w:marBottom w:val="0"/>
      <w:divBdr>
        <w:top w:space="0" w:sz="0" w:color="auto" w:val="none"/>
        <w:left w:space="0" w:sz="0" w:color="auto" w:val="none"/>
        <w:bottom w:space="0" w:sz="0" w:color="auto" w:val="none"/>
        <w:right w:space="0" w:sz="0" w:color="auto" w:val="none"/>
      </w:divBdr>
    </w:div>
    <w:div w:id="622617756">
      <w:bodyDiv w:val="true"/>
      <w:marLeft w:val="0"/>
      <w:marRight w:val="0"/>
      <w:marTop w:val="0"/>
      <w:marBottom w:val="0"/>
      <w:divBdr>
        <w:top w:space="0" w:sz="0" w:color="auto" w:val="none"/>
        <w:left w:space="0" w:sz="0" w:color="auto" w:val="none"/>
        <w:bottom w:space="0" w:sz="0" w:color="auto" w:val="none"/>
        <w:right w:space="0" w:sz="0" w:color="auto" w:val="none"/>
      </w:divBdr>
    </w:div>
    <w:div w:id="656032372">
      <w:bodyDiv w:val="true"/>
      <w:marLeft w:val="0"/>
      <w:marRight w:val="0"/>
      <w:marTop w:val="0"/>
      <w:marBottom w:val="0"/>
      <w:divBdr>
        <w:top w:space="0" w:sz="0" w:color="auto" w:val="none"/>
        <w:left w:space="0" w:sz="0" w:color="auto" w:val="none"/>
        <w:bottom w:space="0" w:sz="0" w:color="auto" w:val="none"/>
        <w:right w:space="0" w:sz="0" w:color="auto" w:val="none"/>
      </w:divBdr>
    </w:div>
    <w:div w:id="894199331">
      <w:bodyDiv w:val="true"/>
      <w:marLeft w:val="0"/>
      <w:marRight w:val="0"/>
      <w:marTop w:val="0"/>
      <w:marBottom w:val="0"/>
      <w:divBdr>
        <w:top w:space="0" w:sz="0" w:color="auto" w:val="none"/>
        <w:left w:space="0" w:sz="0" w:color="auto" w:val="none"/>
        <w:bottom w:space="0" w:sz="0" w:color="auto" w:val="none"/>
        <w:right w:space="0" w:sz="0" w:color="auto" w:val="none"/>
      </w:divBdr>
      <w:divsChild>
        <w:div w:id="792165319">
          <w:marLeft w:val="3150"/>
          <w:marRight w:val="0"/>
          <w:marTop w:val="0"/>
          <w:marBottom w:val="0"/>
          <w:divBdr>
            <w:top w:space="0" w:sz="0" w:color="auto" w:val="none"/>
            <w:left w:space="0" w:sz="0" w:color="auto" w:val="none"/>
            <w:bottom w:space="0" w:sz="0" w:color="auto" w:val="none"/>
            <w:right w:space="0" w:sz="0" w:color="auto" w:val="none"/>
          </w:divBdr>
          <w:divsChild>
            <w:div w:id="444233511">
              <w:marLeft w:val="0"/>
              <w:marRight w:val="0"/>
              <w:marTop w:val="0"/>
              <w:marBottom w:val="0"/>
              <w:divBdr>
                <w:top w:space="6" w:sz="6" w:color="AAAAAA" w:val="single"/>
                <w:left w:space="6" w:sz="6" w:color="AAAAAA" w:val="single"/>
                <w:bottom w:space="6" w:sz="6" w:color="AAAAAA" w:val="single"/>
                <w:right w:space="6" w:sz="6" w:color="AAAAAA" w:val="single"/>
              </w:divBdr>
              <w:divsChild>
                <w:div w:id="39875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8600202">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237977875">
      <w:bodyDiv w:val="true"/>
      <w:marLeft w:val="0"/>
      <w:marRight w:val="0"/>
      <w:marTop w:val="0"/>
      <w:marBottom w:val="0"/>
      <w:divBdr>
        <w:top w:space="0" w:sz="0" w:color="auto" w:val="none"/>
        <w:left w:space="0" w:sz="0" w:color="auto" w:val="none"/>
        <w:bottom w:space="0" w:sz="0" w:color="auto" w:val="none"/>
        <w:right w:space="0" w:sz="0" w:color="auto" w:val="none"/>
      </w:divBdr>
    </w:div>
    <w:div w:id="1286697768">
      <w:bodyDiv w:val="true"/>
      <w:marLeft w:val="0"/>
      <w:marRight w:val="0"/>
      <w:marTop w:val="0"/>
      <w:marBottom w:val="0"/>
      <w:divBdr>
        <w:top w:space="0" w:sz="0" w:color="auto" w:val="none"/>
        <w:left w:space="0" w:sz="0" w:color="auto" w:val="none"/>
        <w:bottom w:space="0" w:sz="0" w:color="auto" w:val="none"/>
        <w:right w:space="0" w:sz="0" w:color="auto" w:val="none"/>
      </w:divBdr>
    </w:div>
    <w:div w:id="1314528561">
      <w:bodyDiv w:val="true"/>
      <w:marLeft w:val="0"/>
      <w:marRight w:val="0"/>
      <w:marTop w:val="0"/>
      <w:marBottom w:val="0"/>
      <w:divBdr>
        <w:top w:space="0" w:sz="0" w:color="auto" w:val="none"/>
        <w:left w:space="0" w:sz="0" w:color="auto" w:val="none"/>
        <w:bottom w:space="0" w:sz="0" w:color="auto" w:val="none"/>
        <w:right w:space="0" w:sz="0" w:color="auto" w:val="none"/>
      </w:divBdr>
    </w:div>
    <w:div w:id="1611205384">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46142087">
      <w:bodyDiv w:val="true"/>
      <w:marLeft w:val="0"/>
      <w:marRight w:val="0"/>
      <w:marTop w:val="0"/>
      <w:marBottom w:val="0"/>
      <w:divBdr>
        <w:top w:space="0" w:sz="0" w:color="auto" w:val="none"/>
        <w:left w:space="0" w:sz="0" w:color="auto" w:val="none"/>
        <w:bottom w:space="0" w:sz="0" w:color="auto" w:val="none"/>
        <w:right w:space="0" w:sz="0" w:color="auto" w:val="none"/>
      </w:divBdr>
    </w:div>
    <w:div w:id="1948612674">
      <w:bodyDiv w:val="true"/>
      <w:marLeft w:val="0"/>
      <w:marRight w:val="0"/>
      <w:marTop w:val="0"/>
      <w:marBottom w:val="0"/>
      <w:divBdr>
        <w:top w:space="0" w:sz="0" w:color="auto" w:val="none"/>
        <w:left w:space="0" w:sz="0" w:color="auto" w:val="none"/>
        <w:bottom w:space="0" w:sz="0" w:color="auto" w:val="none"/>
        <w:right w:space="0" w:sz="0" w:color="auto" w:val="none"/>
      </w:divBdr>
    </w:div>
    <w:div w:id="2091542875">
      <w:bodyDiv w:val="true"/>
      <w:marLeft w:val="0"/>
      <w:marRight w:val="0"/>
      <w:marTop w:val="0"/>
      <w:marBottom w:val="0"/>
      <w:divBdr>
        <w:top w:space="0" w:sz="0" w:color="auto" w:val="none"/>
        <w:left w:space="0" w:sz="0" w:color="auto" w:val="none"/>
        <w:bottom w:space="0" w:sz="0" w:color="auto" w:val="none"/>
        <w:right w:space="0" w:sz="0" w:color="auto" w:val="none"/>
      </w:divBdr>
    </w:div>
    <w:div w:id="2114587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7 ST-116/2011</izvorni_sadrzaj>
    <derivirana_varijabla naziv="DomainObject.Predmet.Opis_1">VEZA 7 ST-116/2011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St-505/2011</izvorni_sadrzaj>
    <derivirana_varijabla naziv="DomainObject.Predmet.OznakaBroj_1">St-505/2011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oglasa o otvaranju st. postupka NN 111/2011</izvorni_sadrzaj>
    <derivirana_varijabla naziv="DomainObject.Predmet.PrimjedbaSuca_1">Objava oglasa o otvaranju st. postupka NN 111/2011</derivirana_varijabla>
  </DomainObject.Predmet.PrimjedbaSuca>
  <DomainObject.Predmet.PrimjedbaUpisnicara>
    <izvorni_sadrzaj/>
    <derivirana_varijabla naziv="DomainObject.Predmet.PrimjedbaUpisnicara_1"/>
  </DomainObject.Predmet.PrimjedbaUpisnicara>
  <DomainObject.Predmet.ProtustrankaFormated>
    <izvorni_sadrzaj>  TRANSADRIA d.d. RIJEKA</izvorni_sadrzaj>
    <derivirana_varijabla naziv="DomainObject.Predmet.ProtustrankaFormated_1">  TRANSADRIA d.d. RIJEKA</derivirana_varijabla>
  </DomainObject.Predmet.ProtustrankaFormated>
  <DomainObject.Predmet.ProtustrankaFormatedOIB>
    <izvorni_sadrzaj>  TRANSADRIA d.d. RIJEKA, OIB 47965841018</izvorni_sadrzaj>
    <derivirana_varijabla naziv="DomainObject.Predmet.ProtustrankaFormatedOIB_1">  TRANSADRIA d.d. RIJEKA, OIB 47965841018</derivirana_varijabla>
  </DomainObject.Predmet.ProtustrankaFormatedOIB>
  <DomainObject.Predmet.ProtustrankaFormatedWithAdress>
    <izvorni_sadrzaj> TRANSADRIA d.d. RIJEKA, RIVA BODULI 1, 51000 Rijeka</izvorni_sadrzaj>
    <derivirana_varijabla naziv="DomainObject.Predmet.ProtustrankaFormatedWithAdress_1"> TRANSADRIA d.d. RIJEKA, RIVA BODULI 1, 51000 Rijeka</derivirana_varijabla>
  </DomainObject.Predmet.ProtustrankaFormatedWithAdress>
  <DomainObject.Predmet.ProtustrankaFormatedWithAdressOIB>
    <izvorni_sadrzaj> TRANSADRIA d.d. RIJEKA, OIB 47965841018, RIVA BODULI 1, 51000 Rijeka</izvorni_sadrzaj>
    <derivirana_varijabla naziv="DomainObject.Predmet.ProtustrankaFormatedWithAdressOIB_1"> TRANSADRIA d.d. RIJEKA, OIB 47965841018, RIVA BODULI 1, 51000 Rijeka</derivirana_varijabla>
  </DomainObject.Predmet.ProtustrankaFormatedWithAdressOIB>
  <DomainObject.Predmet.ProtustrankaWithAdress>
    <izvorni_sadrzaj>TRANSADRIA d.d. RIJEKA RIVA BODULI 1, 51000 Rijeka</izvorni_sadrzaj>
    <derivirana_varijabla naziv="DomainObject.Predmet.ProtustrankaWithAdress_1">TRANSADRIA d.d. RIJEKA RIVA BODULI 1, 51000 Rijeka</derivirana_varijabla>
  </DomainObject.Predmet.ProtustrankaWithAdress>
  <DomainObject.Predmet.ProtustrankaWithAdressOIB>
    <izvorni_sadrzaj>TRANSADRIA d.d. RIJEKA, OIB 47965841018, RIVA BODULI 1, 51000 Rijeka</izvorni_sadrzaj>
    <derivirana_varijabla naziv="DomainObject.Predmet.ProtustrankaWithAdressOIB_1">TRANSADRIA d.d. RIJEKA, OIB 47965841018, RIVA BODULI 1, 51000 Rijeka</derivirana_varijabla>
  </DomainObject.Predmet.ProtustrankaWithAdressOIB>
  <DomainObject.Predmet.ProtustrankaNazivFormated>
    <izvorni_sadrzaj>TRANSADRIA d.d. RIJEKA</izvorni_sadrzaj>
    <derivirana_varijabla naziv="DomainObject.Predmet.ProtustrankaNazivFormated_1">TRANSADRIA d.d. RIJEKA</derivirana_varijabla>
  </DomainObject.Predmet.ProtustrankaNazivFormated>
  <DomainObject.Predmet.ProtustrankaNazivFormatedOIB>
    <izvorni_sadrzaj>TRANSADRIA d.d. RIJEKA, OIB 47965841018</izvorni_sadrzaj>
    <derivirana_varijabla naziv="DomainObject.Predmet.ProtustrankaNazivFormatedOIB_1">TRANSADRIA d.d. RIJEKA, OIB 47965841018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JUREŠA iz RIJEKE; ZORAN ROŠIĆ iz RIJEKE; Agencija za osiguranje radničkih potraživanja</izvorni_sadrzaj>
    <derivirana_varijabla naziv="DomainObject.Predmet.StrankaFormated_1">  MARIN JUREŠA iz RIJEKE; ZORAN ROŠIĆ iz RIJEKE; Agencija za osiguranje radničkih potraživanja</derivirana_varijabla>
  </DomainObject.Predmet.StrankaFormated>
  <DomainObject.Predmet.StrankaFormatedOIB>
    <izvorni_sadrzaj>  MARIN JUREŠA iz RIJEKE; ZORAN ROŠIĆ iz RIJEKE; Agencija za osiguranje radničkih potraživanja, OIB 04323472109</izvorni_sadrzaj>
    <derivirana_varijabla naziv="DomainObject.Predmet.StrankaFormatedOIB_1">  MARIN JUREŠA iz RIJEKE; ZORAN ROŠIĆ iz RIJEKE; Agencija za osiguranje radničkih potraživanja, OIB 04323472109</derivirana_varijabla>
  </DomainObject.Predmet.StrankaFormatedOIB>
  <DomainObject.Predmet.StrankaFormatedWithAdress>
    <izvorni_sadrzaj> MARIN JUREŠA iz RIJEKE, DREŽNIČKA 6, Rijeka; ZORAN ROŠIĆ iz RIJEKE, ZAMETSKA 102, Rijeka; Agencija za osiguranje radničkih potraživanja, Frankopanska 11, 10000 Zagreb</izvorni_sadrzaj>
    <derivirana_varijabla naziv="DomainObject.Predmet.StrankaFormatedWithAdress_1"> MARIN JUREŠA iz RIJEKE, DREŽNIČKA 6, Rijeka; ZORAN ROŠIĆ iz RIJEKE, ZAMETSKA 102, Rijeka; Agencija za osiguranje radničkih potraživanja, Frankopanska 11, 10000 Zagreb</derivirana_varijabla>
  </DomainObject.Predmet.StrankaFormatedWithAdress>
  <DomainObject.Predmet.StrankaFormatedWithAdressOIB>
    <izvorni_sadrzaj> MARIN JUREŠA iz RIJEKE, DREŽNIČKA 6, Rijeka; ZORAN ROŠIĆ iz RIJEKE, ZAMETSKA 102, Rijeka; Agencija za osiguranje radničkih potraživanja, OIB 04323472109, Frankopanska 11, 10000 Zagreb</izvorni_sadrzaj>
    <derivirana_varijabla naziv="DomainObject.Predmet.StrankaFormatedWithAdressOIB_1"> MARIN JUREŠA iz RIJEKE, DREŽNIČKA 6, Rijeka; ZORAN ROŠIĆ iz RIJEKE, ZAMETSKA 102, Rijeka; Agencija za osiguranje radničkih potraživanja, OIB 04323472109, Frankopanska 11, 10000 Zagreb</derivirana_varijabla>
  </DomainObject.Predmet.StrankaFormatedWithAdressOIB>
  <DomainObject.Predmet.StrankaWithAdress>
    <izvorni_sadrzaj>MARIN JUREŠA iz RIJEKE DREŽNIČKA 6,Rijeka,ZORAN ROŠIĆ iz RIJEKE ZAMETSKA 102,Rijeka,Agencija za osiguranje radničkih potraživanja Frankopanska 11,10000 Zagreb</izvorni_sadrzaj>
    <derivirana_varijabla naziv="DomainObject.Predmet.StrankaWithAdress_1">MARIN JUREŠA iz RIJEKE DREŽNIČKA 6,Rijeka,ZORAN ROŠIĆ iz RIJEKE ZAMETSKA 102,Rijeka,Agencija za osiguranje radničkih potraživanja Frankopanska 11,10000 Zagreb</derivirana_varijabla>
  </DomainObject.Predmet.StrankaWithAdress>
  <DomainObject.Predmet.StrankaWithAdressOIB>
    <izvorni_sadrzaj>MARIN JUREŠA iz RIJEKE, DREŽNIČKA 6,Rijeka,ZORAN ROŠIĆ iz RIJEKE, ZAMETSKA 102,Rijeka,Agencija za osiguranje radničkih potraživanja, OIB 04323472109, Frankopanska 11,10000 Zagreb</izvorni_sadrzaj>
    <derivirana_varijabla naziv="DomainObject.Predmet.StrankaWithAdressOIB_1">MARIN JUREŠA iz RIJEKE, DREŽNIČKA 6,Rijeka,ZORAN ROŠIĆ iz RIJEKE, ZAMETSKA 102,Rijeka,Agencija za osiguranje radničkih potraživanja, OIB 04323472109, Frankopanska 11,10000 Zagreb</derivirana_varijabla>
  </DomainObject.Predmet.StrankaWithAdressOIB>
  <DomainObject.Predmet.StrankaNazivFormated>
    <izvorni_sadrzaj>MARIN JUREŠA iz RIJEKE,ZORAN ROŠIĆ iz RIJEKE,Agencija za osiguranje radničkih potraživanja</izvorni_sadrzaj>
    <derivirana_varijabla naziv="DomainObject.Predmet.StrankaNazivFormated_1">MARIN JUREŠA iz RIJEKE,ZORAN ROŠIĆ iz RIJEKE,Agencija za osiguranje radničkih potraživanja</derivirana_varijabla>
  </DomainObject.Predmet.StrankaNazivFormated>
  <DomainObject.Predmet.StrankaNazivFormatedOIB>
    <izvorni_sadrzaj>MARIN JUREŠA iz RIJEKE,ZORAN ROŠIĆ iz RIJEKE,Agencija za osiguranje radničkih potraživanja, OIB 04323472109</izvorni_sadrzaj>
    <derivirana_varijabla naziv="DomainObject.Predmet.StrankaNazivFormatedOIB_1">MARIN JUREŠA iz RIJEKE,ZORAN ROŠIĆ iz RIJEKE,Agencija za osiguranje radničkih potraživanja, OIB 04323472109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MARIN JUREŠA iz RIJEKE</item>
      <item>ZORAN ROŠIĆ iz RIJEKE</item>
      <item>Agencija za osiguranje radničkih potraživanja</item>
    </izvorni_sadrzaj>
    <derivirana_varijabla naziv="DomainObject.Predmet.StrankaListFormated_1">
      <item>MARIN JUREŠA iz RIJEKE</item>
      <item>ZORAN ROŠIĆ iz RIJEKE</item>
      <item>Agencija za osiguranje radničkih potraživanja</item>
    </derivirana_varijabla>
  </DomainObject.Predmet.StrankaListFormated>
  <DomainObject.Predmet.StrankaListFormatedOIB>
    <izvorni_sadrzaj>
      <item>MARIN JUREŠA iz RIJEKE</item>
      <item>ZORAN ROŠIĆ iz RIJEKE</item>
      <item>Agencija za osiguranje radničkih potraživanja, OIB 04323472109</item>
    </izvorni_sadrzaj>
    <derivirana_varijabla naziv="DomainObject.Predmet.StrankaListFormatedOIB_1">
      <item>MARIN JUREŠA iz RIJEKE</item>
      <item>ZORAN ROŠIĆ iz RIJEKE</item>
      <item>Agencija za osiguranje radničkih potraživanja, OIB 04323472109</item>
    </derivirana_varijabla>
  </DomainObject.Predmet.StrankaListFormatedOIB>
  <DomainObject.Predmet.StrankaListFormatedWithAdress>
    <izvorni_sadrzaj>
      <item>MARIN JUREŠA iz RIJEKE, DREŽNIČKA 6, Rijeka</item>
      <item>ZORAN ROŠIĆ iz RIJEKE, ZAMETSKA 102, Rijeka</item>
      <item>Agencija za osiguranje radničkih potraživanja, Frankopanska 11, 10000 Zagreb</item>
    </izvorni_sadrzaj>
    <derivirana_varijabla naziv="DomainObject.Predmet.StrankaListFormatedWithAdress_1">
      <item>MARIN JUREŠA iz RIJEKE, DREŽNIČKA 6, Rijeka</item>
      <item>ZORAN ROŠIĆ iz RIJEKE, ZAMETSKA 102, Rijeka</item>
      <item>Agencija za osiguranje radničkih potraživanja, Frankopanska 11, 10000 Zagreb</item>
    </derivirana_varijabla>
  </DomainObject.Predmet.StrankaListFormatedWithAdress>
  <DomainObject.Predmet.StrankaListFormatedWithAdressOIB>
    <izvorni_sadrzaj>
      <item>MARIN JUREŠA iz RIJEKE, DREŽNIČKA 6, Rijeka</item>
      <item>ZORAN ROŠIĆ iz RIJEKE, ZAMETSKA 102, Rijeka</item>
      <item>Agencija za osiguranje radničkih potraživanja, OIB 04323472109, Frankopanska 11, 10000 Zagreb</item>
    </izvorni_sadrzaj>
    <derivirana_varijabla naziv="DomainObject.Predmet.StrankaListFormatedWithAdressOIB_1">
      <item>MARIN JUREŠA iz RIJEKE, DREŽNIČKA 6, Rijeka</item>
      <item>ZORAN ROŠIĆ iz RIJEKE, ZAMETSKA 102, Rijeka</item>
      <item>Agencija za osiguranje radničkih potraživanja, OIB 04323472109, Frankopanska 11, 10000 Zagreb</item>
    </derivirana_varijabla>
  </DomainObject.Predmet.StrankaListFormatedWithAdressOIB>
  <DomainObject.Predmet.StrankaListNazivFormated>
    <izvorni_sadrzaj>
      <item>MARIN JUREŠA iz RIJEKE</item>
      <item>ZORAN ROŠIĆ iz RIJEKE</item>
      <item>Agencija za osiguranje radničkih potraživanja</item>
    </izvorni_sadrzaj>
    <derivirana_varijabla naziv="DomainObject.Predmet.StrankaListNazivFormated_1">
      <item>MARIN JUREŠA iz RIJEKE</item>
      <item>ZORAN ROŠIĆ iz RIJEKE</item>
      <item>Agencija za osiguranje radničkih potraživanja</item>
    </derivirana_varijabla>
  </DomainObject.Predmet.StrankaListNazivFormated>
  <DomainObject.Predmet.StrankaListNazivFormatedOIB>
    <izvorni_sadrzaj>
      <item>MARIN JUREŠA iz RIJEKE</item>
      <item>ZORAN ROŠIĆ iz RIJEKE</item>
      <item>Agencija za osiguranje radničkih potraživanja, OIB 04323472109</item>
    </izvorni_sadrzaj>
    <derivirana_varijabla naziv="DomainObject.Predmet.StrankaListNazivFormatedOIB_1">
      <item>MARIN JUREŠA iz RIJEKE</item>
      <item>ZORAN ROŠIĆ iz RIJEKE</item>
      <item>Agencija za osiguranje radničkih potraživanja, OIB 04323472109</item>
    </derivirana_varijabla>
  </DomainObject.Predmet.StrankaListNazivFormatedOIB>
  <DomainObject.Predmet.ProtuStrankaListFormated>
    <izvorni_sadrzaj>
      <item>TRANSADRIA d.d. RIJEKA</item>
    </izvorni_sadrzaj>
    <derivirana_varijabla naziv="DomainObject.Predmet.ProtuStrankaListFormated_1">
      <item>TRANSADRIA d.d. RIJEKA</item>
    </derivirana_varijabla>
  </DomainObject.Predmet.ProtuStrankaListFormated>
  <DomainObject.Predmet.ProtuStrankaListFormatedOIB>
    <izvorni_sadrzaj>
      <item>TRANSADRIA d.d. RIJEKA, OIB 47965841018</item>
    </izvorni_sadrzaj>
    <derivirana_varijabla naziv="DomainObject.Predmet.ProtuStrankaListFormatedOIB_1">
      <item>TRANSADRIA d.d. RIJEKA, OIB 47965841018</item>
    </derivirana_varijabla>
  </DomainObject.Predmet.ProtuStrankaListFormatedOIB>
  <DomainObject.Predmet.ProtuStrankaListFormatedWithAdress>
    <izvorni_sadrzaj>
      <item>TRANSADRIA d.d. RIJEKA, RIVA BODULI 1, 51000 Rijeka</item>
    </izvorni_sadrzaj>
    <derivirana_varijabla naziv="DomainObject.Predmet.ProtuStrankaListFormatedWithAdress_1">
      <item>TRANSADRIA d.d. RIJEKA, RIVA BODULI 1, 51000 Rijeka</item>
    </derivirana_varijabla>
  </DomainObject.Predmet.ProtuStrankaListFormatedWithAdress>
  <DomainObject.Predmet.ProtuStrankaListFormatedWithAdressOIB>
    <izvorni_sadrzaj>
      <item>TRANSADRIA d.d. RIJEKA, OIB 47965841018, RIVA BODULI 1, 51000 Rijeka</item>
    </izvorni_sadrzaj>
    <derivirana_varijabla naziv="DomainObject.Predmet.ProtuStrankaListFormatedWithAdressOIB_1">
      <item>TRANSADRIA d.d. RIJEKA, OIB 47965841018, RIVA BODULI 1, 51000 Rijeka</item>
    </derivirana_varijabla>
  </DomainObject.Predmet.ProtuStrankaListFormatedWithAdressOIB>
  <DomainObject.Predmet.ProtuStrankaListNazivFormated>
    <izvorni_sadrzaj>
      <item>TRANSADRIA d.d. RIJEKA</item>
    </izvorni_sadrzaj>
    <derivirana_varijabla naziv="DomainObject.Predmet.ProtuStrankaListNazivFormated_1">
      <item>TRANSADRIA d.d. RIJEKA</item>
    </derivirana_varijabla>
  </DomainObject.Predmet.ProtuStrankaListNazivFormated>
  <DomainObject.Predmet.ProtuStrankaListNazivFormatedOIB>
    <izvorni_sadrzaj>
      <item>TRANSADRIA d.d. RIJEKA, OIB 47965841018</item>
    </izvorni_sadrzaj>
    <derivirana_varijabla naziv="DomainObject.Predmet.ProtuStrankaListNazivFormatedOIB_1">
      <item>TRANSADRIA d.d. RIJEKA, OIB 47965841018</item>
    </derivirana_varijabla>
  </DomainObject.Predmet.ProtuStrankaListNazivFormatedOIB>
  <DomainObject.Predmet.OstaliList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Formated>
  <DomainObject.Predmet.OstaliList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FormatedOIB>
  <DomainObject.Predmet.OstaliListFormatedWithAdress>
    <izvorni_sadrzaj>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izvorni_sadrzaj>
    <derivirana_varijabla naziv="DomainObject.Predmet.OstaliListFormatedWithAdress_1">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derivirana_varijabla>
  </DomainObject.Predmet.OstaliListFormatedWithAdress>
  <DomainObject.Predmet.OstaliListFormatedWithAdressOIB>
    <izvorni_sadrzaj>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izvorni_sadrzaj>
    <derivirana_varijabla naziv="DomainObject.Predmet.OstaliListFormatedWithAdressOIB_1">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derivirana_varijabla>
  </DomainObject.Predmet.OstaliListFormatedWithAdressOIB>
  <DomainObject.Predmet.OstaliListNaziv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Naziv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NazivFormated>
  <DomainObject.Predmet.OstaliListNaziv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Naziv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Agencija za osiguranje radničkih potraživanja i dr.</izvorni_sadrzaj>
    <derivirana_varijabla naziv="DomainObject.Predmet.StrankaIDrugi_1">Agencija za osiguranje radničkih potraživanja i dr.</derivirana_varijabla>
  </DomainObject.Predmet.StrankaIDrugi>
  <DomainObject.Predmet.ProtustrankaIDrugi>
    <izvorni_sadrzaj>TRANSADRIA d.d. RIJEKA</izvorni_sadrzaj>
    <derivirana_varijabla naziv="DomainObject.Predmet.ProtustrankaIDrugi_1">TRANSADRIA d.d. RIJEKA</derivirana_varijabla>
  </DomainObject.Predmet.ProtustrankaIDrugi>
  <DomainObject.Predmet.StrankaIDrugiAdressOIB>
    <izvorni_sadrzaj>Agencija za osiguranje radničkih potraživanja, OIB 04323472109, Frankopanska 11, 10000 Zagreb i dr.</izvorni_sadrzaj>
    <derivirana_varijabla naziv="DomainObject.Predmet.StrankaIDrugiAdressOIB_1">Agencija za osiguranje radničkih potraživanja, OIB 04323472109, Frankopanska 11, 10000 Zagreb i dr.</derivirana_varijabla>
  </DomainObject.Predmet.StrankaIDrugiAdressOIB>
  <DomainObject.Predmet.ProtustrankaIDrugiAdressOIB>
    <izvorni_sadrzaj>TRANSADRIA d.d. RIJEKA, OIB 47965841018, RIVA BODULI 1, 51000 Rijeka</izvorni_sadrzaj>
    <derivirana_varijabla naziv="DomainObject.Predmet.ProtustrankaIDrugiAdressOIB_1">TRANSADRIA d.d. RIJEKA, OIB 47965841018, RIVA BODULI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SudioniciListNaziv_1">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SudioniciListNaziv>
  <DomainObject.Predmet.SudioniciListAdressOIB>
    <izvorni_sadrzaj>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izvorni_sadrzaj>
    <derivirana_varijabla naziv="DomainObject.Predmet.SudioniciListAdressOIB_1">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izvorni_sadrzaj>
    <derivirana_varijabla naziv="DomainObject.Predmet.SudioniciListNazivOIB_1">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C89067-EE11-4C70-A557-3C9C211753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1175</properties:Words>
  <properties:Characters>6036</properties:Characters>
  <properties:Lines>146</properties:Lines>
  <properties:Paragraphs>37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7540</properties:CharactersWithSpaces>
  <properties:SharedDoc>false</properties:SharedDoc>
  <properties:HLinks>
    <vt:vector size="48" baseType="variant">
      <vt:variant>
        <vt:i4>7929971</vt:i4>
      </vt:variant>
      <vt:variant>
        <vt:i4>21</vt:i4>
      </vt:variant>
      <vt:variant>
        <vt:i4>0</vt:i4>
      </vt:variant>
      <vt:variant>
        <vt:i4>5</vt:i4>
      </vt:variant>
      <vt:variant>
        <vt:lpwstr>http://www.zakon.hr/cms.htm?id=204</vt:lpwstr>
      </vt:variant>
      <vt:variant>
        <vt:lpwstr/>
      </vt:variant>
      <vt:variant>
        <vt:i4>8257651</vt:i4>
      </vt:variant>
      <vt:variant>
        <vt:i4>18</vt:i4>
      </vt:variant>
      <vt:variant>
        <vt:i4>0</vt:i4>
      </vt:variant>
      <vt:variant>
        <vt:i4>5</vt:i4>
      </vt:variant>
      <vt:variant>
        <vt:lpwstr>http://www.zakon.hr/cms.htm?id=203</vt:lpwstr>
      </vt:variant>
      <vt:variant>
        <vt:lpwstr/>
      </vt:variant>
      <vt:variant>
        <vt:i4>8323187</vt:i4>
      </vt:variant>
      <vt:variant>
        <vt:i4>15</vt:i4>
      </vt:variant>
      <vt:variant>
        <vt:i4>0</vt:i4>
      </vt:variant>
      <vt:variant>
        <vt:i4>5</vt:i4>
      </vt:variant>
      <vt:variant>
        <vt:lpwstr>http://www.zakon.hr/cms.htm?id=202</vt:lpwstr>
      </vt:variant>
      <vt:variant>
        <vt:lpwstr/>
      </vt:variant>
      <vt:variant>
        <vt:i4>8126579</vt:i4>
      </vt:variant>
      <vt:variant>
        <vt:i4>12</vt:i4>
      </vt:variant>
      <vt:variant>
        <vt:i4>0</vt:i4>
      </vt:variant>
      <vt:variant>
        <vt:i4>5</vt:i4>
      </vt:variant>
      <vt:variant>
        <vt:lpwstr>http://www.zakon.hr/cms.htm?id=201</vt:lpwstr>
      </vt:variant>
      <vt:variant>
        <vt:lpwstr/>
      </vt:variant>
      <vt:variant>
        <vt:i4>8192115</vt:i4>
      </vt:variant>
      <vt:variant>
        <vt:i4>9</vt:i4>
      </vt:variant>
      <vt:variant>
        <vt:i4>0</vt:i4>
      </vt:variant>
      <vt:variant>
        <vt:i4>5</vt:i4>
      </vt:variant>
      <vt:variant>
        <vt:lpwstr>http://www.zakon.hr/cms.htm?id=200</vt:lpwstr>
      </vt:variant>
      <vt:variant>
        <vt:lpwstr/>
      </vt:variant>
      <vt:variant>
        <vt:i4>7798906</vt:i4>
      </vt:variant>
      <vt:variant>
        <vt:i4>6</vt:i4>
      </vt:variant>
      <vt:variant>
        <vt:i4>0</vt:i4>
      </vt:variant>
      <vt:variant>
        <vt:i4>5</vt:i4>
      </vt:variant>
      <vt:variant>
        <vt:lpwstr>http://www.zakon.hr/cms.htm?id=199</vt:lpwstr>
      </vt:variant>
      <vt:variant>
        <vt:lpwstr/>
      </vt:variant>
      <vt:variant>
        <vt:i4>7733370</vt:i4>
      </vt:variant>
      <vt:variant>
        <vt:i4>3</vt:i4>
      </vt:variant>
      <vt:variant>
        <vt:i4>0</vt:i4>
      </vt:variant>
      <vt:variant>
        <vt:i4>5</vt:i4>
      </vt:variant>
      <vt:variant>
        <vt:lpwstr>http://www.zakon.hr/cms.htm?id=198</vt:lpwstr>
      </vt:variant>
      <vt:variant>
        <vt:lpwstr/>
      </vt:variant>
      <vt:variant>
        <vt:i4>7929978</vt:i4>
      </vt:variant>
      <vt:variant>
        <vt:i4>0</vt:i4>
      </vt:variant>
      <vt:variant>
        <vt:i4>0</vt:i4>
      </vt:variant>
      <vt:variant>
        <vt:i4>5</vt:i4>
      </vt:variant>
      <vt:variant>
        <vt:lpwstr>http://www.zakon.hr/cms.htm?id=197</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2016-06-14T07:15:00Z</dcterms:created>
  <dc:creator>Liljana Ugrin</dc:creator>
  <cp:lastModifiedBy>Tanja Fidel</cp:lastModifiedBy>
  <cp:lastPrinted>2016-06-14T07:24:00Z</cp:lastPrinted>
  <dcterms:modified xmlns:xsi="http://www.w3.org/2001/XMLSchema-instance" xsi:type="dcterms:W3CDTF">2016-06-14T07:26:00Z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