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5d8b" w14:paraId="3225d8b" w:rsidRDefault="00FC4E7A" w:rsidP="00FC4E7A" w:rsidR="008204D6">
      <w:pPr>
        <w:jc w:val="both"/>
        <w15:collapsed w:val="false"/>
      </w:pPr>
      <w:bookmarkStart w:name="_GoBack" w:id="0"/>
      <w:bookmarkEnd w:id="0"/>
      <w:r w:rsidRPr="00382CB4">
        <w:t xml:space="preserve">    </w:t>
      </w:r>
    </w:p>
    <w:p w:rsidRDefault="008204D6" w:rsidP="00FC4E7A" w:rsidR="00FC4E7A" w:rsidRPr="00382CB4">
      <w:pPr>
        <w:jc w:val="both"/>
      </w:pPr>
      <w:r>
        <w:t xml:space="preserve">     </w:t>
      </w:r>
      <w:r w:rsidR="00FC4E7A" w:rsidRPr="00382CB4">
        <w:t xml:space="preserve">             </w:t>
      </w:r>
      <w:r w:rsidR="00D9020C">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FC4E7A" w:rsidP="00FC4E7A" w:rsidR="00FC4E7A" w:rsidRPr="00382CB4">
      <w:pPr>
        <w:jc w:val="both"/>
      </w:pPr>
      <w:r w:rsidRPr="00382CB4">
        <w:t>REPUBLIKA HRVATSKA</w:t>
      </w:r>
    </w:p>
    <w:p w:rsidRDefault="00FC4E7A" w:rsidP="00FC4E7A" w:rsidR="008204D6">
      <w:pPr>
        <w:jc w:val="both"/>
      </w:pPr>
      <w:r w:rsidRPr="00382CB4">
        <w:t>TRGOVAČKI SUD U PAZINU</w:t>
      </w:r>
    </w:p>
    <w:p w:rsidRDefault="008204D6" w:rsidP="00FC4E7A" w:rsidR="008204D6">
      <w:pPr>
        <w:jc w:val="both"/>
      </w:pPr>
      <w:r>
        <w:tab/>
        <w:t>Pazin, Dršćevka 1</w:t>
      </w:r>
    </w:p>
    <w:p w:rsidRDefault="008204D6" w:rsidP="00FC4E7A" w:rsidR="008204D6">
      <w:pPr>
        <w:jc w:val="both"/>
      </w:pPr>
    </w:p>
    <w:p w:rsidRDefault="008204D6" w:rsidP="008204D6" w:rsidR="008204D6">
      <w:pPr>
        <w:jc w:val="center"/>
      </w:pPr>
      <w:r w:rsidRPr="00382CB4">
        <w:t>R</w:t>
      </w:r>
      <w:r>
        <w:t xml:space="preserve"> </w:t>
      </w:r>
      <w:r w:rsidRPr="00382CB4">
        <w:t>E</w:t>
      </w:r>
      <w:r>
        <w:t xml:space="preserve"> </w:t>
      </w:r>
      <w:r w:rsidRPr="00382CB4">
        <w:t>P</w:t>
      </w:r>
      <w:r>
        <w:t xml:space="preserve"> </w:t>
      </w:r>
      <w:r w:rsidRPr="00382CB4">
        <w:t>U</w:t>
      </w:r>
      <w:r>
        <w:t xml:space="preserve"> </w:t>
      </w:r>
      <w:r w:rsidRPr="00382CB4">
        <w:t>B</w:t>
      </w:r>
      <w:r>
        <w:t xml:space="preserve"> </w:t>
      </w:r>
      <w:r w:rsidRPr="00382CB4">
        <w:t>L</w:t>
      </w:r>
      <w:r>
        <w:t xml:space="preserve"> </w:t>
      </w:r>
      <w:r w:rsidRPr="00382CB4">
        <w:t>I</w:t>
      </w:r>
      <w:r>
        <w:t xml:space="preserve"> </w:t>
      </w:r>
      <w:r w:rsidRPr="00382CB4">
        <w:t>K</w:t>
      </w:r>
      <w:r>
        <w:t xml:space="preserve"> </w:t>
      </w:r>
      <w:r w:rsidRPr="00382CB4">
        <w:t>A</w:t>
      </w:r>
      <w:r>
        <w:t xml:space="preserve"> </w:t>
      </w:r>
      <w:r w:rsidRPr="00382CB4">
        <w:t xml:space="preserve"> H</w:t>
      </w:r>
      <w:r>
        <w:t xml:space="preserve"> </w:t>
      </w:r>
      <w:r w:rsidRPr="00382CB4">
        <w:t>R</w:t>
      </w:r>
      <w:r>
        <w:t xml:space="preserve"> </w:t>
      </w:r>
      <w:r w:rsidRPr="00382CB4">
        <w:t>V</w:t>
      </w:r>
      <w:r>
        <w:t xml:space="preserve"> </w:t>
      </w:r>
      <w:r w:rsidRPr="00382CB4">
        <w:t>A</w:t>
      </w:r>
      <w:r>
        <w:t xml:space="preserve"> </w:t>
      </w:r>
      <w:r w:rsidRPr="00382CB4">
        <w:t>T</w:t>
      </w:r>
      <w:r>
        <w:t xml:space="preserve"> </w:t>
      </w:r>
      <w:r w:rsidRPr="00382CB4">
        <w:t>S</w:t>
      </w:r>
      <w:r>
        <w:t xml:space="preserve"> </w:t>
      </w:r>
      <w:r w:rsidRPr="00382CB4">
        <w:t>K</w:t>
      </w:r>
      <w:r>
        <w:t xml:space="preserve"> </w:t>
      </w:r>
      <w:r w:rsidRPr="00382CB4">
        <w:t>A</w:t>
      </w:r>
    </w:p>
    <w:p w:rsidRDefault="00ED440F" w:rsidP="008204D6" w:rsidR="00ED440F" w:rsidRPr="00382CB4">
      <w:pPr>
        <w:jc w:val="center"/>
      </w:pP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32055A" w:rsidR="0032055A">
      <w:pPr>
        <w:jc w:val="both"/>
        <w:rPr>
          <w:sz w:val="23"/>
          <w:szCs w:val="23"/>
        </w:rPr>
      </w:pPr>
      <w:r w:rsidRPr="00382CB4">
        <w:tab/>
      </w:r>
      <w:r w:rsidR="0032055A">
        <w:rPr>
          <w:sz w:val="23"/>
          <w:szCs w:val="23"/>
        </w:rPr>
        <w:t xml:space="preserve">Trgovački sud u Pazinu, po stečajnoj sutkinji Tijani Licul, povodom prijedloga predlagatelja FINANCIJSKA AGENCIJA, Regionalni centar Rijeka, Podružnica Pula, Giardini 5, OIB: 85821130368, u postupku radi otvaranja stečajnog postupka nad dužnikom HIDROBIRO d.o.o. Umag, Moela 7/1, OIB: 31286658616, </w:t>
      </w:r>
    </w:p>
    <w:p w:rsidRDefault="00E921FD" w:rsidP="0032055A" w:rsidR="00E921FD">
      <w:pPr>
        <w:jc w:val="both"/>
      </w:pPr>
    </w:p>
    <w:p w:rsidRDefault="00D57C1C" w:rsidP="00D57C1C" w:rsidR="00D57C1C" w:rsidRPr="007D0CE7">
      <w:pPr>
        <w:jc w:val="center"/>
      </w:pPr>
      <w:r w:rsidRPr="007D0CE7">
        <w:t xml:space="preserve">r i j e š i o  j e </w:t>
      </w:r>
    </w:p>
    <w:p w:rsidRDefault="00FC6ED4" w:rsidP="001B6558" w:rsidR="00FC6ED4" w:rsidRPr="007D0CE7"/>
    <w:p w:rsidRDefault="00D57C1C" w:rsidP="000C1310" w:rsidR="00D94838">
      <w:pPr>
        <w:jc w:val="both"/>
      </w:pPr>
      <w:r w:rsidRPr="007D0CE7">
        <w:tab/>
      </w:r>
      <w:r w:rsidR="00517B29">
        <w:t>I</w:t>
      </w:r>
      <w:r w:rsidR="0032055A">
        <w:t xml:space="preserve">. </w:t>
      </w:r>
      <w:r w:rsidR="00D94838">
        <w:t>Privremenom stečajnom upravitelju</w:t>
      </w:r>
      <w:r w:rsidR="0032055A">
        <w:t xml:space="preserve"> Štefanu Rola, Ulica Franje Pokornya 6, Zagreb, OIB: 26698048809, </w:t>
      </w:r>
      <w:r w:rsidR="00D94838">
        <w:t xml:space="preserve">za poslove obavljene u prethodnom stečajnom postupku nad dužnikom </w:t>
      </w:r>
      <w:r w:rsidR="0032055A">
        <w:rPr>
          <w:sz w:val="23"/>
          <w:szCs w:val="23"/>
        </w:rPr>
        <w:t>HIDROBIRO d.o.o. Umag, Moela 7/1, OIB: 31286658616</w:t>
      </w:r>
      <w:r w:rsidR="00D94838">
        <w:t>, o</w:t>
      </w:r>
      <w:r w:rsidR="0013600B" w:rsidRPr="0013600B">
        <w:t>dređuj</w:t>
      </w:r>
      <w:r w:rsidR="00D94838">
        <w:t>e se:</w:t>
      </w:r>
    </w:p>
    <w:p w:rsidRDefault="00D94838" w:rsidP="000C1310" w:rsidR="00D94838">
      <w:pPr>
        <w:jc w:val="both"/>
      </w:pPr>
      <w:r>
        <w:tab/>
        <w:t xml:space="preserve">- </w:t>
      </w:r>
      <w:r w:rsidR="0013600B" w:rsidRPr="0013600B">
        <w:t xml:space="preserve">nagrada </w:t>
      </w:r>
      <w:r w:rsidR="000C1310">
        <w:t xml:space="preserve">u </w:t>
      </w:r>
      <w:r w:rsidR="001975B7">
        <w:t xml:space="preserve">bruto </w:t>
      </w:r>
      <w:r w:rsidR="000C1310">
        <w:t>iznosu od</w:t>
      </w:r>
      <w:r w:rsidR="00892961">
        <w:t xml:space="preserve"> </w:t>
      </w:r>
      <w:r w:rsidR="001A1342">
        <w:t>5</w:t>
      </w:r>
      <w:r w:rsidR="00EB3C6C">
        <w:t>.</w:t>
      </w:r>
      <w:r w:rsidR="00517B29">
        <w:t>000</w:t>
      </w:r>
      <w:r w:rsidR="001975B7">
        <w:t>,00</w:t>
      </w:r>
      <w:r w:rsidR="000C1310">
        <w:t xml:space="preserve"> kun</w:t>
      </w:r>
      <w:r w:rsidR="00517B29">
        <w:t>a</w:t>
      </w:r>
      <w:r w:rsidR="00C3214D">
        <w:t xml:space="preserve"> (pettisućakuna)</w:t>
      </w:r>
      <w:r>
        <w:t xml:space="preserve">, te </w:t>
      </w:r>
    </w:p>
    <w:p w:rsidRDefault="00D94838" w:rsidP="000C1310" w:rsidR="000C1310">
      <w:pPr>
        <w:jc w:val="both"/>
      </w:pPr>
      <w:r>
        <w:tab/>
        <w:t xml:space="preserve">- trošak u </w:t>
      </w:r>
      <w:r w:rsidR="00FC4E7A">
        <w:t xml:space="preserve">neto </w:t>
      </w:r>
      <w:r>
        <w:t xml:space="preserve">iznosu od </w:t>
      </w:r>
      <w:r w:rsidR="0032055A">
        <w:t>946,00</w:t>
      </w:r>
      <w:r w:rsidR="00517B29">
        <w:t xml:space="preserve"> </w:t>
      </w:r>
      <w:r w:rsidR="00FC4E7A">
        <w:t>kuna</w:t>
      </w:r>
      <w:r w:rsidR="00C3214D">
        <w:t xml:space="preserve"> (devetstočetrdesetišestkuna)</w:t>
      </w:r>
      <w:r w:rsidR="000C1310">
        <w:t>.</w:t>
      </w:r>
    </w:p>
    <w:p w:rsidRDefault="00517B29" w:rsidP="000C1310" w:rsidR="00517B29">
      <w:pPr>
        <w:jc w:val="both"/>
      </w:pPr>
    </w:p>
    <w:p w:rsidRDefault="00517B29" w:rsidP="00517B29" w:rsidR="0032055A">
      <w:pPr>
        <w:jc w:val="both"/>
      </w:pPr>
      <w:r>
        <w:tab/>
        <w:t>II</w:t>
      </w:r>
      <w:r w:rsidR="0032055A">
        <w:t xml:space="preserve">. </w:t>
      </w:r>
      <w:r w:rsidRPr="00517B29">
        <w:t xml:space="preserve">Nalaže se računovodstvu </w:t>
      </w:r>
      <w:r>
        <w:t>da iznos</w:t>
      </w:r>
      <w:r w:rsidR="0032055A">
        <w:t xml:space="preserve"> predujma od 3.000,00 kn</w:t>
      </w:r>
      <w:r w:rsidR="00C3214D">
        <w:t xml:space="preserve"> (tritisućekuna)</w:t>
      </w:r>
      <w:r w:rsidR="0032055A">
        <w:t>, koji je uplaćen temeljem rješenja ovog suda posl. broj: 4 St-489/2016-3 od 05. travnja 2016. godine (poziv na broj 020-489-2016) uplati na račun</w:t>
      </w:r>
      <w:r w:rsidR="00775573">
        <w:t xml:space="preserve"> privremenog</w:t>
      </w:r>
      <w:r w:rsidR="0032055A">
        <w:t xml:space="preserve"> stečajnog upravitelja Štefana Role, Ulica Franje Pokornya 6, Zagreb, OIB: 26698048809, broj 4267 3306 6112 6004.</w:t>
      </w:r>
    </w:p>
    <w:p w:rsidRDefault="0032055A" w:rsidP="00517B29" w:rsidR="0032055A">
      <w:pPr>
        <w:jc w:val="both"/>
      </w:pPr>
    </w:p>
    <w:p w:rsidRDefault="0032055A" w:rsidP="00517B29" w:rsidR="0032055A">
      <w:pPr>
        <w:jc w:val="both"/>
      </w:pPr>
      <w:r>
        <w:tab/>
        <w:t xml:space="preserve">III. Nalaže se dužniku </w:t>
      </w:r>
      <w:r>
        <w:rPr>
          <w:sz w:val="23"/>
          <w:szCs w:val="23"/>
        </w:rPr>
        <w:t xml:space="preserve">HIDROBIRO d.o.o. Umag, Moela 7/1, OIB: 31286658616 da </w:t>
      </w:r>
      <w:r w:rsidR="00C3214D">
        <w:rPr>
          <w:sz w:val="23"/>
          <w:szCs w:val="23"/>
        </w:rPr>
        <w:t xml:space="preserve">preostali </w:t>
      </w:r>
      <w:r>
        <w:rPr>
          <w:sz w:val="23"/>
          <w:szCs w:val="23"/>
        </w:rPr>
        <w:t>iznos od 2.946,00 kn</w:t>
      </w:r>
      <w:r w:rsidR="00C3214D">
        <w:rPr>
          <w:sz w:val="23"/>
          <w:szCs w:val="23"/>
        </w:rPr>
        <w:t xml:space="preserve"> (dvijetisućedevetstočetrdesetišestkuna)</w:t>
      </w:r>
      <w:r>
        <w:rPr>
          <w:sz w:val="23"/>
          <w:szCs w:val="23"/>
        </w:rPr>
        <w:t xml:space="preserve"> uplati </w:t>
      </w:r>
      <w:r>
        <w:t xml:space="preserve">na račun </w:t>
      </w:r>
      <w:r w:rsidR="00775573">
        <w:t xml:space="preserve">privremenog </w:t>
      </w:r>
      <w:r>
        <w:t>stečajnog upravitelja Štefana Role, Ulica Franje Pokornya 6, Zagreb, OIB: 26698048809, broj 4267 3306 6112 6004, u roku od 8 dana.</w:t>
      </w:r>
    </w:p>
    <w:p w:rsidRDefault="00C3214D" w:rsidP="00517B29" w:rsidR="00C3214D">
      <w:pPr>
        <w:jc w:val="both"/>
      </w:pPr>
    </w:p>
    <w:p w:rsidRDefault="00C3214D" w:rsidP="00517B29" w:rsidR="0032055A">
      <w:pPr>
        <w:jc w:val="both"/>
      </w:pPr>
      <w:r>
        <w:tab/>
      </w:r>
      <w:r w:rsidR="0032055A">
        <w:t xml:space="preserve">IV. Ako dužnik ne postupi na način na koji mu je naloženo u točki III. izreke ovog rješenja, </w:t>
      </w:r>
      <w:r w:rsidR="00775573">
        <w:t xml:space="preserve">privremeni </w:t>
      </w:r>
      <w:r w:rsidR="0032055A">
        <w:t>stečajni upravitelj je ovlašten temeljem ovog rješenja, pokrenuti postupak prisilne naplate protiv dužnika.</w:t>
      </w:r>
    </w:p>
    <w:p w:rsidRDefault="0032055A" w:rsidP="00517B29" w:rsidR="0032055A">
      <w:pPr>
        <w:jc w:val="both"/>
      </w:pPr>
    </w:p>
    <w:p w:rsidRDefault="00C3214D" w:rsidP="00C3214D" w:rsidR="00C3214D">
      <w:pPr>
        <w:ind w:firstLine="708"/>
        <w:jc w:val="both"/>
      </w:pPr>
      <w:r>
        <w:t>V. U preostalom dijelu zahtjev privremenog stečajnog upravitelja za naknadom nagrade u ovom postupku se odbija kao neosnovan.</w:t>
      </w:r>
    </w:p>
    <w:p w:rsidRDefault="00C3214D" w:rsidP="00517B29" w:rsidR="00C3214D">
      <w:pPr>
        <w:jc w:val="both"/>
      </w:pPr>
    </w:p>
    <w:p w:rsidRDefault="00D57C1C" w:rsidP="00517B29" w:rsidR="00D57C1C">
      <w:pPr>
        <w:jc w:val="center"/>
      </w:pPr>
      <w:r w:rsidRPr="007D0CE7">
        <w:t>Obrazloženje</w:t>
      </w:r>
    </w:p>
    <w:p w:rsidRDefault="001603A8" w:rsidP="001975B7" w:rsidR="001603A8">
      <w:pPr>
        <w:jc w:val="both"/>
      </w:pPr>
    </w:p>
    <w:p w:rsidRDefault="00C63A48" w:rsidP="003573E1" w:rsidR="00C63A48">
      <w:pPr>
        <w:jc w:val="both"/>
      </w:pPr>
      <w:r>
        <w:tab/>
        <w:t>Rješenjem posl. broj: 4 St-489/16-4 od 05. travnja 2016. godine, dopunjeno rješenjem posl. broj: 4 St-489/16-7 od 19. travnja 2016. godine pokrenut je prethodni postupak radi utvrđivanja pretpostavki za otvaranje</w:t>
      </w:r>
      <w:r w:rsidR="00C3214D">
        <w:t>m</w:t>
      </w:r>
      <w:r>
        <w:t xml:space="preserve"> stečajnog postupka te </w:t>
      </w:r>
      <w:r w:rsidR="00B56C9A">
        <w:t xml:space="preserve">je </w:t>
      </w:r>
      <w:r>
        <w:t>imenovan privremeni stečajni upravitelj dužnika u osobi Štefana Role.</w:t>
      </w:r>
      <w:r w:rsidR="006845B2">
        <w:tab/>
      </w:r>
    </w:p>
    <w:p w:rsidRDefault="00C63A48" w:rsidP="003573E1" w:rsidR="00C63A48">
      <w:pPr>
        <w:jc w:val="both"/>
      </w:pPr>
    </w:p>
    <w:p w:rsidRDefault="00C63A48" w:rsidP="00C63A48" w:rsidR="00C63A48">
      <w:pPr>
        <w:ind w:firstLine="708"/>
        <w:jc w:val="both"/>
      </w:pPr>
      <w:r>
        <w:lastRenderedPageBreak/>
        <w:t xml:space="preserve">U prethodnom postupku privremeni stečajni upravitelj izvršio je uvid u dokumentaciju dužnika te je izradio pisano izvješće koje je izložio na ročištu održanom u prethodnom postupku dana 17. svibnja 2016. godine. </w:t>
      </w:r>
    </w:p>
    <w:p w:rsidRDefault="00C63A48" w:rsidP="00C63A48" w:rsidR="00C63A48">
      <w:pPr>
        <w:ind w:firstLine="708"/>
        <w:jc w:val="both"/>
      </w:pPr>
    </w:p>
    <w:p w:rsidRDefault="00C63A48" w:rsidP="00C63A48" w:rsidR="00C63A48">
      <w:pPr>
        <w:ind w:firstLine="708"/>
        <w:jc w:val="both"/>
      </w:pPr>
      <w:r>
        <w:t>Isto</w:t>
      </w:r>
      <w:r w:rsidR="00ED440F">
        <w:t>g</w:t>
      </w:r>
      <w:r>
        <w:t xml:space="preserve"> dana kada je održano ročište dužnik je dostavio potvrdu FINE (list 118 spisa, te 111 do 116 spisa) iz koje proizlazi da je račun dužnika deblokiran radi čega je sud rješenjem posl. broj: 4 St-489/16 od 02. kolovoza 2016. godine ovaj postupak obustavio jer je stečajni ra</w:t>
      </w:r>
      <w:r w:rsidR="00C3214D">
        <w:t>zlog otpao (dužnik</w:t>
      </w:r>
      <w:r>
        <w:t xml:space="preserve"> je postao sposoban za plać</w:t>
      </w:r>
      <w:r w:rsidR="00ED440F">
        <w:t>a</w:t>
      </w:r>
      <w:r>
        <w:t>nje).</w:t>
      </w:r>
    </w:p>
    <w:p w:rsidRDefault="00C63A48" w:rsidP="00C63A48" w:rsidR="00C63A48">
      <w:pPr>
        <w:ind w:firstLine="708"/>
        <w:jc w:val="both"/>
      </w:pPr>
    </w:p>
    <w:p w:rsidRDefault="00C63A48" w:rsidP="00C63A48" w:rsidR="00C63A48">
      <w:pPr>
        <w:ind w:firstLine="708"/>
        <w:jc w:val="both"/>
      </w:pPr>
      <w:r>
        <w:t>Privremeni stečajni upravitelj podnio je zahtjev za naknadom troškova kojim za poslove obavljene u prethodnom postupku potražuje nagradu u jednokratnom iznosu od 11.000,00 kn neto, te putne troškove u iznosu od 946,00 kn.</w:t>
      </w:r>
    </w:p>
    <w:p w:rsidRDefault="00C63A48" w:rsidP="00C63A48" w:rsidR="00C63A48">
      <w:pPr>
        <w:ind w:firstLine="708"/>
        <w:jc w:val="both"/>
      </w:pPr>
    </w:p>
    <w:p w:rsidRDefault="00AB37E8" w:rsidP="00C63A48" w:rsidR="00AB37E8">
      <w:pPr>
        <w:ind w:firstLine="708"/>
        <w:jc w:val="both"/>
      </w:pPr>
      <w:r>
        <w:t>Na pravo privremenog stečajnog upravitelja na nagradu i naknadu troškova na odgovarajući način primjenjuju se odredbe S</w:t>
      </w:r>
      <w:r w:rsidR="00ED440F">
        <w:t xml:space="preserve">tečajnog zakona (Narodne novine broj 71/15, dalje: SZ) </w:t>
      </w:r>
      <w:r>
        <w:t>o stečajnom upravitelju (čl. 119. st. 6. SZ-a).</w:t>
      </w:r>
    </w:p>
    <w:p w:rsidRDefault="00AB37E8" w:rsidP="00C63A48" w:rsidR="00AB37E8">
      <w:pPr>
        <w:ind w:firstLine="708"/>
        <w:jc w:val="both"/>
      </w:pPr>
    </w:p>
    <w:p w:rsidRDefault="006845B2" w:rsidP="00C63A48" w:rsidR="00AB37E8">
      <w:pPr>
        <w:ind w:firstLine="708"/>
        <w:jc w:val="both"/>
      </w:pPr>
      <w:r w:rsidRPr="006845B2">
        <w:t xml:space="preserve">Odredbom čl. </w:t>
      </w:r>
      <w:r w:rsidR="003573E1">
        <w:t>94</w:t>
      </w:r>
      <w:r w:rsidRPr="006845B2">
        <w:t xml:space="preserve">. st. 1. i 2. </w:t>
      </w:r>
      <w:r w:rsidR="00AB37E8">
        <w:t>SZ-a</w:t>
      </w:r>
      <w:r w:rsidRPr="006845B2">
        <w:t xml:space="preserve"> propisano je da stečajni upravitelj </w:t>
      </w:r>
      <w:r w:rsidR="003573E1">
        <w:t>ima pravo na nagradu za svoj rad i naknadu stvarnih troškova. Nagradu stečajnom upravitelju rješenjem određuje sud prema uredbi kojom Vlada Republike Hrvatske utvrđuje kriterije i način obračuna i plaćanja nagrade stečajnim upraviteljima.</w:t>
      </w:r>
      <w:r w:rsidR="00CF19CB">
        <w:tab/>
      </w:r>
      <w:r w:rsidR="00E921FD">
        <w:t xml:space="preserve"> </w:t>
      </w:r>
    </w:p>
    <w:p w:rsidRDefault="00AB37E8" w:rsidP="00C63A48" w:rsidR="00AB37E8">
      <w:pPr>
        <w:ind w:firstLine="708"/>
        <w:jc w:val="both"/>
      </w:pPr>
    </w:p>
    <w:p w:rsidRDefault="006845B2" w:rsidP="00C63A48" w:rsidR="00CF19CB">
      <w:pPr>
        <w:ind w:firstLine="708"/>
        <w:jc w:val="both"/>
      </w:pPr>
      <w:r>
        <w:t xml:space="preserve">Odredbom čl. </w:t>
      </w:r>
      <w:r w:rsidR="00A741CB">
        <w:t>4</w:t>
      </w:r>
      <w:r>
        <w:t xml:space="preserve"> Uredbe o kriterijima i načinu obračuna i plaćanju nagrada stečajnim upraviteljima (</w:t>
      </w:r>
      <w:r w:rsidR="00A741CB">
        <w:t>N</w:t>
      </w:r>
      <w:r w:rsidR="00AB37E8">
        <w:t xml:space="preserve">arodne novine </w:t>
      </w:r>
      <w:r w:rsidR="00A741CB">
        <w:t xml:space="preserve">br. 105/15, </w:t>
      </w:r>
      <w:r>
        <w:t xml:space="preserve">dalje: Uredba) propisano je da </w:t>
      </w:r>
      <w:r w:rsidR="00A741CB">
        <w:t>privremenom stečajnom upravitelju pripada pravo na jednokratnu nagradu za poslove obavljene u prethodnom postupku u iznosu od 3.000,00 kuna do 20.000,00 kuna.</w:t>
      </w:r>
      <w:r w:rsidR="001975B7">
        <w:t xml:space="preserve"> Prema čl. 15. Uredbe, svi iznosi koji se primjenjuju u toj Uredbi su bruto iznosi, to jest iznosi prije odbitka pripadajućih doprinosa iz osnovice, poreza ili drugih naknada.</w:t>
      </w:r>
      <w:r w:rsidR="001603A8">
        <w:t xml:space="preserve"> </w:t>
      </w:r>
    </w:p>
    <w:p w:rsidRDefault="00AB37E8" w:rsidP="00C63A48" w:rsidR="00AB37E8">
      <w:pPr>
        <w:ind w:firstLine="708"/>
        <w:jc w:val="both"/>
      </w:pPr>
    </w:p>
    <w:p w:rsidRDefault="00CF19CB" w:rsidP="001975B7" w:rsidR="00CF19CB" w:rsidRPr="00ED440F">
      <w:pPr>
        <w:jc w:val="both"/>
      </w:pPr>
      <w:r>
        <w:tab/>
      </w:r>
      <w:r w:rsidR="006845B2">
        <w:t>Cijeneći obujam poslova i rad privremenog stečajnog upravitelja obavljen u prethodnom postupku koji se sastojao od pribave i uvida u dokumentaciju d</w:t>
      </w:r>
      <w:r w:rsidR="001975B7">
        <w:t>užnika, izrade pisanog izvješća te</w:t>
      </w:r>
      <w:r w:rsidR="006845B2">
        <w:t xml:space="preserve"> njegovo izlaganje na ročištu stečajni sudac je</w:t>
      </w:r>
      <w:r w:rsidR="001975B7">
        <w:t xml:space="preserve">, temeljem </w:t>
      </w:r>
      <w:r w:rsidR="001975B7" w:rsidRPr="006845B2">
        <w:t xml:space="preserve">čl. </w:t>
      </w:r>
      <w:r w:rsidR="00AB37E8">
        <w:t>94</w:t>
      </w:r>
      <w:r w:rsidR="001975B7" w:rsidRPr="006845B2">
        <w:t>. st. 1. i 2. SZ</w:t>
      </w:r>
      <w:r w:rsidR="001975B7">
        <w:t xml:space="preserve">-a te čl. 4. i 15. Uredbe, odredio nagradu u iznosu od </w:t>
      </w:r>
      <w:r w:rsidR="001A1342">
        <w:t>5.0</w:t>
      </w:r>
      <w:r w:rsidR="00ED440F">
        <w:t xml:space="preserve">00,00 kuna bruto dok je u preostalom dijelu zahtjev privremenog stečajnog upravitelja (koji je potraživao 11.000,00 kn neto) odbio jer obim i složenost obavljenog posla, prvenstveno obzirom na dostavljeno izvješće, ne opravdava dosuđivanje tako visokog </w:t>
      </w:r>
      <w:r w:rsidR="00ED440F" w:rsidRPr="00ED440F">
        <w:t>iznosa.</w:t>
      </w:r>
    </w:p>
    <w:p w:rsidRDefault="00AB37E8" w:rsidP="001975B7" w:rsidR="00AB37E8" w:rsidRPr="00ED440F">
      <w:pPr>
        <w:jc w:val="both"/>
      </w:pPr>
    </w:p>
    <w:p w:rsidRDefault="00CF19CB" w:rsidP="001975B7" w:rsidR="001975B7" w:rsidRPr="00ED440F">
      <w:pPr>
        <w:jc w:val="both"/>
      </w:pPr>
      <w:r w:rsidRPr="00ED440F">
        <w:tab/>
        <w:t>Uz zahtjev</w:t>
      </w:r>
      <w:r w:rsidR="00C3214D">
        <w:t xml:space="preserve"> za naknadom nagrade privremeni </w:t>
      </w:r>
      <w:r w:rsidRPr="00ED440F">
        <w:t xml:space="preserve">stečajni upravitelj je dostavio </w:t>
      </w:r>
      <w:r w:rsidR="00ED440F">
        <w:t xml:space="preserve">zahtjev za naknadom putnih troškova </w:t>
      </w:r>
      <w:r w:rsidR="00397A67">
        <w:t>u ukupnom iznosu od 946,00</w:t>
      </w:r>
      <w:r w:rsidR="00ED440F">
        <w:t xml:space="preserve">. </w:t>
      </w:r>
      <w:r w:rsidR="00397A67">
        <w:t xml:space="preserve">Navedene troškove </w:t>
      </w:r>
      <w:r w:rsidR="00ED440F">
        <w:t xml:space="preserve">je </w:t>
      </w:r>
      <w:r w:rsidRPr="00ED440F">
        <w:t>s</w:t>
      </w:r>
      <w:r w:rsidR="006C2C31" w:rsidRPr="00ED440F">
        <w:t xml:space="preserve">tečajni sudac </w:t>
      </w:r>
      <w:r w:rsidRPr="00ED440F">
        <w:t>ocijenio osnovanim</w:t>
      </w:r>
      <w:r w:rsidR="00ED440F">
        <w:t>. Radi se o naknadi</w:t>
      </w:r>
      <w:r w:rsidRPr="00ED440F">
        <w:t xml:space="preserve"> </w:t>
      </w:r>
      <w:r w:rsidR="001A1342" w:rsidRPr="00ED440F">
        <w:t>putn</w:t>
      </w:r>
      <w:r w:rsidR="00ED440F">
        <w:t>ih</w:t>
      </w:r>
      <w:r w:rsidR="001A1342" w:rsidRPr="00ED440F">
        <w:t xml:space="preserve"> </w:t>
      </w:r>
      <w:r w:rsidRPr="00ED440F">
        <w:t>troškov</w:t>
      </w:r>
      <w:r w:rsidR="00B56C9A">
        <w:t>a</w:t>
      </w:r>
      <w:r w:rsidRPr="00ED440F">
        <w:t xml:space="preserve"> u zatraženom iznosu od </w:t>
      </w:r>
      <w:r w:rsidR="00ED440F" w:rsidRPr="00ED440F">
        <w:t>946</w:t>
      </w:r>
      <w:r w:rsidRPr="00ED440F">
        <w:t>,</w:t>
      </w:r>
      <w:r w:rsidR="00EB3C6C" w:rsidRPr="00ED440F">
        <w:t>00</w:t>
      </w:r>
      <w:r w:rsidRPr="00ED440F">
        <w:t xml:space="preserve"> kuna</w:t>
      </w:r>
      <w:r w:rsidR="00ED440F" w:rsidRPr="00ED440F">
        <w:t xml:space="preserve"> koji trošak se sastoji na trošk</w:t>
      </w:r>
      <w:r w:rsidR="00C3214D">
        <w:t>a</w:t>
      </w:r>
      <w:r w:rsidR="00ED440F" w:rsidRPr="00ED440F">
        <w:t xml:space="preserve"> putovanja do Umaga (sjedište dužnika</w:t>
      </w:r>
      <w:r w:rsidR="00397A67">
        <w:t>) te Pazina (sjedište suda) koji trošak je privremenom stečajnom upravitelju opravdano nastao (Umag – uvid u dokumentaciju dužnika, Pazin – pristup ročištu).</w:t>
      </w:r>
    </w:p>
    <w:p w:rsidRDefault="00ED440F" w:rsidP="001975B7" w:rsidR="00ED440F" w:rsidRPr="00ED440F">
      <w:pPr>
        <w:jc w:val="both"/>
      </w:pPr>
    </w:p>
    <w:p w:rsidRDefault="00ED440F" w:rsidP="00ED440F" w:rsidR="00ED440F" w:rsidRPr="00ED440F">
      <w:pPr>
        <w:ind w:firstLine="708"/>
        <w:jc w:val="both"/>
        <w:rPr>
          <w:shd w:fill="FFFFFF" w:color="auto" w:val="clear"/>
        </w:rPr>
      </w:pPr>
      <w:r w:rsidRPr="00ED440F">
        <w:rPr>
          <w:shd w:fill="FFFFFF" w:color="auto" w:val="clear"/>
        </w:rPr>
        <w:t xml:space="preserve">Odredbom čl. 128. st. 9. </w:t>
      </w:r>
      <w:r w:rsidR="00397A67">
        <w:rPr>
          <w:shd w:fill="FFFFFF" w:color="auto" w:val="clear"/>
        </w:rPr>
        <w:t>SZ-a</w:t>
      </w:r>
      <w:r w:rsidRPr="00ED440F">
        <w:rPr>
          <w:shd w:fill="FFFFFF" w:color="auto" w:val="clear"/>
        </w:rPr>
        <w:t xml:space="preserve"> propisano je da ako dužnik do završetka prethodnoga postupka postane sposoban za plaćanje, sud će postupak obustaviti. Troškove provedenoga postupka u tom slučaju dužan je naknaditi dužnik. </w:t>
      </w:r>
    </w:p>
    <w:p w:rsidRDefault="00ED440F" w:rsidP="00ED440F" w:rsidR="00ED440F" w:rsidRPr="00ED440F">
      <w:pPr>
        <w:ind w:firstLine="708"/>
        <w:jc w:val="both"/>
        <w:rPr>
          <w:shd w:fill="FFFFFF" w:color="auto" w:val="clear"/>
        </w:rPr>
      </w:pPr>
    </w:p>
    <w:p w:rsidRDefault="00ED440F" w:rsidP="00ED440F" w:rsidR="00ED440F" w:rsidRPr="00ED440F">
      <w:pPr>
        <w:ind w:firstLine="708"/>
        <w:jc w:val="both"/>
      </w:pPr>
      <w:r w:rsidRPr="00ED440F">
        <w:rPr>
          <w:shd w:fill="FFFFFF" w:color="auto" w:val="clear"/>
        </w:rPr>
        <w:t xml:space="preserve">U ovom postupku, temeljem rješenja posl. broj: </w:t>
      </w:r>
      <w:r w:rsidRPr="00ED440F">
        <w:t>4 St-489/2016-3 od 05. travnja 2016. godine zakonski zastupnik dužnika je platio iznos od 3.000,00 kn koji iznos će se utrošiti na troškove ovog postupka, konkretno na isplatu nagrade i troškova privre</w:t>
      </w:r>
      <w:r w:rsidR="00397A67">
        <w:t>menog stečajnog upravitelja. Međutim, tim</w:t>
      </w:r>
      <w:r w:rsidRPr="00ED440F">
        <w:t xml:space="preserve"> iznosom će se djelomično podmiriti nagrada i troškovi privremenog stečajnog upravitelja dok će ostatak podmiriti privremenom stečajnom upravitelju izravno dužnik temeljem čl. 128. st. </w:t>
      </w:r>
      <w:r w:rsidR="00775573">
        <w:t>9. SZ-a budući ja ovaj postupak obustavljen jer je dužnik postao sposoban za plaćanje.</w:t>
      </w:r>
    </w:p>
    <w:p w:rsidRDefault="00ED440F" w:rsidP="00ED440F" w:rsidR="00ED440F">
      <w:pPr>
        <w:ind w:firstLine="708"/>
        <w:jc w:val="both"/>
      </w:pPr>
    </w:p>
    <w:p w:rsidRDefault="00ED440F" w:rsidP="00ED440F" w:rsidR="00ED440F">
      <w:pPr>
        <w:ind w:firstLine="708"/>
        <w:jc w:val="both"/>
      </w:pPr>
      <w:r>
        <w:t>Radi svega navedenog odlučeno je kao u izreci ovog rješenja.</w:t>
      </w:r>
    </w:p>
    <w:p w:rsidRDefault="00ED440F" w:rsidP="00ED440F" w:rsidR="00ED440F">
      <w:pPr>
        <w:ind w:firstLine="708"/>
        <w:jc w:val="both"/>
      </w:pPr>
    </w:p>
    <w:p w:rsidRDefault="003573E1" w:rsidP="00E97C01" w:rsidR="00D57C1C">
      <w:pPr>
        <w:jc w:val="both"/>
      </w:pPr>
      <w:r>
        <w:tab/>
      </w:r>
      <w:r w:rsidR="00E97C01">
        <w:tab/>
      </w:r>
      <w:r w:rsidR="00E97C01">
        <w:tab/>
      </w:r>
      <w:r w:rsidR="00E97C01">
        <w:tab/>
      </w:r>
      <w:r w:rsidR="00E97C01">
        <w:tab/>
      </w:r>
      <w:r w:rsidR="00D57C1C" w:rsidRPr="007D0CE7">
        <w:t xml:space="preserve">U Pazinu, </w:t>
      </w:r>
      <w:r w:rsidR="00ED440F">
        <w:t>02. kolovoza</w:t>
      </w:r>
      <w:r w:rsidR="00473C77" w:rsidRPr="007D0CE7">
        <w:t xml:space="preserve"> </w:t>
      </w:r>
      <w:r w:rsidR="00C44E6E" w:rsidRPr="007D0CE7">
        <w:t xml:space="preserve"> 201</w:t>
      </w:r>
      <w:r>
        <w:t>6</w:t>
      </w:r>
      <w:r w:rsidR="00C44E6E" w:rsidRPr="007D0CE7">
        <w:t>.</w:t>
      </w:r>
    </w:p>
    <w:p w:rsidRDefault="00DF33DB" w:rsidP="00E97C01" w:rsidR="00DF33DB" w:rsidRPr="007D0CE7">
      <w:pPr>
        <w:jc w:val="both"/>
      </w:pPr>
    </w:p>
    <w:p w:rsidRDefault="00D57C1C" w:rsidP="00D57C1C" w:rsidR="008204D6">
      <w:pPr>
        <w:jc w:val="both"/>
      </w:pPr>
      <w:r w:rsidRPr="007D0CE7">
        <w:tab/>
      </w:r>
    </w:p>
    <w:p w:rsidRDefault="00D57C1C" w:rsidP="00ED440F" w:rsidR="00D57C1C">
      <w:pPr>
        <w:jc w:val="both"/>
      </w:pPr>
      <w:r w:rsidRPr="007D0CE7">
        <w:tab/>
      </w:r>
      <w:r w:rsidRPr="007D0CE7">
        <w:tab/>
      </w:r>
      <w:r w:rsidRPr="007D0CE7">
        <w:tab/>
      </w:r>
      <w:r w:rsidRPr="007D0CE7">
        <w:tab/>
      </w:r>
      <w:r w:rsidRPr="007D0CE7">
        <w:tab/>
      </w:r>
      <w:r w:rsidRPr="007D0CE7">
        <w:tab/>
      </w:r>
      <w:r w:rsidRPr="007D0CE7">
        <w:tab/>
      </w:r>
      <w:r w:rsidR="00397A67">
        <w:tab/>
      </w:r>
      <w:r w:rsidR="00ED440F">
        <w:t>Stečajna sutkinja:</w:t>
      </w:r>
    </w:p>
    <w:p w:rsidRDefault="00ED440F" w:rsidP="00ED440F" w:rsidR="00ED440F" w:rsidRPr="007D0CE7">
      <w:pPr>
        <w:jc w:val="both"/>
      </w:pPr>
      <w:r>
        <w:tab/>
      </w:r>
      <w:r>
        <w:tab/>
      </w:r>
      <w:r>
        <w:tab/>
      </w:r>
      <w:r>
        <w:tab/>
      </w:r>
      <w:r>
        <w:tab/>
      </w:r>
      <w:r>
        <w:tab/>
      </w:r>
      <w:r>
        <w:tab/>
      </w:r>
      <w:r w:rsidR="00397A67">
        <w:tab/>
      </w:r>
      <w:r>
        <w:t>Tijana Licul</w:t>
      </w:r>
      <w:r w:rsidR="00DF33DB">
        <w:t>, v. r.</w:t>
      </w:r>
      <w:r>
        <w:tab/>
      </w:r>
      <w:r>
        <w:tab/>
      </w:r>
    </w:p>
    <w:p w:rsidRDefault="009138F9" w:rsidP="00D57C1C" w:rsidR="009138F9">
      <w:pPr>
        <w:jc w:val="both"/>
      </w:pPr>
    </w:p>
    <w:p w:rsidRDefault="00CF19CB" w:rsidP="00D57C1C" w:rsidR="00CF19CB">
      <w:pPr>
        <w:jc w:val="both"/>
      </w:pPr>
    </w:p>
    <w:p w:rsidRDefault="00C32D67" w:rsidP="00D57C1C" w:rsidR="00C32D67">
      <w:pPr>
        <w:jc w:val="both"/>
      </w:pPr>
    </w:p>
    <w:p w:rsidRDefault="008204D6" w:rsidP="00D57C1C" w:rsidR="008204D6">
      <w:pPr>
        <w:jc w:val="both"/>
      </w:pPr>
    </w:p>
    <w:p w:rsidRDefault="00D57C1C" w:rsidP="00D57C1C" w:rsidR="00D57C1C" w:rsidRPr="007D0CE7">
      <w:pPr>
        <w:jc w:val="both"/>
      </w:pPr>
      <w:r w:rsidRPr="007D0CE7">
        <w:t>UPUTA O PRAVNOM LIJEKU</w:t>
      </w:r>
    </w:p>
    <w:p w:rsidRDefault="00D57C1C" w:rsidP="00C32D67" w:rsidR="00D04156" w:rsidRPr="007D0CE7">
      <w:pPr>
        <w:jc w:val="both"/>
      </w:pPr>
      <w:r w:rsidRPr="007D0CE7">
        <w:tab/>
      </w:r>
      <w:r w:rsidR="00C32D67">
        <w:t>Protiv ovog rješenja pravo na žalbu imaju stečajni upravitelj i svaki stečajni vjerovnik (čl. 94. st. 5. SZ-a)</w:t>
      </w:r>
      <w:r w:rsidR="00975409" w:rsidRPr="007D0CE7">
        <w:t xml:space="preserve"> u roku </w:t>
      </w:r>
      <w:r w:rsidR="00C32D67">
        <w:t xml:space="preserve">osam </w:t>
      </w:r>
      <w:r w:rsidR="00975409" w:rsidRPr="007D0CE7">
        <w:t xml:space="preserve">dana </w:t>
      </w:r>
      <w:r w:rsidR="00C32D67" w:rsidRPr="00C32D67">
        <w:t>od dana dostave, a dostava se smatra obavljenom istekom osmoga dana od dana objave pismena na mrežnoj stranici e-Oglasna ploča sudova (čl. 12. SZ-a).</w:t>
      </w:r>
      <w:r w:rsidR="00C32D67">
        <w:t xml:space="preserve">  </w:t>
      </w:r>
      <w:r w:rsidR="00975409" w:rsidRPr="007D0CE7">
        <w:t>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ED440F" w:rsidR="00C7108E">
      <w:pPr>
        <w:ind w:firstLine="708"/>
        <w:jc w:val="both"/>
      </w:pPr>
      <w:r>
        <w:t xml:space="preserve">- </w:t>
      </w:r>
      <w:r w:rsidR="00CF19CB">
        <w:t>e-o</w:t>
      </w:r>
      <w:r>
        <w:t xml:space="preserve">glasna ploča suda </w:t>
      </w:r>
      <w:r w:rsidR="003573E1">
        <w:t>(čl. 94. st. 4. SZ-a)</w:t>
      </w:r>
    </w:p>
    <w:p w:rsidRDefault="0007232E" w:rsidP="00ED440F" w:rsidR="0007232E">
      <w:pPr>
        <w:ind w:firstLine="708"/>
        <w:jc w:val="both"/>
      </w:pPr>
      <w:r>
        <w:t>- stečajno</w:t>
      </w:r>
      <w:r w:rsidR="003573E1">
        <w:t>m</w:t>
      </w:r>
      <w:r>
        <w:t xml:space="preserve"> upravitelj</w:t>
      </w:r>
      <w:r w:rsidR="003573E1">
        <w:t>u</w:t>
      </w:r>
    </w:p>
    <w:p w:rsidRDefault="00ED440F" w:rsidP="00ED440F" w:rsidR="00ED440F">
      <w:pPr>
        <w:ind w:firstLine="708"/>
        <w:jc w:val="both"/>
      </w:pPr>
      <w:r>
        <w:t>- dužniku</w:t>
      </w:r>
    </w:p>
    <w:p w:rsidRDefault="00ED440F" w:rsidP="00ED440F" w:rsidR="00ED440F" w:rsidRPr="007D0CE7">
      <w:pPr>
        <w:ind w:firstLine="708"/>
        <w:jc w:val="both"/>
      </w:pPr>
      <w:r>
        <w:t>- računovodstvu – po pravomoćnosti</w:t>
      </w:r>
    </w:p>
    <w:p w:rsidRDefault="00852134" w:rsidP="00ED440F" w:rsidR="00266472" w:rsidRPr="007D0CE7">
      <w:pPr>
        <w:jc w:val="both"/>
      </w:pPr>
      <w:r w:rsidRPr="007D0CE7">
        <w:t xml:space="preserve"> </w:t>
      </w:r>
    </w:p>
    <w:p w:rsidRDefault="00266472" w:rsidP="00CF19CB" w:rsidR="00266472" w:rsidRPr="007D0CE7">
      <w:pPr>
        <w:jc w:val="both"/>
      </w:pPr>
    </w:p>
    <w:sectPr w:rsidSect="008204D6" w:rsidR="00266472" w:rsidRPr="007D0CE7">
      <w:headerReference w:type="even" r:id="rId11"/>
      <w:headerReference w:type="default" r:id="rId12"/>
      <w:headerReference w:type="firs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48D" w:rsidR="004F448D">
      <w:r>
        <w:separator/>
      </w:r>
    </w:p>
  </w:endnote>
  <w:endnote w:id="0" w:type="continuationSeparator">
    <w:p w:rsidRDefault="004F448D" w:rsidR="004F44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48D" w:rsidR="004F448D">
      <w:r>
        <w:separator/>
      </w:r>
    </w:p>
  </w:footnote>
  <w:footnote w:id="0" w:type="continuationSeparator">
    <w:p w:rsidRDefault="004F448D" w:rsidR="004F44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26CC">
      <w:rPr>
        <w:rStyle w:val="Brojstranice"/>
        <w:noProof/>
      </w:rPr>
      <w:t>3</w:t>
    </w:r>
    <w:r>
      <w:rPr>
        <w:rStyle w:val="Brojstranice"/>
      </w:rPr>
      <w:fldChar w:fldCharType="end"/>
    </w:r>
  </w:p>
  <w:p w:rsidRDefault="00C16C64" w:rsidP="0032055A" w:rsidR="0032055A" w:rsidRPr="00FB105D">
    <w:pPr>
      <w:jc w:val="right"/>
      <w:rPr>
        <w:b/>
        <w:sz w:val="23"/>
        <w:szCs w:val="23"/>
      </w:rPr>
    </w:pPr>
    <w:r>
      <w:tab/>
    </w:r>
    <w:r>
      <w:tab/>
    </w:r>
    <w:r>
      <w:tab/>
    </w:r>
    <w:r>
      <w:tab/>
    </w:r>
    <w:r>
      <w:tab/>
    </w:r>
    <w:r>
      <w:tab/>
    </w:r>
    <w:r>
      <w:tab/>
    </w:r>
    <w:r>
      <w:tab/>
    </w:r>
    <w:r w:rsidR="00EE34AF">
      <w:t xml:space="preserve">      </w:t>
    </w:r>
    <w:r w:rsidR="00061AF7">
      <w:t xml:space="preserve">     </w:t>
    </w:r>
    <w:r w:rsidR="0032055A">
      <w:rPr>
        <w:b/>
        <w:sz w:val="23"/>
        <w:szCs w:val="23"/>
      </w:rPr>
      <w:tab/>
    </w:r>
    <w:r w:rsidR="0032055A" w:rsidRPr="001A1342">
      <w:t>Posl.</w:t>
    </w:r>
    <w:r w:rsidR="0032055A">
      <w:t xml:space="preserve"> </w:t>
    </w:r>
    <w:r w:rsidR="0032055A" w:rsidRPr="001A1342">
      <w:t>br</w:t>
    </w:r>
    <w:r w:rsidR="0032055A">
      <w:t>oj: 4</w:t>
    </w:r>
    <w:r w:rsidR="0032055A" w:rsidRPr="001A1342">
      <w:t xml:space="preserve"> St-</w:t>
    </w:r>
    <w:r w:rsidR="0032055A">
      <w:t>489/16 -</w:t>
    </w:r>
    <w:r w:rsidR="007A26CC">
      <w:t>16</w:t>
    </w:r>
  </w:p>
  <w:p w:rsidRDefault="00C16C64" w:rsidR="00C16C64"/>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63736B" w:rsidR="00C16C64" w:rsidRPr="00FB105D">
    <w:pPr>
      <w:jc w:val="right"/>
      <w:rPr>
        <w:b/>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63736B" w:rsidRPr="001A1342">
      <w:t>Posl.</w:t>
    </w:r>
    <w:r w:rsidR="0032055A">
      <w:t xml:space="preserve"> </w:t>
    </w:r>
    <w:r w:rsidR="0063736B" w:rsidRPr="001A1342">
      <w:t>br</w:t>
    </w:r>
    <w:r w:rsidR="0032055A">
      <w:t>oj: 4</w:t>
    </w:r>
    <w:r w:rsidR="0063736B" w:rsidRPr="001A1342">
      <w:t xml:space="preserve"> St-</w:t>
    </w:r>
    <w:r w:rsidR="0032055A">
      <w:t>489/16 -</w:t>
    </w:r>
    <w:r w:rsidR="007A26CC">
      <w:t>16</w:t>
    </w: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attachedTemplate r:id="rId1"/>
  <w:stylePaneFormatFilter w:val="3F01"/>
  <w:defaultTabStop w:val="708"/>
  <w:hyphenationZone w:val="425"/>
  <w:noPunctuationKerning/>
  <w:characterSpacingControl w:val="doNotCompress"/>
  <w:savePreviewPicture/>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852"/>
    <w:rsid w:val="000129C7"/>
    <w:rsid w:val="0004210E"/>
    <w:rsid w:val="00052EF3"/>
    <w:rsid w:val="000543CD"/>
    <w:rsid w:val="00061AF7"/>
    <w:rsid w:val="0007232E"/>
    <w:rsid w:val="0007675F"/>
    <w:rsid w:val="000853F0"/>
    <w:rsid w:val="000B3AEB"/>
    <w:rsid w:val="000B7F35"/>
    <w:rsid w:val="000C1310"/>
    <w:rsid w:val="000E0024"/>
    <w:rsid w:val="000F58E0"/>
    <w:rsid w:val="001076C6"/>
    <w:rsid w:val="00107BB3"/>
    <w:rsid w:val="00126D85"/>
    <w:rsid w:val="00133E48"/>
    <w:rsid w:val="0013600B"/>
    <w:rsid w:val="00137792"/>
    <w:rsid w:val="0014006B"/>
    <w:rsid w:val="00151A74"/>
    <w:rsid w:val="001603A8"/>
    <w:rsid w:val="00170E38"/>
    <w:rsid w:val="001755AB"/>
    <w:rsid w:val="001766AA"/>
    <w:rsid w:val="00191C08"/>
    <w:rsid w:val="00195DC2"/>
    <w:rsid w:val="001975B7"/>
    <w:rsid w:val="001A1342"/>
    <w:rsid w:val="001B5A99"/>
    <w:rsid w:val="001B6558"/>
    <w:rsid w:val="001D320F"/>
    <w:rsid w:val="001D632A"/>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2055A"/>
    <w:rsid w:val="00334C9D"/>
    <w:rsid w:val="00352596"/>
    <w:rsid w:val="003573E1"/>
    <w:rsid w:val="00361293"/>
    <w:rsid w:val="00372E71"/>
    <w:rsid w:val="0037515F"/>
    <w:rsid w:val="00377880"/>
    <w:rsid w:val="00391633"/>
    <w:rsid w:val="00397A67"/>
    <w:rsid w:val="00397FA8"/>
    <w:rsid w:val="003B04C2"/>
    <w:rsid w:val="003B3E81"/>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448D"/>
    <w:rsid w:val="004F7508"/>
    <w:rsid w:val="005006B0"/>
    <w:rsid w:val="00506843"/>
    <w:rsid w:val="00517B29"/>
    <w:rsid w:val="00524094"/>
    <w:rsid w:val="00526085"/>
    <w:rsid w:val="00536DAF"/>
    <w:rsid w:val="00545BD4"/>
    <w:rsid w:val="005544EB"/>
    <w:rsid w:val="0055635B"/>
    <w:rsid w:val="0056110A"/>
    <w:rsid w:val="005622DD"/>
    <w:rsid w:val="005636AD"/>
    <w:rsid w:val="00581CBE"/>
    <w:rsid w:val="0058729C"/>
    <w:rsid w:val="00590A80"/>
    <w:rsid w:val="00591CD6"/>
    <w:rsid w:val="005A466C"/>
    <w:rsid w:val="005B1A3A"/>
    <w:rsid w:val="005B460E"/>
    <w:rsid w:val="005C144C"/>
    <w:rsid w:val="005F468D"/>
    <w:rsid w:val="00600F95"/>
    <w:rsid w:val="006165B5"/>
    <w:rsid w:val="00616E95"/>
    <w:rsid w:val="00632E30"/>
    <w:rsid w:val="0063736B"/>
    <w:rsid w:val="00643065"/>
    <w:rsid w:val="00646A19"/>
    <w:rsid w:val="006845B2"/>
    <w:rsid w:val="00686C47"/>
    <w:rsid w:val="00687E00"/>
    <w:rsid w:val="00690767"/>
    <w:rsid w:val="006A5E5B"/>
    <w:rsid w:val="006B7A50"/>
    <w:rsid w:val="006C2C31"/>
    <w:rsid w:val="006D724B"/>
    <w:rsid w:val="006E0D6B"/>
    <w:rsid w:val="006E0FEE"/>
    <w:rsid w:val="006F3314"/>
    <w:rsid w:val="0071233C"/>
    <w:rsid w:val="00714290"/>
    <w:rsid w:val="00771D77"/>
    <w:rsid w:val="00775573"/>
    <w:rsid w:val="00780159"/>
    <w:rsid w:val="007846FF"/>
    <w:rsid w:val="00796DBA"/>
    <w:rsid w:val="007A26CC"/>
    <w:rsid w:val="007C40DA"/>
    <w:rsid w:val="007D0370"/>
    <w:rsid w:val="007D0CE7"/>
    <w:rsid w:val="007F436C"/>
    <w:rsid w:val="007F68E5"/>
    <w:rsid w:val="008079C8"/>
    <w:rsid w:val="00810438"/>
    <w:rsid w:val="00811A17"/>
    <w:rsid w:val="008204D6"/>
    <w:rsid w:val="008210F4"/>
    <w:rsid w:val="0082784F"/>
    <w:rsid w:val="00830B5E"/>
    <w:rsid w:val="00832BEE"/>
    <w:rsid w:val="00837ACE"/>
    <w:rsid w:val="00842467"/>
    <w:rsid w:val="008517F7"/>
    <w:rsid w:val="00852134"/>
    <w:rsid w:val="00856307"/>
    <w:rsid w:val="00861C05"/>
    <w:rsid w:val="008675C0"/>
    <w:rsid w:val="00885D29"/>
    <w:rsid w:val="00892961"/>
    <w:rsid w:val="0089541A"/>
    <w:rsid w:val="00895F92"/>
    <w:rsid w:val="0089657A"/>
    <w:rsid w:val="00896BD1"/>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B35E6"/>
    <w:rsid w:val="009C7324"/>
    <w:rsid w:val="009E26BF"/>
    <w:rsid w:val="009E3360"/>
    <w:rsid w:val="00A02DEC"/>
    <w:rsid w:val="00A0751E"/>
    <w:rsid w:val="00A140AE"/>
    <w:rsid w:val="00A27987"/>
    <w:rsid w:val="00A46058"/>
    <w:rsid w:val="00A50996"/>
    <w:rsid w:val="00A72055"/>
    <w:rsid w:val="00A741CB"/>
    <w:rsid w:val="00A8203E"/>
    <w:rsid w:val="00A86EA5"/>
    <w:rsid w:val="00A87E61"/>
    <w:rsid w:val="00AA0F49"/>
    <w:rsid w:val="00AA2C74"/>
    <w:rsid w:val="00AA4396"/>
    <w:rsid w:val="00AA7713"/>
    <w:rsid w:val="00AB37E8"/>
    <w:rsid w:val="00AC58A7"/>
    <w:rsid w:val="00B03E10"/>
    <w:rsid w:val="00B07714"/>
    <w:rsid w:val="00B140BE"/>
    <w:rsid w:val="00B164B0"/>
    <w:rsid w:val="00B27F22"/>
    <w:rsid w:val="00B37480"/>
    <w:rsid w:val="00B414A0"/>
    <w:rsid w:val="00B55EF1"/>
    <w:rsid w:val="00B56C9A"/>
    <w:rsid w:val="00B634DD"/>
    <w:rsid w:val="00B7406B"/>
    <w:rsid w:val="00B92FCB"/>
    <w:rsid w:val="00B97BA0"/>
    <w:rsid w:val="00BA0D57"/>
    <w:rsid w:val="00BA38CC"/>
    <w:rsid w:val="00BB03F2"/>
    <w:rsid w:val="00BC00AD"/>
    <w:rsid w:val="00BC1391"/>
    <w:rsid w:val="00BC7555"/>
    <w:rsid w:val="00BF224C"/>
    <w:rsid w:val="00BF5EAC"/>
    <w:rsid w:val="00C12A4D"/>
    <w:rsid w:val="00C13A3F"/>
    <w:rsid w:val="00C16C64"/>
    <w:rsid w:val="00C24D9B"/>
    <w:rsid w:val="00C26481"/>
    <w:rsid w:val="00C3214D"/>
    <w:rsid w:val="00C32D67"/>
    <w:rsid w:val="00C34504"/>
    <w:rsid w:val="00C374AD"/>
    <w:rsid w:val="00C44E6E"/>
    <w:rsid w:val="00C47D75"/>
    <w:rsid w:val="00C63A48"/>
    <w:rsid w:val="00C7108E"/>
    <w:rsid w:val="00C74AB0"/>
    <w:rsid w:val="00C812AC"/>
    <w:rsid w:val="00C930E3"/>
    <w:rsid w:val="00C9335F"/>
    <w:rsid w:val="00C962A1"/>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82EDF"/>
    <w:rsid w:val="00D9020C"/>
    <w:rsid w:val="00D92F90"/>
    <w:rsid w:val="00D94838"/>
    <w:rsid w:val="00DA0B73"/>
    <w:rsid w:val="00DB7A99"/>
    <w:rsid w:val="00DC268B"/>
    <w:rsid w:val="00DC5DFA"/>
    <w:rsid w:val="00DC6F9B"/>
    <w:rsid w:val="00DD6DDB"/>
    <w:rsid w:val="00DD725C"/>
    <w:rsid w:val="00DE626A"/>
    <w:rsid w:val="00DF1E6B"/>
    <w:rsid w:val="00DF33DB"/>
    <w:rsid w:val="00DF4D39"/>
    <w:rsid w:val="00E14BD1"/>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440F"/>
    <w:rsid w:val="00EE34AF"/>
    <w:rsid w:val="00EE5F10"/>
    <w:rsid w:val="00EF6558"/>
    <w:rsid w:val="00F01F89"/>
    <w:rsid w:val="00F07173"/>
    <w:rsid w:val="00F104A7"/>
    <w:rsid w:val="00F13262"/>
    <w:rsid w:val="00F16061"/>
    <w:rsid w:val="00F21DEB"/>
    <w:rsid w:val="00F27B33"/>
    <w:rsid w:val="00F311DA"/>
    <w:rsid w:val="00F31853"/>
    <w:rsid w:val="00F43D6C"/>
    <w:rsid w:val="00F46D3C"/>
    <w:rsid w:val="00F566FC"/>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D9020C"/>
    <w:rPr>
      <w:rFonts w:cs="Tahoma" w:hAnsi="Tahoma" w:ascii="Tahoma"/>
      <w:sz w:val="16"/>
      <w:szCs w:val="16"/>
    </w:rPr>
  </w:style>
  <w:style w:customStyle="true" w:styleId="TekstbaloniaChar" w:type="character">
    <w:name w:val="Tekst balončića Char"/>
    <w:basedOn w:val="Zadanifontodlomka"/>
    <w:link w:val="Tekstbalonia"/>
    <w:rsid w:val="00D9020C"/>
    <w:rPr>
      <w:rFonts w:cs="Tahoma" w:hAnsi="Tahoma" w:ascii="Tahoma"/>
      <w:sz w:val="16"/>
      <w:szCs w:val="16"/>
    </w:rPr>
  </w:style>
  <w:style w:styleId="Tekstrezerviranogmjesta" w:type="character">
    <w:name w:val="Placeholder Text"/>
    <w:basedOn w:val="Zadanifontodlomka"/>
    <w:uiPriority w:val="99"/>
    <w:semiHidden/>
    <w:rsid w:val="00796DBA"/>
    <w:rPr>
      <w:color w:val="808080"/>
      <w:bdr w:space="0" w:sz="0" w:color="auto" w:val="none"/>
      <w:shd w:fill="auto" w:color="auto" w:val="clear"/>
    </w:rPr>
  </w:style>
  <w:style w:customStyle="true" w:styleId="eSPISCCParagraphDefaultFont" w:type="character">
    <w:name w:val="eSPIS_CC_Paragraph Default Font"/>
    <w:basedOn w:val="Zadanifontodlomka"/>
    <w:rsid w:val="00796D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DBA"/>
    <w:rPr>
      <w:bdr w:space="0" w:sz="0" w:color="auto" w:val="none"/>
      <w:shd w:fill="FFFFCC" w:color="auto" w:val="clear"/>
      <w:lang w:val="hr-HR"/>
    </w:rPr>
  </w:style>
  <w:style w:customStyle="true" w:styleId="PozadinaSvijetloCrvena" w:type="character">
    <w:name w:val="Pozadina_SvijetloCrvena"/>
    <w:basedOn w:val="eSPISCCParagraphDefaultFont"/>
    <w:rsid w:val="00796D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D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D9020C"/>
    <w:rPr>
      <w:rFonts w:ascii="Tahoma" w:cs="Tahoma" w:hAnsi="Tahoma"/>
      <w:sz w:val="16"/>
      <w:szCs w:val="16"/>
    </w:rPr>
  </w:style>
  <w:style w:customStyle="1" w:styleId="TekstbaloniaChar" w:type="character">
    <w:name w:val="Tekst balončića Char"/>
    <w:basedOn w:val="Zadanifontodlomka"/>
    <w:link w:val="Tekstbalonia"/>
    <w:rsid w:val="00D9020C"/>
    <w:rPr>
      <w:rFonts w:ascii="Tahoma" w:cs="Tahoma" w:hAnsi="Tahoma"/>
      <w:sz w:val="16"/>
      <w:szCs w:val="16"/>
    </w:rPr>
  </w:style>
  <w:style w:styleId="Tekstrezerviranogmjesta" w:type="character">
    <w:name w:val="Placeholder Text"/>
    <w:basedOn w:val="Zadanifontodlomka"/>
    <w:uiPriority w:val="99"/>
    <w:semiHidden/>
    <w:rsid w:val="00796DBA"/>
    <w:rPr>
      <w:color w:val="808080"/>
      <w:bdr w:color="auto" w:space="0" w:sz="0" w:val="none"/>
      <w:shd w:color="auto" w:fill="auto" w:val="clear"/>
    </w:rPr>
  </w:style>
  <w:style w:customStyle="1" w:styleId="eSPISCCParagraphDefaultFont" w:type="character">
    <w:name w:val="eSPIS_CC_Paragraph Default Font"/>
    <w:basedOn w:val="Zadanifontodlomka"/>
    <w:rsid w:val="00796D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DBA"/>
    <w:rPr>
      <w:bdr w:color="auto" w:space="0" w:sz="0" w:val="none"/>
      <w:shd w:color="auto" w:fill="FFFFCC" w:val="clear"/>
      <w:lang w:val="hr-HR"/>
    </w:rPr>
  </w:style>
  <w:style w:customStyle="1" w:styleId="PozadinaSvijetloCrvena" w:type="character">
    <w:name w:val="Pozadina_SvijetloCrvena"/>
    <w:basedOn w:val="eSPISCCParagraphDefaultFont"/>
    <w:rsid w:val="00796D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D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St-489/2016</izvorni_sadrzaj>
    <derivirana_varijabla naziv="DomainObject.Predmet.OznakaBroj_1">St-489/2016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HIDROBIRO d.o.o. UMAG</izvorni_sadrzaj>
    <derivirana_varijabla naziv="DomainObject.Predmet.ProtustrankaFormated_1">  HIDROBIRO d.o.o. UMAG</derivirana_varijabla>
  </DomainObject.Predmet.ProtustrankaFormated>
  <DomainObject.Predmet.ProtustrankaFormatedOIB>
    <izvorni_sadrzaj>  HIDROBIRO d.o.o. UMAG, OIB 31286658616</izvorni_sadrzaj>
    <derivirana_varijabla naziv="DomainObject.Predmet.ProtustrankaFormatedOIB_1">  HIDROBIRO d.o.o. UMAG, OIB 31286658616</derivirana_varijabla>
  </DomainObject.Predmet.ProtustrankaFormatedOIB>
  <DomainObject.Predmet.ProtustrankaFormatedWithAdress>
    <izvorni_sadrzaj> HIDROBIRO d.o.o. UMAG, Moela 7/1, 52470 Umag</izvorni_sadrzaj>
    <derivirana_varijabla naziv="DomainObject.Predmet.ProtustrankaFormatedWithAdress_1"> HIDROBIRO d.o.o. UMAG, Moela 7/1, 52470 Umag</derivirana_varijabla>
  </DomainObject.Predmet.ProtustrankaFormatedWithAdress>
  <DomainObject.Predmet.ProtustrankaFormatedWithAdressOIB>
    <izvorni_sadrzaj> HIDROBIRO d.o.o. UMAG, OIB 31286658616, Moela 7/1, 52470 Umag</izvorni_sadrzaj>
    <derivirana_varijabla naziv="DomainObject.Predmet.ProtustrankaFormatedWithAdressOIB_1"> HIDROBIRO d.o.o. UMAG, OIB 31286658616, Moela 7/1, 52470 Umag</derivirana_varijabla>
  </DomainObject.Predmet.ProtustrankaFormatedWithAdressOIB>
  <DomainObject.Predmet.ProtustrankaWithAdress>
    <izvorni_sadrzaj>HIDROBIRO d.o.o. UMAG Moela 7/1, 52470 Umag</izvorni_sadrzaj>
    <derivirana_varijabla naziv="DomainObject.Predmet.ProtustrankaWithAdress_1">HIDROBIRO d.o.o. UMAG Moela 7/1, 52470 Umag</derivirana_varijabla>
  </DomainObject.Predmet.ProtustrankaWithAdress>
  <DomainObject.Predmet.ProtustrankaWithAdressOIB>
    <izvorni_sadrzaj>HIDROBIRO d.o.o. UMAG, OIB 31286658616, Moela 7/1, 52470 Umag</izvorni_sadrzaj>
    <derivirana_varijabla naziv="DomainObject.Predmet.ProtustrankaWithAdressOIB_1">HIDROBIRO d.o.o. UMAG, OIB 31286658616, Moela 7/1, 52470 Umag</derivirana_varijabla>
  </DomainObject.Predmet.ProtustrankaWithAdressOIB>
  <DomainObject.Predmet.ProtustrankaNazivFormated>
    <izvorni_sadrzaj>HIDROBIRO d.o.o. UMAG</izvorni_sadrzaj>
    <derivirana_varijabla naziv="DomainObject.Predmet.ProtustrankaNazivFormated_1">HIDROBIRO d.o.o. UMAG</derivirana_varijabla>
  </DomainObject.Predmet.ProtustrankaNazivFormated>
  <DomainObject.Predmet.ProtustrankaNazivFormatedOIB>
    <izvorni_sadrzaj>HIDROBIRO d.o.o. UMAG, OIB 31286658616</izvorni_sadrzaj>
    <derivirana_varijabla naziv="DomainObject.Predmet.ProtustrankaNazivFormatedOIB_1">HIDROBIRO d.o.o. UMAG, OIB 31286658616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127295.37</izvorni_sadrzaj>
    <derivirana_varijabla naziv="DomainObject.Predmet.TrenutnaVrijednost_1">127295.37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HIDROBIRO d.o.o. UMAG</item>
    </izvorni_sadrzaj>
    <derivirana_varijabla naziv="DomainObject.Predmet.ProtuStrankaListFormated_1">
      <item>HIDROBIRO d.o.o. UMAG</item>
    </derivirana_varijabla>
  </DomainObject.Predmet.ProtuStrankaListFormated>
  <DomainObject.Predmet.ProtuStrankaListFormatedOIB>
    <izvorni_sadrzaj>
      <item>HIDROBIRO d.o.o. UMAG, OIB 31286658616</item>
    </izvorni_sadrzaj>
    <derivirana_varijabla naziv="DomainObject.Predmet.ProtuStrankaListFormatedOIB_1">
      <item>HIDROBIRO d.o.o. UMAG, OIB 31286658616</item>
    </derivirana_varijabla>
  </DomainObject.Predmet.ProtuStrankaListFormatedOIB>
  <DomainObject.Predmet.ProtuStrankaListFormatedWithAdress>
    <izvorni_sadrzaj>
      <item>HIDROBIRO d.o.o. UMAG, Moela 7/1, 52470 Umag</item>
    </izvorni_sadrzaj>
    <derivirana_varijabla naziv="DomainObject.Predmet.ProtuStrankaListFormatedWithAdress_1">
      <item>HIDROBIRO d.o.o. UMAG, Moela 7/1, 52470 Umag</item>
    </derivirana_varijabla>
  </DomainObject.Predmet.ProtuStrankaListFormatedWithAdress>
  <DomainObject.Predmet.ProtuStrankaListFormatedWithAdressOIB>
    <izvorni_sadrzaj>
      <item>HIDROBIRO d.o.o. UMAG, OIB 31286658616, Moela 7/1, 52470 Umag</item>
    </izvorni_sadrzaj>
    <derivirana_varijabla naziv="DomainObject.Predmet.ProtuStrankaListFormatedWithAdressOIB_1">
      <item>HIDROBIRO d.o.o. UMAG, OIB 31286658616, Moela 7/1, 52470 Umag</item>
    </derivirana_varijabla>
  </DomainObject.Predmet.ProtuStrankaListFormatedWithAdressOIB>
  <DomainObject.Predmet.ProtuStrankaListNazivFormated>
    <izvorni_sadrzaj>
      <item>HIDROBIRO d.o.o. UMAG</item>
    </izvorni_sadrzaj>
    <derivirana_varijabla naziv="DomainObject.Predmet.ProtuStrankaListNazivFormated_1">
      <item>HIDROBIRO d.o.o. UMAG</item>
    </derivirana_varijabla>
  </DomainObject.Predmet.ProtuStrankaListNazivFormated>
  <DomainObject.Predmet.ProtuStrankaListNazivFormatedOIB>
    <izvorni_sadrzaj>
      <item>HIDROBIRO d.o.o. UMAG, OIB 31286658616</item>
    </izvorni_sadrzaj>
    <derivirana_varijabla naziv="DomainObject.Predmet.ProtuStrankaListNazivFormatedOIB_1">
      <item>HIDROBIRO d.o.o. UMAG, OIB 31286658616</item>
    </derivirana_varijabla>
  </DomainObject.Predmet.ProtuStrankaListNazivFormatedOIB>
  <DomainObject.Predmet.OstaliListFormated>
    <izvorni_sadrzaj>
      <item>Milan Vukšić</item>
    </izvorni_sadrzaj>
    <derivirana_varijabla naziv="DomainObject.Predmet.OstaliListFormated_1">
      <item>Milan Vukšić</item>
    </derivirana_varijabla>
  </DomainObject.Predmet.OstaliListFormated>
  <DomainObject.Predmet.OstaliListFormatedOIB>
    <izvorni_sadrzaj>
      <item>Milan Vukšić, OIB 78290008137</item>
    </izvorni_sadrzaj>
    <derivirana_varijabla naziv="DomainObject.Predmet.OstaliListFormatedOIB_1">
      <item>Milan Vukšić, OIB 78290008137</item>
    </derivirana_varijabla>
  </DomainObject.Predmet.OstaliListFormatedOIB>
  <DomainObject.Predmet.OstaliListFormatedWithAdress>
    <izvorni_sadrzaj>
      <item>Milan Vukšić, Ulica Moela 7/1, 52470 Umag</item>
    </izvorni_sadrzaj>
    <derivirana_varijabla naziv="DomainObject.Predmet.OstaliListFormatedWithAdress_1">
      <item>Milan Vukšić, Ulica Moela 7/1, 52470 Umag</item>
    </derivirana_varijabla>
  </DomainObject.Predmet.OstaliListFormatedWithAdress>
  <DomainObject.Predmet.OstaliListFormatedWithAdressOIB>
    <izvorni_sadrzaj>
      <item>Milan Vukšić, OIB 78290008137, Ulica Moela 7/1, 52470 Umag</item>
    </izvorni_sadrzaj>
    <derivirana_varijabla naziv="DomainObject.Predmet.OstaliListFormatedWithAdressOIB_1">
      <item>Milan Vukšić, OIB 78290008137, Ulica Moela 7/1, 52470 Umag</item>
    </derivirana_varijabla>
  </DomainObject.Predmet.OstaliListFormatedWithAdressOIB>
  <DomainObject.Predmet.OstaliListNazivFormated>
    <izvorni_sadrzaj>
      <item>Milan Vukšić</item>
    </izvorni_sadrzaj>
    <derivirana_varijabla naziv="DomainObject.Predmet.OstaliListNazivFormated_1">
      <item>Milan Vukšić</item>
    </derivirana_varijabla>
  </DomainObject.Predmet.OstaliListNazivFormated>
  <DomainObject.Predmet.OstaliListNazivFormatedOIB>
    <izvorni_sadrzaj>
      <item>Milan Vukšić, OIB 78290008137</item>
    </izvorni_sadrzaj>
    <derivirana_varijabla naziv="DomainObject.Predmet.OstaliListNazivFormatedOIB_1">
      <item>Milan Vukšić, OIB 78290008137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HIDROBIRO d.o.o. UMAG</izvorni_sadrzaj>
    <derivirana_varijabla naziv="DomainObject.Predmet.ProtustrankaIDrugi_1">HIDROBIRO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HIDROBIRO d.o.o. UMAG, OIB 31286658616, Moela 7/1, 52470 Umag</izvorni_sadrzaj>
    <derivirana_varijabla naziv="DomainObject.Predmet.ProtustrankaIDrugiAdressOIB_1">HIDROBIRO d.o.o. UMAG, OIB 31286658616, Moela 7/1,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HIDROBIRO d.o.o. UMAG</item>
      <item>Milan Vukšić</item>
    </izvorni_sadrzaj>
    <derivirana_varijabla naziv="DomainObject.Predmet.SudioniciListNaziv_1">
      <item>FINANCIJSKA AGENCIJA, RC RIJEKA, PODRUŽNICA PULA, PULA</item>
      <item>HIDROBIRO d.o.o. UMAG</item>
      <item>Milan Vukšić</item>
    </derivirana_varijabla>
  </DomainObject.Predmet.SudioniciListNaziv>
  <DomainObject.Predmet.SudioniciListAdressOIB>
    <izvorni_sadrzaj>
      <item>FINANCIJSKA AGENCIJA, RC RIJEKA, PODRUŽNICA PULA, PULA, OIB 85821130368, Giardini 5,52100 Pula</item>
      <item>HIDROBIRO d.o.o. UMAG, OIB 31286658616, Moela 7/1,52470 Umag</item>
      <item>Milan Vukšić, OIB 78290008137, Ulica Moela 7/1,52470 Umag</item>
    </izvorni_sadrzaj>
    <derivirana_varijabla naziv="DomainObject.Predmet.SudioniciListAdressOIB_1">
      <item>FINANCIJSKA AGENCIJA, RC RIJEKA, PODRUŽNICA PULA, PULA, OIB 85821130368, Giardini 5,52100 Pula</item>
      <item>HIDROBIRO d.o.o. UMAG, OIB 31286658616, Moela 7/1,52470 Umag</item>
      <item>Milan Vukšić, OIB 78290008137, Ulica Moela 7/1,52470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31286658616</item>
      <item>, OIB 78290008137</item>
    </izvorni_sadrzaj>
    <derivirana_varijabla naziv="DomainObject.Predmet.SudioniciListNazivOIB_1">
      <item>, OIB 85821130368</item>
      <item>, OIB 31286658616</item>
      <item>, OIB 78290008137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83CB4B-FDF7-4B35-9C56-9D0BCFD13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970</properties:Words>
  <properties:Characters>5433</properties:Characters>
  <properties:Lines>128</properties:Lines>
  <properties:Paragraphs>37</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2016-08-02T08:35:00Z</dcterms:created>
  <dc:creator>drabar</dc:creator>
  <cp:lastModifiedBy>Jasmina Matika</cp:lastModifiedBy>
  <cp:lastPrinted>2016-08-03T06:03:00Z</cp:lastPrinted>
  <dcterms:modified xmlns:xsi="http://www.w3.org/2001/XMLSchema-instance" xsi:type="dcterms:W3CDTF">2016-08-03T06:59:00Z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