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e6b5b" w14:paraId="05e6b5b" w:rsidRDefault="003D0BF9" w:rsidP="001705BB" w:rsidR="00896057">
      <w:pPr>
        <w:pStyle w:val="Bezproreda"/>
        <w15:collapsed w:val="false"/>
      </w:pPr>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r w:rsidR="00D86415">
        <w:rPr>
          <w:noProof/>
          <w:lang w:eastAsia="hr-HR"/>
        </w:rPr>
        <w:t xml:space="preserve">                                                                                                          38 Pž-1044/2018-2</w:t>
      </w:r>
      <w:bookmarkStart w:name="_GoBack" w:id="0"/>
      <w:bookmarkEnd w:id="0"/>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C96C83" w:rsidR="001C18C3" w:rsidRPr="00C96C83">
      <w:pPr>
        <w:pStyle w:val="Bezproreda"/>
        <w:rPr>
          <w:sz w:val="18"/>
          <w:szCs w:val="18"/>
        </w:rPr>
      </w:pPr>
      <w:r w:rsidRPr="001705BB">
        <w:rPr>
          <w:sz w:val="18"/>
          <w:szCs w:val="18"/>
        </w:rPr>
        <w:t xml:space="preserve">VISOKI </w:t>
      </w:r>
      <w:r w:rsidR="00C96C83">
        <w:rPr>
          <w:sz w:val="18"/>
          <w:szCs w:val="18"/>
        </w:rPr>
        <w:t>TRGOVAČKI SUD REPUBLIKE HRVATSKE</w:t>
      </w:r>
    </w:p>
    <w:p w:rsidRDefault="001C18C3" w:rsidP="001C18C3" w:rsidR="001C18C3">
      <w:pPr>
        <w:spacing w:after="0"/>
        <w:jc w:val="both"/>
      </w:pPr>
    </w:p>
    <w:p w:rsidRDefault="00D86415" w:rsidP="00D86415" w:rsidR="00D86415">
      <w:pPr>
        <w:spacing w:after="0"/>
        <w:jc w:val="both"/>
      </w:pPr>
    </w:p>
    <w:p w:rsidRDefault="00D86415" w:rsidP="00D86415" w:rsidR="00D86415">
      <w:pPr>
        <w:spacing w:after="0"/>
        <w:jc w:val="both"/>
      </w:pPr>
    </w:p>
    <w:p w:rsidRDefault="00D86415" w:rsidP="00D86415" w:rsidR="00D86415">
      <w:pPr>
        <w:spacing w:after="0"/>
        <w:jc w:val="both"/>
      </w:pPr>
    </w:p>
    <w:p w:rsidRDefault="00D86415" w:rsidP="00D86415" w:rsidR="00D86415">
      <w:pPr>
        <w:spacing w:after="0"/>
        <w:jc w:val="both"/>
      </w:pPr>
    </w:p>
    <w:p w:rsidRDefault="00D86415" w:rsidP="00D86415" w:rsidR="00D86415">
      <w:pPr>
        <w:spacing w:after="0"/>
        <w:jc w:val="both"/>
      </w:pPr>
    </w:p>
    <w:p w:rsidRDefault="00D86415" w:rsidP="00D86415" w:rsidR="00D86415">
      <w:pPr>
        <w:spacing w:after="0"/>
        <w:jc w:val="both"/>
      </w:pPr>
    </w:p>
    <w:p w:rsidRDefault="00D86415" w:rsidP="00D86415" w:rsidR="00D86415">
      <w:pPr>
        <w:spacing w:after="0"/>
        <w:jc w:val="both"/>
      </w:pPr>
    </w:p>
    <w:p w:rsidRDefault="00D86415" w:rsidP="00D86415" w:rsidR="00D86415">
      <w:pPr>
        <w:spacing w:after="0"/>
        <w:jc w:val="center"/>
      </w:pPr>
      <w:r>
        <w:t>R E P U B L I K A   H R V A T S K A</w:t>
      </w:r>
    </w:p>
    <w:p w:rsidRDefault="00D86415" w:rsidP="00D86415" w:rsidR="00D86415">
      <w:pPr>
        <w:spacing w:after="0"/>
        <w:jc w:val="center"/>
      </w:pPr>
    </w:p>
    <w:p w:rsidRDefault="00D86415" w:rsidP="00D86415" w:rsidR="00D86415">
      <w:pPr>
        <w:spacing w:after="0"/>
        <w:jc w:val="center"/>
      </w:pPr>
      <w:r>
        <w:t>R J E Š E NJ E</w:t>
      </w:r>
    </w:p>
    <w:p w:rsidRDefault="00D86415" w:rsidP="00D86415" w:rsidR="00D86415">
      <w:pPr>
        <w:spacing w:after="0"/>
        <w:jc w:val="both"/>
      </w:pPr>
    </w:p>
    <w:p w:rsidRDefault="00D86415" w:rsidP="00D86415" w:rsidR="00D86415">
      <w:pPr>
        <w:spacing w:after="0"/>
        <w:jc w:val="both"/>
      </w:pPr>
    </w:p>
    <w:p w:rsidRDefault="00D86415" w:rsidP="00D86415" w:rsidR="00D86415">
      <w:pPr>
        <w:spacing w:after="0"/>
        <w:ind w:firstLine="708"/>
        <w:jc w:val="both"/>
      </w:pPr>
      <w:r>
        <w:t xml:space="preserve">Visoki trgovački sud Republike Hrvatske, u vijeću sastavljenom od sudaca dr. sc. Srđana </w:t>
      </w:r>
      <w:proofErr w:type="spellStart"/>
      <w:r>
        <w:t>Šimca</w:t>
      </w:r>
      <w:proofErr w:type="spellEnd"/>
      <w:r>
        <w:t xml:space="preserve">, predsjednika vijeća, Alice </w:t>
      </w:r>
      <w:proofErr w:type="spellStart"/>
      <w:r>
        <w:t>Pelicarić</w:t>
      </w:r>
      <w:proofErr w:type="spellEnd"/>
      <w:r>
        <w:t xml:space="preserve">, suca izvjestitelja i Ivane Mlinarić, člana vijeća, u stečajnom postupku nad dužnikom RIBA d.d. u stečaju, </w:t>
      </w:r>
      <w:proofErr w:type="spellStart"/>
      <w:r>
        <w:t>Kaniška</w:t>
      </w:r>
      <w:proofErr w:type="spellEnd"/>
      <w:r>
        <w:t xml:space="preserve"> Ive </w:t>
      </w:r>
      <w:proofErr w:type="spellStart"/>
      <w:r>
        <w:t>bb</w:t>
      </w:r>
      <w:proofErr w:type="spellEnd"/>
      <w:r>
        <w:t>, OIB 52199410731, odlučujući o žalbi vjerovnika ERSTE &amp; STEIERMARKISCHE BANK d.d., Rijeka, Jadranski trg 3a, OIB 23057039320, protiv rješenja Trgovačkog suda u Bjelovaru poslovni broj St-296/2017-45 od 15. siječnja 2018., u nejavnoj sjednici vijeća održanoj 7. ožujka 2018.</w:t>
      </w:r>
    </w:p>
    <w:p w:rsidRDefault="00D86415" w:rsidP="00D86415" w:rsidR="00D86415">
      <w:pPr>
        <w:spacing w:after="0"/>
        <w:jc w:val="both"/>
      </w:pPr>
    </w:p>
    <w:p w:rsidRDefault="00D86415" w:rsidP="00D86415" w:rsidR="00D86415">
      <w:pPr>
        <w:spacing w:after="0"/>
        <w:jc w:val="center"/>
      </w:pPr>
      <w:r>
        <w:t>r i j e š i o   j e</w:t>
      </w:r>
    </w:p>
    <w:p w:rsidRDefault="00D86415" w:rsidP="00D86415" w:rsidR="00D86415">
      <w:pPr>
        <w:spacing w:after="0"/>
        <w:jc w:val="both"/>
      </w:pPr>
    </w:p>
    <w:p w:rsidRDefault="00D86415" w:rsidP="00D86415" w:rsidR="00D86415">
      <w:pPr>
        <w:spacing w:after="0"/>
        <w:ind w:firstLine="708"/>
        <w:jc w:val="both"/>
      </w:pPr>
      <w:r>
        <w:t xml:space="preserve">Odbija se žalba vjerovnika Erste &amp; </w:t>
      </w:r>
      <w:proofErr w:type="spellStart"/>
      <w:r>
        <w:t>Steiermarkische</w:t>
      </w:r>
      <w:proofErr w:type="spellEnd"/>
      <w:r>
        <w:t xml:space="preserve"> Bank d.d., Rijeka, i potvrđuje rješenje Trgovačkog suda u Bjelovaru poslovni broj St-296/2017-45 od 15. siječnja 2018. u točki I. izreke.</w:t>
      </w:r>
    </w:p>
    <w:p w:rsidRDefault="00D86415" w:rsidP="00D86415" w:rsidR="00D86415">
      <w:pPr>
        <w:spacing w:after="0"/>
        <w:jc w:val="both"/>
      </w:pPr>
    </w:p>
    <w:p w:rsidRDefault="00D86415" w:rsidP="00D86415" w:rsidR="00D86415">
      <w:pPr>
        <w:spacing w:after="0"/>
        <w:jc w:val="center"/>
      </w:pPr>
      <w:r>
        <w:t>Obrazloženje</w:t>
      </w:r>
    </w:p>
    <w:p w:rsidRDefault="00D86415" w:rsidP="00D86415" w:rsidR="00D86415">
      <w:pPr>
        <w:spacing w:after="0"/>
        <w:jc w:val="both"/>
      </w:pPr>
    </w:p>
    <w:p w:rsidRDefault="00D86415" w:rsidP="00D86415" w:rsidR="00D86415">
      <w:pPr>
        <w:spacing w:after="0"/>
        <w:ind w:firstLine="708"/>
        <w:jc w:val="both"/>
      </w:pPr>
      <w:r>
        <w:t>Pobijanim rješenjem stečajni sudac je ukinuo odluku Skupštine vjerovnika od 8. siječnja 2018. kojom nije prihvaćen prijedlog stečajnog upravitelja o obustavi poslovanja stečajnog dužnika Riba d.d. u stečaju, odluku o nastavku poslovanja i odluku kojom nije prihvaćen prijedlog stečajnog upravitelja o unovčenju nekretnina i pokretnina stečajnog dužnika (točka I. izreke). Rješenje je sud odlučio objaviti na mrežnoj stranici e-Oglasna ploča Trgovačkog suda u Bjelovaru (točka II. izreke).</w:t>
      </w:r>
    </w:p>
    <w:p w:rsidRDefault="00D86415" w:rsidP="00D86415" w:rsidR="00D86415">
      <w:pPr>
        <w:spacing w:after="0"/>
        <w:jc w:val="both"/>
      </w:pPr>
    </w:p>
    <w:p w:rsidRDefault="00D86415" w:rsidP="00D86415" w:rsidR="00D86415">
      <w:pPr>
        <w:spacing w:after="0"/>
        <w:ind w:firstLine="708"/>
        <w:jc w:val="both"/>
      </w:pPr>
      <w:r>
        <w:t xml:space="preserve">Iz obrazloženja tog rješenja proizlazi da su vjerovnici na Skupštini 8. siječnja 2018. većinom glasova </w:t>
      </w:r>
      <w:proofErr w:type="spellStart"/>
      <w:r>
        <w:t>razlučnog</w:t>
      </w:r>
      <w:proofErr w:type="spellEnd"/>
      <w:r>
        <w:t xml:space="preserve"> vjerovnika Erste &amp; </w:t>
      </w:r>
      <w:proofErr w:type="spellStart"/>
      <w:r>
        <w:t>Steiermarkische</w:t>
      </w:r>
      <w:proofErr w:type="spellEnd"/>
      <w:r>
        <w:t xml:space="preserve"> Bank d.d., Rijeka (95% od ukupnog broja glasova vjerovnika s pravom glasa) donijeli odluku kojom nije prihvaćen prijedlog stečajnog upravitelja o obustavi poslovanja stečajnog dužnika, odluku o nastavku poslovanja u stečaju, i slijedom toga i odluku o neprihvaćanju prijedloga stečajnog upravitelja o unovčenju dužnikovih nekretnina i pokretnina. </w:t>
      </w:r>
      <w:proofErr w:type="spellStart"/>
      <w:r>
        <w:t>Razlučni</w:t>
      </w:r>
      <w:proofErr w:type="spellEnd"/>
      <w:r>
        <w:t xml:space="preserve"> vjerovnik je prilikom glasovanja na skupštini istaknuo da će u kratkom roku predložiti stečajni plan, dok su nazočni vjerovnici (Republika Hrvatska Ministarstvo financija i Republika Hrvatska, Ministarstvo poljoprivrede) i stečajni upravitelj predložili stečajnom sucu ukinuti odluke smatrajući da su odluke </w:t>
      </w:r>
      <w:r>
        <w:lastRenderedPageBreak/>
        <w:t xml:space="preserve">skupštine vjerovnika, protivne zajedničkom interesu stečajnih vjerovnika iz razloga koje je u pisanom izvješću od 22. prosinca 2017. o tijeku stečajnog postupka i stanju stečajne mase i na Skupštini vjerovnika obrazložio stečajni upravitelj (čl. 108. st. 1. Stečajnog zakona, „Narodne novine“ broj 71/15 i 104/17; dalje: SZ). </w:t>
      </w:r>
    </w:p>
    <w:p w:rsidRDefault="00D86415" w:rsidP="00D86415" w:rsidR="00D86415">
      <w:pPr>
        <w:spacing w:after="0"/>
        <w:ind w:firstLine="708"/>
        <w:jc w:val="both"/>
      </w:pPr>
      <w:r>
        <w:t xml:space="preserve">Stečajni sudac je utvrdio da nije prijeporno da stečajni dužnik više ne obavlja nikakvu poslovnu djelatnost uzgoja ribe za koju je registriran, da nema mogućnosti niti uvjeta za obavljanje te poslovne djelatnosti jer u ribogojilištu nedostaje ribe za uzgoj, kao i da nije riječ o nastavku poslovanja radi završetka poslova u stečaju. Financiranjem buduće, a sada nepostojeće proizvodnje uzgoja ribe umanjila bi se postojeća stečajna masa što je protivno zajedničkom interesu vjerovnika. </w:t>
      </w:r>
      <w:proofErr w:type="spellStart"/>
      <w:r>
        <w:t>Razlučni</w:t>
      </w:r>
      <w:proofErr w:type="spellEnd"/>
      <w:r>
        <w:t xml:space="preserve"> vjerovnik ima osigurano svoje potraživanje </w:t>
      </w:r>
      <w:proofErr w:type="spellStart"/>
      <w:r>
        <w:t>razlučnim</w:t>
      </w:r>
      <w:proofErr w:type="spellEnd"/>
      <w:r>
        <w:t xml:space="preserve"> pravom koje će namiriti prodajom nekretnina i pokretnina stečajnog dužnika, dok će se vjerovnici prvog višeg isplatnog reda moći jedino namiriti iz pokretnina koje nisu opterećene </w:t>
      </w:r>
      <w:proofErr w:type="spellStart"/>
      <w:r>
        <w:t>razlučnim</w:t>
      </w:r>
      <w:proofErr w:type="spellEnd"/>
      <w:r>
        <w:t xml:space="preserve"> pravom. Stoga je stečajni sudac razlog zbog kojeg je </w:t>
      </w:r>
      <w:proofErr w:type="spellStart"/>
      <w:r>
        <w:t>razlučni</w:t>
      </w:r>
      <w:proofErr w:type="spellEnd"/>
      <w:r>
        <w:t xml:space="preserve"> vjerovnik glasajući za odluke koje je pobijanim rješenjem ukinuo (da će u kratkom roku predložiti stečajni plan) ocijenio neopravdanim razlogom jer je ocijenio kako je očito da nikakvog poslovanja stečajnog dužnika koje bi se moglo nastaviti nema, pa se nema o čemu donositi stečajni plan. Dužnik ne raspolaže novčanim sredstvima za obavljanje poslovanja, nije u posjedu poljoprivrednog zemljišta pod ribnjacima (ugovor o privremenom korištenju zemljišta u vlasništvu Republike Hrvatske istekao je 31. prosinca 2017.), nema mogućnosti platiti oko 120.000,00 kn godišnje za korištenje zemljišta pod ribnjacima, nedostaje ribe za uzgoj, tehnološki uvjeti i stručni djelatnici osposobljeni za </w:t>
      </w:r>
      <w:proofErr w:type="spellStart"/>
      <w:r>
        <w:t>akva</w:t>
      </w:r>
      <w:proofErr w:type="spellEnd"/>
      <w:r>
        <w:t xml:space="preserve"> kulturu što je sve potrebno za obavljanje djelatnosti. Zaključno stečajni sudac navodi kako se odluka o nastavku poslovanja može donijeti samo ako se radi o nastavku poslovanja radi završetka poslova u stečaju koje je nužno radi sprječavanja štete na imovini stečajnog dužnika, odnosno kad je to korisno za stečajnu masu, a što ovdje nije slučaj, pa je na temelju odredbe čl. 108. st. 1. i st. 2. SZ-a ukinuo odluke Skupštine.</w:t>
      </w:r>
    </w:p>
    <w:p w:rsidRDefault="00D86415" w:rsidP="00D86415" w:rsidR="00D86415">
      <w:pPr>
        <w:spacing w:after="0"/>
        <w:jc w:val="both"/>
      </w:pPr>
    </w:p>
    <w:p w:rsidRDefault="00D86415" w:rsidP="00D86415" w:rsidR="00D86415">
      <w:pPr>
        <w:spacing w:after="0"/>
        <w:ind w:firstLine="708"/>
        <w:jc w:val="both"/>
      </w:pPr>
      <w:r>
        <w:t xml:space="preserve">Protiv rješenja u točki I. izreke žalbu je izjavio </w:t>
      </w:r>
      <w:proofErr w:type="spellStart"/>
      <w:r>
        <w:t>razlučni</w:t>
      </w:r>
      <w:proofErr w:type="spellEnd"/>
      <w:r>
        <w:t xml:space="preserve"> vjerovnik Erste &amp; </w:t>
      </w:r>
      <w:proofErr w:type="spellStart"/>
      <w:r>
        <w:t>Steiermarkische</w:t>
      </w:r>
      <w:proofErr w:type="spellEnd"/>
      <w:r>
        <w:t xml:space="preserve"> </w:t>
      </w:r>
      <w:proofErr w:type="spellStart"/>
      <w:r>
        <w:t>bank</w:t>
      </w:r>
      <w:proofErr w:type="spellEnd"/>
      <w:r>
        <w:t xml:space="preserve"> d.d. zbog svih žalbenih razloga. Smatra da izglasane odluke nisu protivne zajedničkim interesima vjerovnika. Mišljenja je da bi se nastavkom poslovanja svakako povećala mogućnost namirenja stečajnih vjerovnika, naročito onih koji nemaju osigurana svoja potraživanja, a novčanim sredstvima „izvana“ mogla bi se financirati buduća proizvodnja ribe i mlađi. Tvrdi kako prvostupanjski sud prejudicira kada navodi da se nema o čemu donositi stečajni plan, bez da ga je uopće zaprimio od </w:t>
      </w:r>
      <w:proofErr w:type="spellStart"/>
      <w:r>
        <w:t>razlučnog</w:t>
      </w:r>
      <w:proofErr w:type="spellEnd"/>
      <w:r>
        <w:t xml:space="preserve"> vjerovnika te razmotrio njegov sadržaj. Smatra kako odluka za koju je glasao jedino može ići na štetu njega samog s obzirom na to da će on namiriti svoju tražbinu prodajom nekretnina i pokretnina stečajnog dužnika. Predlaže ukinuti pobijano rješenje, </w:t>
      </w:r>
      <w:proofErr w:type="spellStart"/>
      <w:r>
        <w:t>podredno</w:t>
      </w:r>
      <w:proofErr w:type="spellEnd"/>
      <w:r>
        <w:t xml:space="preserve"> preinačiti i održati na snazi odluke skupštine od 8. siječnja 2018. Traži naknadu troškova za žalbu u iznosu od 125.000,00 kn.</w:t>
      </w:r>
    </w:p>
    <w:p w:rsidRDefault="00D86415" w:rsidP="00D86415" w:rsidR="00D86415">
      <w:pPr>
        <w:spacing w:after="0"/>
        <w:jc w:val="both"/>
      </w:pPr>
    </w:p>
    <w:p w:rsidRDefault="00D86415" w:rsidP="00D86415" w:rsidR="00D86415">
      <w:pPr>
        <w:spacing w:after="0"/>
        <w:ind w:firstLine="708"/>
        <w:jc w:val="both"/>
      </w:pPr>
      <w:r>
        <w:t xml:space="preserve">Stečajni upravitelj je u odgovoru na žalbu žalbene navode ocijenio netočnim ponavljajući kako ne postoji proizvodnja niti bilo koja druga vrsta poslovnih aktivnosti koja je u tijeku i koja donosi dobit te bi se nastavkom poslovanja povećali troškovi, a ne stečajna masa. U odnosu na prijedlog žalitelja za naknadu troškova za žalbu ukazuje na odredbu čl. 20. SZ-a prema kojoj svaki vjerovnik snosi svoje troškove postupka. </w:t>
      </w:r>
    </w:p>
    <w:p w:rsidRDefault="00D86415" w:rsidP="00D86415" w:rsidR="00D86415">
      <w:pPr>
        <w:spacing w:after="0"/>
        <w:jc w:val="both"/>
      </w:pPr>
    </w:p>
    <w:p w:rsidRDefault="00D86415" w:rsidP="00D86415" w:rsidR="00D86415">
      <w:pPr>
        <w:spacing w:after="0"/>
        <w:ind w:firstLine="708"/>
        <w:jc w:val="both"/>
      </w:pPr>
      <w:r>
        <w:t xml:space="preserve">Žalba </w:t>
      </w:r>
      <w:proofErr w:type="spellStart"/>
      <w:r>
        <w:t>razlučnog</w:t>
      </w:r>
      <w:proofErr w:type="spellEnd"/>
      <w:r>
        <w:t xml:space="preserve"> vjerovnika nije osnovana.</w:t>
      </w:r>
    </w:p>
    <w:p w:rsidRDefault="00D86415" w:rsidP="00D86415" w:rsidR="00D86415">
      <w:pPr>
        <w:spacing w:after="0"/>
        <w:jc w:val="both"/>
      </w:pPr>
    </w:p>
    <w:p w:rsidRDefault="00D86415" w:rsidP="00D86415" w:rsidR="00D86415">
      <w:pPr>
        <w:spacing w:after="0"/>
        <w:ind w:firstLine="708"/>
        <w:jc w:val="both"/>
      </w:pPr>
      <w:r>
        <w:t xml:space="preserve">Ispitavši pobijano rješenje na temelju odredbe članka 365. stavaka 1. i 2., te članka 381. Zakona o parničnom postupku („Narodne novine“ broj 148/11-pročišćeni tekst i 25/13; dalje: SZ) u vezi s člankom 10. SZ-a u granicama razloga navedenih u žalbi i pazeći po </w:t>
      </w:r>
      <w:r>
        <w:lastRenderedPageBreak/>
        <w:t xml:space="preserve">službenoj dužnosti na bitne povrede odredaba parničnog postupka iz članka 354. stavka 2. točaka 2., 4., 8., 9., 11., 13. i 14. ZPP kao i na pravilnu primjenu materijalnog prava, ovaj sud je utvrdio da je pobijano rješenje pravilno i zakonito. </w:t>
      </w:r>
    </w:p>
    <w:p w:rsidRDefault="00D86415" w:rsidP="00D86415" w:rsidR="00D86415">
      <w:pPr>
        <w:spacing w:after="0"/>
        <w:jc w:val="both"/>
      </w:pPr>
    </w:p>
    <w:p w:rsidRDefault="00D86415" w:rsidP="00D86415" w:rsidR="00D86415">
      <w:pPr>
        <w:spacing w:after="0"/>
        <w:ind w:firstLine="708"/>
        <w:jc w:val="both"/>
      </w:pPr>
      <w:r>
        <w:t>Cijeneći rezultate provedenog postupka, ovaj sud prihvaća ocjenu prvostupanjskog suda o tome da su ispunjeni uvjeti za ukidanje odluke skupštine vjerovnika i u cijelosti prihvaća utvrđeno činjenično stanje iz pobijanog rješenja. Obrazloženje pobijanog rješenja sadrži valjane i jasne razloge na koje se poziva i ovaj sud (članak 375. stavak 5. ZPP-a u vezi s člankom 10. SZ-a).</w:t>
      </w:r>
    </w:p>
    <w:p w:rsidRDefault="00D86415" w:rsidP="00D86415" w:rsidR="00D86415">
      <w:pPr>
        <w:spacing w:after="0"/>
        <w:jc w:val="both"/>
      </w:pPr>
    </w:p>
    <w:p w:rsidRDefault="00D86415" w:rsidP="00D86415" w:rsidR="00D86415">
      <w:pPr>
        <w:spacing w:after="0"/>
        <w:ind w:firstLine="708"/>
        <w:jc w:val="both"/>
      </w:pPr>
      <w:r>
        <w:t>Na skupštini vjerovnici slobodno odlučuju o samom tijeku stečajnog postupka. Vjerovnici mogu donositi odluke koje su u skladu s ciljevima stečajnog postupka, ali ne i one koje to nisu ili koje onemogućuju provedbu stečajnog postupka.</w:t>
      </w:r>
    </w:p>
    <w:p w:rsidRDefault="00D86415" w:rsidP="00D86415" w:rsidR="00D86415">
      <w:pPr>
        <w:spacing w:after="0"/>
        <w:jc w:val="both"/>
      </w:pPr>
    </w:p>
    <w:p w:rsidRDefault="00D86415" w:rsidP="00D86415" w:rsidR="00D86415">
      <w:pPr>
        <w:spacing w:after="0"/>
        <w:ind w:firstLine="708"/>
        <w:jc w:val="both"/>
      </w:pPr>
      <w:r>
        <w:t xml:space="preserve">Zajednički interes vjerovnika predstavlja ograničenje zbog kojeg stečajni sudac na zahtjev </w:t>
      </w:r>
      <w:proofErr w:type="spellStart"/>
      <w:r>
        <w:t>razlučnog</w:t>
      </w:r>
      <w:proofErr w:type="spellEnd"/>
      <w:r>
        <w:t xml:space="preserve"> vjerovnika, stečajnog upravitelja, stečajnog vjerovnika koji nije nižeg isplatnog reda ili iznimno po službenoj dužnosti odluke koje su u suprotnosti sa zajedničkim interesom vjerovnika može ukinuti (članak 108. SZ-a), a prema odredbi članka 304. SZ-a stečajni plan ima pravo sudu podnijeti stečajni upravitelj ili vjerovnici mogu naložiti stečajnom upravitelju izradu stečajnog plana. U tom slučaju je stečajni upravitelj dužan u roku koji odrede vjerovnici podnijeti plan (stavak 2.).</w:t>
      </w:r>
    </w:p>
    <w:p w:rsidRDefault="00D86415" w:rsidP="00D86415" w:rsidR="00D86415">
      <w:pPr>
        <w:spacing w:after="0"/>
        <w:jc w:val="both"/>
      </w:pPr>
    </w:p>
    <w:p w:rsidRDefault="00D86415" w:rsidP="00D86415" w:rsidR="00D86415">
      <w:pPr>
        <w:spacing w:after="0"/>
        <w:ind w:firstLine="708"/>
        <w:jc w:val="both"/>
      </w:pPr>
      <w:r>
        <w:t>Kako je u konkretnom slučaju neprijeporna činjenica da stečajni plan nije predložio stečajni upravitelj niti su vjerovnici naložili stečajnom upravitelju donijeti takav plan, odluka o nastavku poslovanja i odluka da se ne unovči imovina dužnika, upravo je, suprotno mišljenju žalitelja, u suprotnosti sa zajedničkim interesima vjerovnika i ciljem samog stečajnog postupka (skupnim namirenjem vjerovnika unovčenjem imovine i podjelom prikupljenih sredstava vjerovnicima) jer se takvim odlukama (kad je ugašeno poslovanje i kad nije podnesen stečajni plan, odnosno kad nije naložena izrada stečajnog plana) ne povećava imovina dužnika nego onemogućava provedba stečajnog postupka (članak 2. stavak 2. SZ-a) slijedom čega one nisu zakonite.</w:t>
      </w:r>
    </w:p>
    <w:p w:rsidRDefault="00D86415" w:rsidP="00D86415" w:rsidR="00D86415">
      <w:pPr>
        <w:spacing w:after="0"/>
        <w:jc w:val="both"/>
      </w:pPr>
    </w:p>
    <w:p w:rsidRDefault="00D86415" w:rsidP="00D86415" w:rsidR="00D86415">
      <w:pPr>
        <w:spacing w:after="0"/>
        <w:ind w:firstLine="708"/>
        <w:jc w:val="both"/>
      </w:pPr>
      <w:r>
        <w:t>Stoga je prvostupanjski sud pravilno postupio kada ih je ukinuo.</w:t>
      </w:r>
    </w:p>
    <w:p w:rsidRDefault="00D86415" w:rsidP="00D86415" w:rsidR="00D86415">
      <w:pPr>
        <w:spacing w:after="0"/>
        <w:jc w:val="both"/>
      </w:pPr>
    </w:p>
    <w:p w:rsidRDefault="00D86415" w:rsidP="00D86415" w:rsidR="00D86415">
      <w:pPr>
        <w:spacing w:after="0"/>
        <w:ind w:firstLine="708"/>
        <w:jc w:val="both"/>
      </w:pPr>
      <w:r>
        <w:t>Na temelju odredbe članka 380. točke 2. ZPP-a u vezi s člankom 10. SZ-a žalba je odbijena i rješenje u pobijanoj točki I. izreke potvrđeno.</w:t>
      </w:r>
    </w:p>
    <w:p w:rsidRDefault="00D86415" w:rsidP="00D86415" w:rsidR="00D86415">
      <w:pPr>
        <w:spacing w:after="0"/>
        <w:jc w:val="both"/>
      </w:pPr>
    </w:p>
    <w:p w:rsidRDefault="00D86415" w:rsidP="00D86415" w:rsidR="00D86415">
      <w:pPr>
        <w:spacing w:after="0"/>
        <w:jc w:val="center"/>
      </w:pPr>
      <w:r>
        <w:t>Zagreb, 7. ožujka 2018.</w:t>
      </w:r>
    </w:p>
    <w:p w:rsidRDefault="00D86415" w:rsidP="00D86415" w:rsidR="00D86415">
      <w:pPr>
        <w:spacing w:after="0"/>
        <w:jc w:val="both"/>
      </w:pPr>
    </w:p>
    <w:p w:rsidRDefault="00D86415" w:rsidP="00D86415" w:rsidR="00D86415">
      <w:pPr>
        <w:pStyle w:val="Bezproreda"/>
        <w:ind w:left="4536"/>
        <w:jc w:val="center"/>
      </w:pPr>
      <w:r>
        <w:t>Predsjednik vijeća</w:t>
      </w:r>
    </w:p>
    <w:p w:rsidRDefault="00D86415" w:rsidP="00D86415" w:rsidR="00D86415">
      <w:pPr>
        <w:pStyle w:val="Bezproreda"/>
        <w:ind w:left="4536"/>
        <w:jc w:val="center"/>
      </w:pPr>
      <w:r>
        <w:t xml:space="preserve">dr. sc. Srđan </w:t>
      </w:r>
      <w:proofErr w:type="spellStart"/>
      <w:r>
        <w:t>Šimac</w:t>
      </w:r>
      <w:proofErr w:type="spellEnd"/>
      <w:r>
        <w:t>, v. r.</w:t>
      </w:r>
    </w:p>
    <w:p w:rsidRDefault="00D86415" w:rsidP="00D86415" w:rsidR="00D86415">
      <w:pPr>
        <w:pStyle w:val="Bezproreda"/>
        <w:ind w:left="4536"/>
        <w:jc w:val="center"/>
      </w:pPr>
    </w:p>
    <w:p w:rsidRDefault="00D86415" w:rsidP="00D86415" w:rsidR="00D86415">
      <w:pPr>
        <w:pStyle w:val="Bezproreda"/>
        <w:ind w:left="4536"/>
        <w:jc w:val="center"/>
      </w:pPr>
      <w:r>
        <w:t xml:space="preserve">Za točnost </w:t>
      </w:r>
      <w:proofErr w:type="spellStart"/>
      <w:r>
        <w:t>otpravka</w:t>
      </w:r>
      <w:proofErr w:type="spellEnd"/>
      <w:r>
        <w:t xml:space="preserve"> – ovlašteni službenik</w:t>
      </w:r>
    </w:p>
    <w:p w:rsidRDefault="00D86415" w:rsidP="00D86415" w:rsidR="00D86415">
      <w:pPr>
        <w:pStyle w:val="Bezproreda"/>
        <w:ind w:left="4536"/>
        <w:jc w:val="center"/>
      </w:pPr>
      <w:r>
        <w:t xml:space="preserve">Brankica </w:t>
      </w:r>
      <w:proofErr w:type="spellStart"/>
      <w:r>
        <w:t>Curman</w:t>
      </w:r>
      <w:proofErr w:type="spellEnd"/>
    </w:p>
    <w:p w:rsidRDefault="00560F73" w:rsidP="00560F73" w:rsidR="00560F73">
      <w:pPr>
        <w:spacing w:after="0"/>
        <w:jc w:val="both"/>
      </w:pPr>
    </w:p>
    <w:p w:rsidRDefault="00560F73" w:rsidP="00560F73" w:rsidR="00560F73">
      <w:pPr>
        <w:spacing w:after="0"/>
        <w:jc w:val="both"/>
      </w:pPr>
    </w:p>
    <w:p w:rsidRDefault="00560F73" w:rsidP="00560F73" w:rsidR="00560F73">
      <w:pPr>
        <w:spacing w:after="0"/>
        <w:jc w:val="both"/>
      </w:pPr>
    </w:p>
    <w:p w:rsidRDefault="00C22ACB" w:rsidP="00C22ACB" w:rsidR="00C22ACB">
      <w:pPr>
        <w:spacing w:after="0"/>
        <w:jc w:val="both"/>
      </w:pPr>
    </w:p>
    <w:sectPr w:rsidR="00C22ACB">
      <w:headerReference w:type="even" r:id="rId8"/>
      <w:headerReference w:type="default" r:id="rId9"/>
      <w:footerReference w:type="even"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7CC8" w:rsidP="00BD5A69" w:rsidR="004F7CC8">
      <w:pPr>
        <w:spacing w:after="0"/>
      </w:pPr>
      <w:r>
        <w:separator/>
      </w:r>
    </w:p>
  </w:endnote>
  <w:endnote w:id="0" w:type="continuationSeparator">
    <w:p w:rsidRDefault="004F7CC8" w:rsidP="00BD5A69" w:rsidR="004F7CC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P="00C96C83" w:rsidR="00BD5A69">
    <w:pPr>
      <w:pStyle w:val="Podnoje"/>
    </w:pPr>
  </w:p>
  <w:p w:rsidRDefault="00BD5A69" w:rsidR="00BD5A6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7CC8" w:rsidP="00BD5A69" w:rsidR="004F7CC8">
      <w:pPr>
        <w:spacing w:after="0"/>
      </w:pPr>
      <w:r>
        <w:separator/>
      </w:r>
    </w:p>
  </w:footnote>
  <w:footnote w:id="0" w:type="continuationSeparator">
    <w:p w:rsidRDefault="004F7CC8" w:rsidP="00BD5A69" w:rsidR="004F7CC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65F8"/>
    <w:rsid w:val="000D018D"/>
    <w:rsid w:val="00162C1B"/>
    <w:rsid w:val="001705BB"/>
    <w:rsid w:val="001C18C3"/>
    <w:rsid w:val="001F6D10"/>
    <w:rsid w:val="00233ACE"/>
    <w:rsid w:val="002E6EBB"/>
    <w:rsid w:val="003D0BF9"/>
    <w:rsid w:val="004F7CC8"/>
    <w:rsid w:val="005474F3"/>
    <w:rsid w:val="005576F8"/>
    <w:rsid w:val="00560F73"/>
    <w:rsid w:val="006D7A34"/>
    <w:rsid w:val="00896057"/>
    <w:rsid w:val="008F6D9E"/>
    <w:rsid w:val="009538B5"/>
    <w:rsid w:val="00977DE3"/>
    <w:rsid w:val="00A70B8C"/>
    <w:rsid w:val="00BD5A69"/>
    <w:rsid w:val="00C22ACB"/>
    <w:rsid w:val="00C96C83"/>
    <w:rsid w:val="00CD42A1"/>
    <w:rsid w:val="00CE72EB"/>
    <w:rsid w:val="00D86415"/>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662008">
      <w:bodyDiv w:val="true"/>
      <w:marLeft w:val="0"/>
      <w:marRight w:val="0"/>
      <w:marTop w:val="0"/>
      <w:marBottom w:val="0"/>
      <w:divBdr>
        <w:top w:space="0" w:sz="0" w:color="auto" w:val="none"/>
        <w:left w:space="0" w:sz="0" w:color="auto" w:val="none"/>
        <w:bottom w:space="0" w:sz="0" w:color="auto" w:val="none"/>
        <w:right w:space="0" w:sz="0" w:color="auto" w:val="none"/>
      </w:divBdr>
    </w:div>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548341814">
      <w:bodyDiv w:val="true"/>
      <w:marLeft w:val="0"/>
      <w:marRight w:val="0"/>
      <w:marTop w:val="0"/>
      <w:marBottom w:val="0"/>
      <w:divBdr>
        <w:top w:space="0" w:sz="0" w:color="auto" w:val="none"/>
        <w:left w:space="0" w:sz="0" w:color="auto" w:val="none"/>
        <w:bottom w:space="0" w:sz="0" w:color="auto" w:val="none"/>
        <w:right w:space="0" w:sz="0" w:color="auto" w:val="none"/>
      </w:divBdr>
    </w:div>
    <w:div w:id="12775230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 Id="rId16"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1316</properties:Words>
  <properties:Characters>7506</properties:Characters>
  <properties:Lines>62</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2018-03-23T06:09:00Z</dcterms:created>
  <dc:creator>Ljiljana Cafuk</dc:creator>
  <cp:lastModifiedBy>Snežana Kranjčević</cp:lastModifiedBy>
  <dcterms:modified xmlns:xsi="http://www.w3.org/2001/XMLSchema-instance" xsi:type="dcterms:W3CDTF">2018-03-23T06:09:00Z</dcterms:modified>
  <cp:revision>2</cp:revision>
</cp:coreProperties>
</file>