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27314" w14:paraId="7c27314" w:rsidRDefault="0054202F" w:rsidR="0061576A">
      <w:pPr>
        <w15:collapsed w:val="false"/>
        <w:rPr>
          <w:rFonts w:cs="Arial" w:hAnsi="Arial" w:ascii="Arial"/>
        </w:rPr>
      </w:pPr>
      <w:bookmarkStart w:name="_GoBack" w:id="0"/>
      <w:bookmarkEnd w:id="0"/>
      <w:r>
        <w:rPr>
          <w:rFonts w:cs="Arial" w:hAnsi="Arial" w:ascii="Arial"/>
        </w:rPr>
        <w:t>Republika Hrvatska</w:t>
      </w:r>
    </w:p>
    <w:p w:rsidRDefault="0054202F" w:rsidR="0061576A">
      <w:pPr>
        <w:rPr>
          <w:rFonts w:cs="Arial" w:hAnsi="Arial" w:ascii="Arial"/>
        </w:rPr>
      </w:pPr>
      <w:r>
        <w:rPr>
          <w:rFonts w:cs="Arial" w:hAnsi="Arial" w:ascii="Arial"/>
        </w:rPr>
        <w:t>Trgovački sud u Zagrebu</w:t>
      </w:r>
    </w:p>
    <w:p w:rsidRDefault="0054202F" w:rsidR="0061576A">
      <w:pPr>
        <w:rPr>
          <w:rFonts w:cs="Arial" w:hAnsi="Arial" w:ascii="Arial"/>
        </w:rPr>
      </w:pPr>
      <w:r>
        <w:rPr>
          <w:rFonts w:cs="Arial" w:hAnsi="Arial" w:ascii="Arial"/>
        </w:rPr>
        <w:t>Zagreb, Amruševa 2/II</w:t>
      </w:r>
    </w:p>
    <w:p w:rsidRDefault="0061576A" w:rsidR="0061576A">
      <w:pPr>
        <w:rPr>
          <w:rFonts w:cs="Arial" w:hAnsi="Arial" w:ascii="Arial"/>
        </w:rPr>
      </w:pPr>
    </w:p>
    <w:p w:rsidRDefault="0054202F" w:rsidR="0061576A">
      <w:pPr>
        <w:rPr>
          <w:rFonts w:cs="Arial" w:hAnsi="Arial" w:ascii="Arial"/>
        </w:rPr>
      </w:pPr>
      <w:r>
        <w:rPr>
          <w:rFonts w:cs="Arial" w:hAnsi="Arial" w:ascii="Arial"/>
        </w:rPr>
        <w:t>Poslovni broj spisa: 20. St – 6689/15</w:t>
      </w:r>
    </w:p>
    <w:p w:rsidRDefault="0054202F" w:rsidR="0061576A">
      <w:pPr>
        <w:rPr>
          <w:rFonts w:cs="Arial" w:hAnsi="Arial" w:ascii="Arial"/>
        </w:rPr>
      </w:pPr>
      <w:r>
        <w:rPr>
          <w:rFonts w:cs="Arial" w:hAnsi="Arial" w:ascii="Arial"/>
        </w:rPr>
        <w:t>Dužnik: BORNA TRGOVINA  d.o.o. u stečaju</w:t>
      </w:r>
    </w:p>
    <w:p w:rsidRDefault="0054202F" w:rsidR="0061576A">
      <w:pPr>
        <w:rPr>
          <w:rFonts w:cs="Arial" w:hAnsi="Arial" w:ascii="Arial"/>
        </w:rPr>
      </w:pPr>
      <w:r>
        <w:rPr>
          <w:rFonts w:cs="Arial" w:hAnsi="Arial" w:ascii="Arial"/>
        </w:rPr>
        <w:t>OIB: 73151166193</w:t>
      </w:r>
    </w:p>
    <w:p w:rsidRDefault="0054202F" w:rsidR="0061576A">
      <w:pPr>
        <w:rPr>
          <w:rFonts w:cs="Arial" w:hAnsi="Arial" w:ascii="Arial"/>
        </w:rPr>
      </w:pPr>
      <w:r>
        <w:rPr>
          <w:rFonts w:cs="Arial" w:hAnsi="Arial" w:ascii="Arial"/>
        </w:rPr>
        <w:t>Adresa/Sjedište: Zagreb, Maksimirska 108</w:t>
      </w:r>
    </w:p>
    <w:p w:rsidRDefault="0061576A" w:rsidR="0061576A">
      <w:pPr>
        <w:rPr>
          <w:rFonts w:cs="Arial" w:hAnsi="Arial" w:ascii="Arial"/>
        </w:rPr>
      </w:pPr>
    </w:p>
    <w:p w:rsidRDefault="0054202F" w:rsidR="0061576A">
      <w:pPr>
        <w:pBdr>
          <w:bottom w:space="1" w:sz="12" w:color="000000" w:val="single"/>
        </w:pBdr>
        <w:rPr>
          <w:rFonts w:cs="Arial" w:hAnsi="Arial" w:ascii="Arial"/>
          <w:b/>
        </w:rPr>
      </w:pPr>
      <w:r>
        <w:rPr>
          <w:rFonts w:cs="Arial" w:hAnsi="Arial" w:ascii="Arial"/>
          <w:b/>
        </w:rPr>
        <w:t xml:space="preserve">   IZVJEŠĆE STEČAJNOG UPRAVITELJA O GOSPODARSKOM POLOŽAJU DUŽNIKA</w:t>
      </w:r>
      <w:r>
        <w:rPr>
          <w:rFonts w:cs="Arial" w:hAnsi="Arial" w:ascii="Arial"/>
          <w:b/>
        </w:rPr>
        <w:br/>
        <w:t xml:space="preserve">                             I NJEGOVIM UZROCIMA ZA IZVJEŠTAJNO ROČIŠTE</w:t>
      </w:r>
    </w:p>
    <w:p w:rsidRDefault="0054202F" w:rsidR="0061576A">
      <w:pPr>
        <w:pStyle w:val="Odlomakpopisa"/>
        <w:numPr>
          <w:ilvl w:val="0"/>
          <w:numId w:val="1"/>
        </w:numPr>
        <w:rPr>
          <w:rFonts w:cs="Arial" w:hAnsi="Arial" w:ascii="Arial"/>
          <w:b/>
        </w:rPr>
      </w:pPr>
      <w:r>
        <w:rPr>
          <w:rFonts w:cs="Arial" w:hAnsi="Arial" w:ascii="Arial"/>
          <w:b/>
        </w:rPr>
        <w:t>Uvodni dio</w:t>
      </w:r>
    </w:p>
    <w:p w:rsidRDefault="0061576A" w:rsidR="0061576A">
      <w:pPr>
        <w:jc w:val="both"/>
        <w:rPr>
          <w:rFonts w:cs="Arial" w:hAnsi="Arial" w:ascii="Arial"/>
        </w:rPr>
      </w:pPr>
    </w:p>
    <w:p w:rsidRDefault="0054202F" w:rsidR="0061576A">
      <w:pPr>
        <w:jc w:val="both"/>
        <w:rPr>
          <w:rFonts w:cs="Arial" w:hAnsi="Arial" w:ascii="Arial"/>
        </w:rPr>
      </w:pPr>
      <w:r>
        <w:rPr>
          <w:rFonts w:cs="Arial" w:hAnsi="Arial" w:ascii="Arial"/>
        </w:rPr>
        <w:t>Temeljem prijedloga Financijske agencije, RC Zagreb, Podružnica Zagreb, Ulica grada Vukovara 70, Trgovački sud u Zagrebu pokrenuo je prethodni postupak dana 2. studenog 2016. godine, a dana 18. siječnja 2017. godine imenovao je privremenog stečajnog upravitelja. Rješenjem Trgovačkog suda u Zagrebu broj 20. St – 6689/15 od 18. siječnja 2017. godine Ivica Boltužić imenovan je privremenim stečajnim upraviteljem dužniku BORNA TRGOVINA d.o.o., Zagreb, Maksimirska 108, OIB: 73151166193. Provedbom prethodnog postupka sud je utvrdio da kod navedenog dužnika postoji stečajni razlog nesposobnosti za plaćanje, da dužnik ima imovine kojom se mogu podmiriti troškovi provođenja postupka, odnosno ostvaren je razlog za otvaranje i provedbu ovog stečajnog postupka. Na temelju članka 129. SZ-a („Narodne novine“, 71/2015, dalje SZ), doneseno je rješenje o otvaranju stečajnog postupka dana 17. ožujka 2017. godine, a primjenom promjene funkcije, privremeni stečajni upravitelj imenovan je stečajnim upraviteljem u navedenom postupku.</w:t>
      </w:r>
    </w:p>
    <w:p w:rsidRDefault="0061576A" w:rsidR="0061576A">
      <w:pPr>
        <w:rPr>
          <w:rFonts w:cs="Arial" w:hAnsi="Arial" w:ascii="Arial"/>
          <w:b/>
        </w:rPr>
      </w:pPr>
    </w:p>
    <w:p w:rsidRDefault="0054202F" w:rsidR="0061576A">
      <w:pPr>
        <w:pStyle w:val="Odlomakpopisa"/>
        <w:numPr>
          <w:ilvl w:val="0"/>
          <w:numId w:val="1"/>
        </w:numPr>
        <w:jc w:val="both"/>
        <w:rPr>
          <w:rFonts w:cs="Arial" w:hAnsi="Arial" w:ascii="Arial"/>
          <w:b/>
        </w:rPr>
      </w:pPr>
      <w:r>
        <w:rPr>
          <w:rFonts w:cs="Arial" w:hAnsi="Arial" w:ascii="Arial"/>
          <w:b/>
        </w:rPr>
        <w:t>Osnovni podaci o dužniku</w:t>
      </w:r>
    </w:p>
    <w:p w:rsidRDefault="0061576A" w:rsidR="0061576A">
      <w:pPr>
        <w:jc w:val="both"/>
        <w:rPr>
          <w:rFonts w:cs="Arial" w:hAnsi="Arial" w:ascii="Arial"/>
        </w:rPr>
      </w:pPr>
    </w:p>
    <w:p w:rsidRDefault="0054202F" w:rsidR="0061576A">
      <w:pPr>
        <w:jc w:val="both"/>
        <w:rPr>
          <w:rFonts w:cs="Arial" w:hAnsi="Arial" w:ascii="Arial"/>
        </w:rPr>
      </w:pPr>
      <w:r>
        <w:rPr>
          <w:rFonts w:cs="Arial" w:hAnsi="Arial" w:ascii="Arial"/>
        </w:rPr>
        <w:t>Dužnik je registriran kao društvo s ograničenom odgovornošću za proizvodnju, trgovinu i usluge kod Trgovačkog suda u Zagrebu pod matičnim brojem subjekta 080221108, OIB: 73151166193. Početak poslovanja bio je 30. svibnja 1991. godine. Temeljni kapital društva bio je 100.000,00 kuna. Osnivači/članovi društva bili su Mario Vukušić, OIB: 34514655446 s adresom Velika Gorica, Ulica kralja Petra Svačića 14 i Vladimir Milan, OIB: 39356720054, s adresom Zagreb, Jamine 8/a. Osoba ovlaštena za zastupanje je bio Mario Vukušić s istim podacima, kao direktor.</w:t>
      </w:r>
    </w:p>
    <w:p w:rsidRDefault="0061576A" w:rsidR="0061576A">
      <w:pPr>
        <w:jc w:val="both"/>
        <w:rPr>
          <w:rFonts w:cs="Arial" w:hAnsi="Arial" w:ascii="Arial"/>
          <w:b/>
        </w:rPr>
      </w:pPr>
    </w:p>
    <w:p w:rsidRDefault="0054202F" w:rsidR="0061576A">
      <w:pPr>
        <w:pStyle w:val="Odlomakpopisa"/>
        <w:numPr>
          <w:ilvl w:val="0"/>
          <w:numId w:val="1"/>
        </w:numPr>
        <w:jc w:val="both"/>
        <w:rPr>
          <w:rFonts w:cs="Arial" w:hAnsi="Arial" w:ascii="Arial"/>
          <w:b/>
        </w:rPr>
      </w:pPr>
      <w:r>
        <w:rPr>
          <w:rFonts w:cs="Arial" w:hAnsi="Arial" w:ascii="Arial"/>
          <w:b/>
        </w:rPr>
        <w:t>Poslovanje dužnika</w:t>
      </w:r>
    </w:p>
    <w:p w:rsidRDefault="0061576A" w:rsidR="0061576A">
      <w:pPr>
        <w:jc w:val="both"/>
        <w:rPr>
          <w:rFonts w:cs="Arial" w:hAnsi="Arial" w:ascii="Arial"/>
          <w:b/>
        </w:rPr>
      </w:pPr>
    </w:p>
    <w:p w:rsidRDefault="0054202F" w:rsidR="0061576A">
      <w:pPr>
        <w:jc w:val="both"/>
        <w:rPr>
          <w:rFonts w:cs="Arial" w:hAnsi="Arial" w:ascii="Arial"/>
        </w:rPr>
      </w:pPr>
      <w:r>
        <w:rPr>
          <w:rFonts w:cs="Arial" w:hAnsi="Arial" w:ascii="Arial"/>
        </w:rPr>
        <w:t xml:space="preserve">Nakon primitka rješenja o imenovanju privremenog stečajnog upravitelja isti je otišao na navedenu adresu/sjedište stečajnog dužnika. U sjedištu, Zagreb, Maksimirska 108 ne postoji nikakva oznaka po kojoj bi se moglo vidjeti da se tamo nalazi stečajni dužnik. Privremeni stečajni upravitelj, preko javno dostupnih podataka i privatne adrese osobe ovlaštene za </w:t>
      </w:r>
      <w:r>
        <w:rPr>
          <w:rFonts w:cs="Arial" w:hAnsi="Arial" w:ascii="Arial"/>
        </w:rPr>
        <w:lastRenderedPageBreak/>
        <w:t>zastupanje stečajnog dužnika došao je do privatnog telefonskog broja g. Maria Vukušića.  Ovlaštena osoba za zastupanje dužnika izjavila je, da je dužnik prestao poslovati 2014. godine. Stečajni dužnik bavio se maloprodajom boja i lakova i ostalih srodnih proizvoda. Stečajni dužnik u svome poslovanju bio je poslovno vezan za tvrtku Helios – Slovenija. Prodajom Helios-a na tržištu kapitala, došlo je do promjene vlasničke strukture te su se promijenili uvjeti poslovanja u koje se stečajni dužnik nije mogao uklopiti.  Nisu se mogli servisirati uzeti krediti i došlo je do blokade računa.</w:t>
      </w:r>
    </w:p>
    <w:p w:rsidRDefault="0054202F" w:rsidR="0061576A">
      <w:pPr>
        <w:jc w:val="both"/>
        <w:rPr>
          <w:rFonts w:cs="Arial" w:hAnsi="Arial" w:ascii="Arial"/>
        </w:rPr>
      </w:pPr>
      <w:r>
        <w:rPr>
          <w:rFonts w:cs="Arial" w:hAnsi="Arial" w:ascii="Arial"/>
        </w:rPr>
        <w:t>Iz prikaza stanja imovine i obveza dužnika koje javno objavljuje Financijska agencija (FINA) može se vidjeti da je dužnik zadnja financijska izvješća predao za 2014. godinu, u kojima je iskazan gubitak poslovne godine u iznosu od 6.390.339 kuna. Navedena financijska izvješća  ne mogu biti relevantna za donošenje zaključka o poslovanju dužnika, budući da potvrdom FINA-e od 08. veljače 2017. godine nepodmirene obveze iznose 11.894.288,16 kuna.</w:t>
      </w:r>
    </w:p>
    <w:p w:rsidRDefault="0054202F" w:rsidR="0061576A">
      <w:pPr>
        <w:jc w:val="both"/>
        <w:rPr>
          <w:rFonts w:cs="Arial" w:hAnsi="Arial" w:ascii="Arial"/>
        </w:rPr>
      </w:pPr>
      <w:r>
        <w:rPr>
          <w:rFonts w:cs="Arial" w:hAnsi="Arial" w:ascii="Arial"/>
        </w:rPr>
        <w:t>Dolaskom u blokadu računa stečajni dužnik nije mogao, između ostaloga, plaćati knjigovodstveni servis, pa su financijska izvješća nakon 2014. godine nepotpuna.</w:t>
      </w:r>
    </w:p>
    <w:p w:rsidRDefault="0061576A" w:rsidR="0061576A">
      <w:pPr>
        <w:jc w:val="both"/>
        <w:rPr>
          <w:rFonts w:cs="Arial" w:hAnsi="Arial" w:ascii="Arial"/>
        </w:rPr>
      </w:pPr>
    </w:p>
    <w:p w:rsidRDefault="0054202F" w:rsidR="0061576A">
      <w:pPr>
        <w:pStyle w:val="Odlomakpopisa"/>
        <w:numPr>
          <w:ilvl w:val="0"/>
          <w:numId w:val="1"/>
        </w:numPr>
        <w:jc w:val="both"/>
        <w:rPr>
          <w:rFonts w:cs="Arial" w:hAnsi="Arial" w:ascii="Arial"/>
          <w:b/>
        </w:rPr>
      </w:pPr>
      <w:r>
        <w:rPr>
          <w:rFonts w:cs="Arial" w:hAnsi="Arial" w:ascii="Arial"/>
          <w:b/>
        </w:rPr>
        <w:t>Zaposlenici</w:t>
      </w:r>
    </w:p>
    <w:p w:rsidRDefault="0061576A" w:rsidR="0061576A">
      <w:pPr>
        <w:jc w:val="both"/>
        <w:rPr>
          <w:rFonts w:cs="Arial" w:hAnsi="Arial" w:ascii="Arial"/>
          <w:b/>
        </w:rPr>
      </w:pPr>
    </w:p>
    <w:p w:rsidRDefault="0054202F" w:rsidR="0061576A">
      <w:pPr>
        <w:jc w:val="both"/>
        <w:rPr>
          <w:rFonts w:cs="Arial" w:hAnsi="Arial" w:ascii="Arial"/>
        </w:rPr>
      </w:pPr>
      <w:r>
        <w:rPr>
          <w:rFonts w:cs="Arial" w:hAnsi="Arial" w:ascii="Arial"/>
        </w:rPr>
        <w:t>Kod dužnika prema evidenciji osiguranika HZMO-a dana 08. veljače 2017. godine nije bio  prijavljen niti jedan zaposlenik. Tražbine dijela zaposlenika odnose se na otpremnine, što su iskazane u tablicama I. višeg isplatnog reda. Dokaz: Potvrda HZMO-a o prijavljenim i odjavljenim osiguranicima podnesena u prethodnom postupku.</w:t>
      </w:r>
    </w:p>
    <w:p w:rsidRDefault="0061576A" w:rsidR="0061576A">
      <w:pPr>
        <w:jc w:val="both"/>
        <w:rPr>
          <w:rFonts w:cs="Arial" w:hAnsi="Arial" w:ascii="Arial"/>
        </w:rPr>
      </w:pPr>
    </w:p>
    <w:p w:rsidRDefault="0054202F" w:rsidR="0061576A">
      <w:pPr>
        <w:pStyle w:val="Odlomakpopisa"/>
        <w:numPr>
          <w:ilvl w:val="0"/>
          <w:numId w:val="1"/>
        </w:numPr>
        <w:jc w:val="both"/>
        <w:rPr>
          <w:rFonts w:cs="Arial" w:hAnsi="Arial" w:ascii="Arial"/>
          <w:b/>
        </w:rPr>
      </w:pPr>
      <w:r>
        <w:rPr>
          <w:rFonts w:cs="Arial" w:hAnsi="Arial" w:ascii="Arial"/>
          <w:b/>
        </w:rPr>
        <w:t>Poduzete radnje stečajnog upravitelja</w:t>
      </w:r>
    </w:p>
    <w:p w:rsidRDefault="0061576A" w:rsidR="0061576A">
      <w:pPr>
        <w:jc w:val="both"/>
        <w:rPr>
          <w:rFonts w:cs="Arial" w:hAnsi="Arial" w:ascii="Arial"/>
        </w:rPr>
      </w:pPr>
    </w:p>
    <w:p w:rsidRDefault="0054202F" w:rsidR="0061576A">
      <w:pPr>
        <w:jc w:val="both"/>
        <w:rPr>
          <w:rFonts w:cs="Arial" w:hAnsi="Arial" w:ascii="Arial"/>
        </w:rPr>
      </w:pPr>
      <w:r>
        <w:rPr>
          <w:rFonts w:cs="Arial" w:hAnsi="Arial" w:ascii="Arial"/>
        </w:rPr>
        <w:t>Nakon otvaranja stečajnog postupka stečajni upravitelj poduzeo je slijedeće aktivnosti:</w:t>
      </w:r>
    </w:p>
    <w:p w:rsidRDefault="0054202F" w:rsidR="0061576A">
      <w:pPr>
        <w:pStyle w:val="Odlomakpopisa"/>
        <w:numPr>
          <w:ilvl w:val="0"/>
          <w:numId w:val="2"/>
        </w:numPr>
        <w:jc w:val="both"/>
        <w:rPr>
          <w:rFonts w:cs="Arial" w:hAnsi="Arial" w:ascii="Arial"/>
        </w:rPr>
      </w:pPr>
      <w:r>
        <w:rPr>
          <w:rFonts w:cs="Arial" w:hAnsi="Arial" w:ascii="Arial"/>
        </w:rPr>
        <w:t>Stečajni upravitelj posjetio je adresu/sjedište stečajnog dužnika, te je utvrdio da stečajni dužnik ne posluje,</w:t>
      </w:r>
    </w:p>
    <w:p w:rsidRDefault="0054202F" w:rsidR="0061576A">
      <w:pPr>
        <w:pStyle w:val="Odlomakpopisa"/>
        <w:numPr>
          <w:ilvl w:val="0"/>
          <w:numId w:val="2"/>
        </w:numPr>
        <w:jc w:val="both"/>
        <w:rPr>
          <w:rFonts w:cs="Arial" w:hAnsi="Arial" w:ascii="Arial"/>
        </w:rPr>
      </w:pPr>
      <w:r>
        <w:rPr>
          <w:rFonts w:cs="Arial" w:hAnsi="Arial" w:ascii="Arial"/>
        </w:rPr>
        <w:t>Stečajni upravitelj pronašao je ovlaštenu osobu za zastupanje stečajnog dužnika g. Maria Vukušića te s njim stupio u kontakt,</w:t>
      </w:r>
    </w:p>
    <w:p w:rsidRDefault="0054202F" w:rsidR="0061576A">
      <w:pPr>
        <w:pStyle w:val="Odlomakpopisa"/>
        <w:numPr>
          <w:ilvl w:val="0"/>
          <w:numId w:val="2"/>
        </w:numPr>
        <w:jc w:val="both"/>
        <w:rPr>
          <w:rFonts w:cs="Arial" w:hAnsi="Arial" w:ascii="Arial"/>
        </w:rPr>
      </w:pPr>
      <w:r>
        <w:rPr>
          <w:rFonts w:cs="Arial" w:hAnsi="Arial" w:ascii="Arial"/>
        </w:rPr>
        <w:t>Stečajni upravitelj ispitao je tražbine vjerovnika, te izradio tablice tražbina vjerovnika prema isplatnim redovima i obavijesti razlučnog vjerovnika,</w:t>
      </w:r>
    </w:p>
    <w:p w:rsidRDefault="0054202F" w:rsidR="0061576A">
      <w:pPr>
        <w:pStyle w:val="Odlomakpopisa"/>
        <w:numPr>
          <w:ilvl w:val="0"/>
          <w:numId w:val="2"/>
        </w:numPr>
        <w:jc w:val="both"/>
        <w:rPr>
          <w:rFonts w:cs="Arial" w:hAnsi="Arial" w:ascii="Arial"/>
        </w:rPr>
      </w:pPr>
      <w:r>
        <w:rPr>
          <w:rFonts w:cs="Arial" w:hAnsi="Arial" w:ascii="Arial"/>
        </w:rPr>
        <w:t>Preuzeti su ključevi nekretnina s pokretninama koje se u njima nalaze,</w:t>
      </w:r>
    </w:p>
    <w:p w:rsidRDefault="0054202F" w:rsidR="0061576A">
      <w:pPr>
        <w:pStyle w:val="Odlomakpopisa"/>
        <w:numPr>
          <w:ilvl w:val="0"/>
          <w:numId w:val="2"/>
        </w:numPr>
        <w:jc w:val="both"/>
        <w:rPr>
          <w:rFonts w:cs="Arial" w:hAnsi="Arial" w:ascii="Arial"/>
        </w:rPr>
      </w:pPr>
      <w:r>
        <w:rPr>
          <w:rFonts w:cs="Arial" w:hAnsi="Arial" w:ascii="Arial"/>
        </w:rPr>
        <w:t>Potpisan je ugovor o knjigovodstvenom servisu,</w:t>
      </w:r>
    </w:p>
    <w:p w:rsidRDefault="0054202F" w:rsidR="0061576A">
      <w:pPr>
        <w:pStyle w:val="Odlomakpopisa"/>
        <w:numPr>
          <w:ilvl w:val="0"/>
          <w:numId w:val="2"/>
        </w:numPr>
        <w:jc w:val="both"/>
        <w:rPr>
          <w:rFonts w:cs="Arial" w:hAnsi="Arial" w:ascii="Arial"/>
        </w:rPr>
      </w:pPr>
      <w:r>
        <w:rPr>
          <w:rFonts w:cs="Arial" w:hAnsi="Arial" w:ascii="Arial"/>
        </w:rPr>
        <w:t>Izrađen je žig s naznakom tvrtke stečajnog dužnika u stečaju,</w:t>
      </w:r>
    </w:p>
    <w:p w:rsidRDefault="0054202F" w:rsidR="0061576A">
      <w:pPr>
        <w:pStyle w:val="Odlomakpopisa"/>
        <w:numPr>
          <w:ilvl w:val="0"/>
          <w:numId w:val="2"/>
        </w:numPr>
        <w:jc w:val="both"/>
        <w:rPr>
          <w:rFonts w:cs="Arial" w:hAnsi="Arial" w:ascii="Arial"/>
        </w:rPr>
      </w:pPr>
      <w:r>
        <w:rPr>
          <w:rFonts w:cs="Arial" w:hAnsi="Arial" w:ascii="Arial"/>
        </w:rPr>
        <w:t>Otvoren je novi žiro račun kod Partner banke d.d..</w:t>
      </w:r>
    </w:p>
    <w:p w:rsidRDefault="0061576A" w:rsidR="0061576A">
      <w:pPr>
        <w:pStyle w:val="Odlomakpopisa"/>
        <w:jc w:val="both"/>
        <w:rPr>
          <w:rFonts w:cs="Arial" w:hAnsi="Arial" w:ascii="Arial"/>
        </w:rPr>
      </w:pPr>
    </w:p>
    <w:p w:rsidRDefault="0054202F" w:rsidR="0061576A">
      <w:pPr>
        <w:pStyle w:val="Odlomakpopisa"/>
        <w:numPr>
          <w:ilvl w:val="0"/>
          <w:numId w:val="1"/>
        </w:numPr>
        <w:jc w:val="both"/>
        <w:rPr>
          <w:rFonts w:cs="Arial" w:hAnsi="Arial" w:ascii="Arial"/>
          <w:b/>
        </w:rPr>
      </w:pPr>
      <w:r>
        <w:rPr>
          <w:rFonts w:cs="Arial" w:hAnsi="Arial" w:ascii="Arial"/>
          <w:b/>
        </w:rPr>
        <w:t>Imovina</w:t>
      </w:r>
    </w:p>
    <w:p w:rsidRDefault="0061576A" w:rsidR="0061576A">
      <w:pPr>
        <w:jc w:val="both"/>
        <w:rPr>
          <w:rFonts w:cs="Arial" w:hAnsi="Arial" w:ascii="Arial"/>
          <w:b/>
        </w:rPr>
      </w:pPr>
    </w:p>
    <w:p w:rsidRDefault="0054202F" w:rsidR="0061576A">
      <w:pPr>
        <w:jc w:val="both"/>
        <w:rPr>
          <w:rFonts w:cs="Arial" w:hAnsi="Arial" w:ascii="Arial"/>
        </w:rPr>
      </w:pPr>
      <w:r>
        <w:rPr>
          <w:rFonts w:cs="Arial" w:hAnsi="Arial" w:ascii="Arial"/>
        </w:rPr>
        <w:t>Prema podacima iz poslovnih knjiga, prijava tražbina stečajnih vjerovnika i obavijesti osobe ovlaštene za zastupanje stečajnog dužnika, stečajni dužnik posjeduje slijedeće nekretnine i pokretnine:</w:t>
      </w:r>
    </w:p>
    <w:p w:rsidRDefault="0061576A" w:rsidR="0061576A">
      <w:pPr>
        <w:jc w:val="both"/>
        <w:rPr>
          <w:rFonts w:cs="Arial" w:hAnsi="Arial" w:ascii="Arial"/>
        </w:rPr>
      </w:pPr>
    </w:p>
    <w:p w:rsidRDefault="0054202F" w:rsidR="0061576A">
      <w:pPr>
        <w:pStyle w:val="Odlomakpopisa"/>
        <w:numPr>
          <w:ilvl w:val="0"/>
          <w:numId w:val="3"/>
        </w:numPr>
        <w:jc w:val="both"/>
        <w:rPr>
          <w:rFonts w:cs="Arial" w:hAnsi="Arial" w:ascii="Arial"/>
        </w:rPr>
      </w:pPr>
      <w:r>
        <w:rPr>
          <w:rFonts w:cs="Arial" w:hAnsi="Arial" w:ascii="Arial"/>
        </w:rPr>
        <w:t>Nekretnine</w:t>
      </w:r>
    </w:p>
    <w:p w:rsidRDefault="0054202F" w:rsidR="0061576A">
      <w:pPr>
        <w:pStyle w:val="Odlomakpopisa"/>
        <w:numPr>
          <w:ilvl w:val="0"/>
          <w:numId w:val="2"/>
        </w:numPr>
        <w:jc w:val="both"/>
        <w:rPr>
          <w:rFonts w:cs="Arial" w:hAnsi="Arial" w:ascii="Arial"/>
        </w:rPr>
      </w:pPr>
      <w:r>
        <w:rPr>
          <w:rFonts w:cs="Arial" w:hAnsi="Arial" w:ascii="Arial"/>
        </w:rPr>
        <w:t>nekretnina upisana u zk.ul. 25088,k.o. Grad Zagreb,kat.čest.br. 4769/5-3 stambene zgrade br. 1-13, zgrada i dvorište u Počiteljskoj ulici, ukupne površine čhv 609,2 m2 2191, i to pod rbr. 44. suvlasnički dio: 0,633/100 ETAŽNO VLASNIŠTVO (E-44) 1. Lokal "L5„ u prizemlju površine 27,86 čm na kuću broj 7,</w:t>
      </w:r>
    </w:p>
    <w:p w:rsidRDefault="0054202F" w:rsidR="0061576A">
      <w:pPr>
        <w:pStyle w:val="Odlomakpopisa"/>
        <w:numPr>
          <w:ilvl w:val="0"/>
          <w:numId w:val="2"/>
        </w:numPr>
        <w:jc w:val="both"/>
        <w:rPr>
          <w:rFonts w:cs="Arial" w:hAnsi="Arial" w:ascii="Arial"/>
        </w:rPr>
      </w:pPr>
      <w:r>
        <w:rPr>
          <w:rFonts w:cs="Arial" w:hAnsi="Arial" w:ascii="Arial"/>
        </w:rPr>
        <w:t>nekretnina upisana u zk.ul. 7045 k.o. Gornji Stenjevac, kat.čest.br. 881/6-VOĆNJAK PERJAVICA U PERJAVICI, površine čhv 296,</w:t>
      </w:r>
    </w:p>
    <w:p w:rsidRDefault="0054202F" w:rsidR="0061576A">
      <w:pPr>
        <w:pStyle w:val="Odlomakpopisa"/>
        <w:numPr>
          <w:ilvl w:val="0"/>
          <w:numId w:val="2"/>
        </w:numPr>
        <w:jc w:val="both"/>
        <w:rPr>
          <w:rFonts w:cs="Arial" w:hAnsi="Arial" w:ascii="Arial"/>
        </w:rPr>
      </w:pPr>
      <w:r>
        <w:rPr>
          <w:rFonts w:cs="Arial" w:hAnsi="Arial" w:ascii="Arial"/>
        </w:rPr>
        <w:t>nekretnina upisana u zk.ul.1603 k.o. Blažići, kat.čest.br. 790/35-INDUSTRIJSKA ZGRADA, površine 264m2 i kat. čest. 790/37-INDUSTRIJSKO DVORIŠTE, površine 123m2, odnosno ukupna površina 387m2,</w:t>
      </w:r>
    </w:p>
    <w:p w:rsidRDefault="0054202F" w:rsidR="0061576A">
      <w:pPr>
        <w:pStyle w:val="Odlomakpopisa"/>
        <w:numPr>
          <w:ilvl w:val="0"/>
          <w:numId w:val="2"/>
        </w:numPr>
        <w:jc w:val="both"/>
        <w:rPr>
          <w:rFonts w:cs="Arial" w:hAnsi="Arial" w:ascii="Arial"/>
        </w:rPr>
      </w:pPr>
      <w:r>
        <w:rPr>
          <w:rFonts w:cs="Arial" w:hAnsi="Arial" w:ascii="Arial"/>
        </w:rPr>
        <w:t xml:space="preserve">izvanknjižno vlasništvo stečajnog dužnika (kupoprodajni ugovor dužnika) u odnosu na nekretninu: 14525/835208 dijela nekretnine koja se nalazi u Zagrebu u Horvaćanskoj ulici i nosi operativnu oznaku SPC Horvaćanska blok 5, a koji su u izvedbenom nacrtu označeni posl. prostor 1006, površine 35,31m2, suvlasnički dio 3531/835208, posl. prostor 1008, površine 35,31m2, suvlasnički dio 3531/835208, posl. prostor 1009, površine 39,32 m2, suvlasnički dio 3932/835208. </w:t>
      </w:r>
    </w:p>
    <w:p w:rsidRDefault="0061576A" w:rsidR="0061576A">
      <w:pPr>
        <w:ind w:left="720"/>
        <w:jc w:val="both"/>
        <w:rPr>
          <w:rFonts w:cs="Arial" w:hAnsi="Arial" w:ascii="Arial"/>
        </w:rPr>
      </w:pPr>
    </w:p>
    <w:p w:rsidRDefault="0054202F" w:rsidR="0061576A">
      <w:pPr>
        <w:pStyle w:val="Odlomakpopisa"/>
        <w:numPr>
          <w:ilvl w:val="0"/>
          <w:numId w:val="4"/>
        </w:numPr>
        <w:jc w:val="both"/>
        <w:rPr>
          <w:rFonts w:cs="Arial" w:hAnsi="Arial" w:ascii="Arial"/>
        </w:rPr>
      </w:pPr>
      <w:r>
        <w:rPr>
          <w:rFonts w:cs="Arial" w:hAnsi="Arial" w:ascii="Arial"/>
        </w:rPr>
        <w:t>Pokretnine</w:t>
      </w:r>
    </w:p>
    <w:p w:rsidRDefault="0054202F" w:rsidR="0061576A">
      <w:pPr>
        <w:ind w:firstLine="12" w:left="708"/>
        <w:jc w:val="both"/>
        <w:rPr>
          <w:rFonts w:cs="Arial" w:hAnsi="Arial" w:ascii="Arial"/>
        </w:rPr>
      </w:pPr>
      <w:r>
        <w:rPr>
          <w:rFonts w:cs="Arial" w:hAnsi="Arial" w:ascii="Arial"/>
        </w:rPr>
        <w:t>Pokretna imovina stečajnog dužnika  u  lošem je stanju, knjigovodstvena vrijednost je većinom 0.00 kn, neispravna je i stara, te je upitna njezina tržišna vrijednost, ili je ista neznatna. Npr. kod većine računalne opreme ekrani su izrađeni od katodnih cijevi, što dokazuje njihovu starost, ostala oprema je specijalizirana - miješalice za boje koje su  djelomično rastavljene i kod spremanja stara boja nije očišćena, te su sada vjerojatno  neupotrebljive. Mora se uzeti u obzir da su sve pokretnine nagurane (nabacane) većinom u skladišni prostor u Rijeci, u kojem je vlaga i prašina, te da se ne koriste od 2014. godine. Prostor nije čuvan od 2014 godine pa nadalje, tj. od kada je stečajni dužnik prestao poslovati.</w:t>
      </w:r>
    </w:p>
    <w:p w:rsidRDefault="0054202F" w:rsidR="0061576A">
      <w:pPr>
        <w:ind w:firstLine="12" w:left="708"/>
        <w:jc w:val="both"/>
        <w:rPr>
          <w:rFonts w:cs="Arial" w:hAnsi="Arial" w:ascii="Arial"/>
        </w:rPr>
      </w:pPr>
      <w:r>
        <w:rPr>
          <w:rFonts w:cs="Arial" w:hAnsi="Arial" w:ascii="Arial"/>
        </w:rPr>
        <w:t>Privitak: Rekapitulacija stanja osnovnih sredstava po kontima nabavne vrijednosti</w:t>
      </w:r>
    </w:p>
    <w:p w:rsidRDefault="0061576A" w:rsidR="0061576A">
      <w:pPr>
        <w:ind w:firstLine="12" w:left="708"/>
        <w:jc w:val="both"/>
        <w:rPr>
          <w:rFonts w:cs="Arial" w:hAnsi="Arial" w:ascii="Arial"/>
        </w:rPr>
      </w:pPr>
    </w:p>
    <w:p w:rsidRDefault="0054202F" w:rsidR="0061576A">
      <w:pPr>
        <w:pStyle w:val="Odlomakpopisa"/>
        <w:numPr>
          <w:ilvl w:val="0"/>
          <w:numId w:val="5"/>
        </w:numPr>
        <w:jc w:val="both"/>
        <w:rPr>
          <w:rFonts w:cs="Arial" w:hAnsi="Arial" w:ascii="Arial"/>
        </w:rPr>
      </w:pPr>
      <w:r>
        <w:rPr>
          <w:rFonts w:cs="Arial" w:hAnsi="Arial" w:ascii="Arial"/>
        </w:rPr>
        <w:t>Zalihe</w:t>
      </w:r>
    </w:p>
    <w:p w:rsidRDefault="0054202F" w:rsidR="0061576A">
      <w:pPr>
        <w:pStyle w:val="Odlomakpopisa"/>
        <w:jc w:val="both"/>
        <w:rPr>
          <w:rFonts w:cs="Arial" w:hAnsi="Arial" w:ascii="Arial"/>
        </w:rPr>
      </w:pPr>
      <w:r>
        <w:rPr>
          <w:rFonts w:cs="Arial" w:hAnsi="Arial" w:ascii="Arial"/>
        </w:rPr>
        <w:t>Potrebno je napomenuti da se stečajni dužnik bavio trgovinom boja i lakova i sličnih kemijskih proizvoda, koji imaju rok trajanja. Prema riječima odgovorne osobe stečajnog dužnika rok trajanja, najvjerojatnije, za sve zalihe takvih proizvoda je istekao. Samim time, one nemaju nikakvu vrijednost. Stečajni upravitelj nasumičnim pregledom pojedinih pakiranja proizvoda uvjerio se da je rok trajanja istekao za svako pakiranje koje je pogledao. Rok trajanja je istekao i prije otvaranja prethodnog postupka.</w:t>
      </w:r>
    </w:p>
    <w:p w:rsidRDefault="0061576A" w:rsidR="0061576A">
      <w:pPr>
        <w:pStyle w:val="Odlomakpopisa"/>
        <w:jc w:val="both"/>
        <w:rPr>
          <w:rFonts w:cs="Arial" w:hAnsi="Arial" w:ascii="Arial"/>
        </w:rPr>
      </w:pPr>
    </w:p>
    <w:p w:rsidRDefault="0054202F" w:rsidR="0061576A">
      <w:pPr>
        <w:pStyle w:val="Odlomakpopisa"/>
        <w:numPr>
          <w:ilvl w:val="0"/>
          <w:numId w:val="5"/>
        </w:numPr>
        <w:jc w:val="both"/>
        <w:rPr>
          <w:rFonts w:cs="Arial" w:hAnsi="Arial" w:ascii="Arial"/>
        </w:rPr>
      </w:pPr>
      <w:r>
        <w:rPr>
          <w:rFonts w:cs="Arial" w:hAnsi="Arial" w:ascii="Arial"/>
        </w:rPr>
        <w:t>Potraživanja</w:t>
      </w:r>
    </w:p>
    <w:p w:rsidRDefault="0054202F" w:rsidR="0061576A">
      <w:pPr>
        <w:pStyle w:val="Odlomakpopisa"/>
        <w:jc w:val="both"/>
        <w:rPr>
          <w:rFonts w:cs="Arial" w:hAnsi="Arial" w:ascii="Arial"/>
        </w:rPr>
      </w:pPr>
      <w:r>
        <w:rPr>
          <w:rFonts w:cs="Arial" w:hAnsi="Arial" w:ascii="Arial"/>
        </w:rPr>
        <w:t xml:space="preserve">U razgovoru s osobom odgovornom za zastupanje dužnika stečajni upravitelj je saznao,  kada je došlo do blokade računa, stečajni dužnik prestao je utuživati vjerovnike, plaćati sudske troškove i troškove odvjetnika jer je račun bio blokiran i nije imao novaca. Većina tražbina stečajnog dužnika došla je u zastaru. Stečajni upravitelj </w:t>
      </w:r>
      <w:r>
        <w:rPr>
          <w:rFonts w:cs="Arial" w:hAnsi="Arial" w:ascii="Arial"/>
        </w:rPr>
        <w:lastRenderedPageBreak/>
        <w:t>mišljenja je da ne bi imalo smisla angažirati odvjetnika i pokretati tužbe jer novaca na računu nema, a upitan bi bio konačni ishod.</w:t>
      </w:r>
    </w:p>
    <w:p w:rsidRDefault="0061576A" w:rsidR="0061576A">
      <w:pPr>
        <w:pStyle w:val="Odlomakpopisa"/>
        <w:jc w:val="both"/>
        <w:rPr>
          <w:rFonts w:cs="Arial" w:hAnsi="Arial" w:ascii="Arial"/>
        </w:rPr>
      </w:pPr>
    </w:p>
    <w:p w:rsidRDefault="0054202F" w:rsidR="0061576A">
      <w:pPr>
        <w:pStyle w:val="Odlomakpopisa"/>
        <w:numPr>
          <w:ilvl w:val="0"/>
          <w:numId w:val="6"/>
        </w:numPr>
        <w:jc w:val="both"/>
        <w:rPr>
          <w:rFonts w:cs="Arial" w:hAnsi="Arial" w:ascii="Arial"/>
        </w:rPr>
      </w:pPr>
      <w:r>
        <w:rPr>
          <w:rFonts w:cs="Arial" w:hAnsi="Arial" w:ascii="Arial"/>
        </w:rPr>
        <w:t>Novac u banci i blagajni</w:t>
      </w:r>
    </w:p>
    <w:p w:rsidRDefault="0054202F" w:rsidR="0061576A">
      <w:pPr>
        <w:pStyle w:val="Odlomakpopisa"/>
        <w:jc w:val="both"/>
        <w:rPr>
          <w:rFonts w:cs="Arial" w:hAnsi="Arial" w:ascii="Arial"/>
        </w:rPr>
      </w:pPr>
      <w:r>
        <w:rPr>
          <w:rFonts w:cs="Arial" w:hAnsi="Arial" w:ascii="Arial"/>
        </w:rPr>
        <w:t>Račun je blokiran od 2014. godine, te novaca na računu i blagajni nema. Stečajni dužnik ne posjeduje vrijednosne papire (dionice ili obveznice)</w:t>
      </w:r>
    </w:p>
    <w:p w:rsidRDefault="0061576A" w:rsidR="0061576A">
      <w:pPr>
        <w:pStyle w:val="Odlomakpopisa"/>
        <w:jc w:val="both"/>
        <w:rPr>
          <w:rFonts w:cs="Arial" w:hAnsi="Arial" w:ascii="Arial"/>
        </w:rPr>
      </w:pPr>
    </w:p>
    <w:p w:rsidRDefault="0061576A" w:rsidR="0061576A">
      <w:pPr>
        <w:jc w:val="both"/>
        <w:rPr>
          <w:rFonts w:cs="Arial" w:hAnsi="Arial" w:ascii="Arial"/>
        </w:rPr>
      </w:pPr>
    </w:p>
    <w:p w:rsidRDefault="0054202F" w:rsidR="0061576A">
      <w:pPr>
        <w:pStyle w:val="Odlomakpopisa"/>
        <w:numPr>
          <w:ilvl w:val="0"/>
          <w:numId w:val="1"/>
        </w:numPr>
        <w:jc w:val="both"/>
        <w:rPr>
          <w:rFonts w:cs="Arial" w:hAnsi="Arial" w:ascii="Arial"/>
          <w:b/>
        </w:rPr>
      </w:pPr>
      <w:r>
        <w:rPr>
          <w:rFonts w:cs="Arial" w:hAnsi="Arial" w:ascii="Arial"/>
          <w:b/>
        </w:rPr>
        <w:t>Pregled imovine i obveza</w:t>
      </w:r>
    </w:p>
    <w:p w:rsidRDefault="0061576A" w:rsidR="0061576A">
      <w:pPr>
        <w:jc w:val="both"/>
        <w:rPr>
          <w:rFonts w:cs="Arial" w:hAnsi="Arial" w:ascii="Arial"/>
          <w:b/>
        </w:rPr>
      </w:pPr>
    </w:p>
    <w:p w:rsidRDefault="0054202F" w:rsidR="0061576A">
      <w:pPr>
        <w:jc w:val="both"/>
        <w:rPr>
          <w:rFonts w:cs="Arial" w:hAnsi="Arial" w:ascii="Arial"/>
        </w:rPr>
      </w:pPr>
      <w:r>
        <w:rPr>
          <w:rFonts w:cs="Arial" w:hAnsi="Arial" w:ascii="Arial"/>
        </w:rPr>
        <w:t>Ukupne obveze stečajnog dužnika po pristiglim i ispitanim tražbinama iznose:</w:t>
      </w:r>
    </w:p>
    <w:p w:rsidRDefault="0054202F" w:rsidR="0061576A">
      <w:pPr>
        <w:jc w:val="both"/>
        <w:rPr>
          <w:rFonts w:cs="Arial" w:hAnsi="Arial" w:ascii="Arial"/>
        </w:rPr>
      </w:pPr>
      <w:r>
        <w:rPr>
          <w:rFonts w:cs="Arial" w:hAnsi="Arial" w:ascii="Arial"/>
        </w:rPr>
        <w:tab/>
        <w:t>Priznato I. viši isplatni red                      208.466,32 kn</w:t>
      </w:r>
    </w:p>
    <w:p w:rsidRDefault="0054202F" w:rsidR="0061576A">
      <w:pPr>
        <w:pBdr>
          <w:bottom w:space="1" w:sz="12" w:color="000000" w:val="single"/>
        </w:pBdr>
        <w:jc w:val="both"/>
        <w:rPr>
          <w:rFonts w:cs="Arial" w:hAnsi="Arial" w:ascii="Arial"/>
        </w:rPr>
      </w:pPr>
      <w:r>
        <w:rPr>
          <w:rFonts w:cs="Arial" w:hAnsi="Arial" w:ascii="Arial"/>
        </w:rPr>
        <w:tab/>
        <w:t>Priznato II. viši isplatni red                  9.815.356,57 kn</w:t>
      </w:r>
    </w:p>
    <w:p w:rsidRDefault="0054202F" w:rsidR="0061576A">
      <w:pPr>
        <w:jc w:val="both"/>
        <w:rPr>
          <w:rFonts w:cs="Arial" w:hAnsi="Arial" w:ascii="Arial"/>
        </w:rPr>
      </w:pPr>
      <w:r>
        <w:rPr>
          <w:rFonts w:cs="Arial" w:hAnsi="Arial" w:ascii="Arial"/>
        </w:rPr>
        <w:t xml:space="preserve">            UKUPNO                                          10.023.822,89 kn</w:t>
      </w:r>
    </w:p>
    <w:p w:rsidRDefault="0061576A" w:rsidR="0061576A">
      <w:pPr>
        <w:jc w:val="both"/>
        <w:rPr>
          <w:rFonts w:cs="Arial" w:hAnsi="Arial" w:ascii="Arial"/>
        </w:rPr>
      </w:pPr>
    </w:p>
    <w:p w:rsidRDefault="0054202F" w:rsidR="0061576A">
      <w:pPr>
        <w:jc w:val="both"/>
        <w:rPr>
          <w:rFonts w:cs="Arial" w:hAnsi="Arial" w:ascii="Arial"/>
        </w:rPr>
      </w:pPr>
      <w:r>
        <w:rPr>
          <w:rFonts w:cs="Arial" w:hAnsi="Arial" w:ascii="Arial"/>
        </w:rPr>
        <w:t>Vrijednost imovine……………………………..1.007.352,00 kn</w:t>
      </w:r>
    </w:p>
    <w:p w:rsidRDefault="0054202F" w:rsidR="0061576A">
      <w:pPr>
        <w:jc w:val="both"/>
        <w:rPr>
          <w:rFonts w:cs="Arial" w:hAnsi="Arial" w:ascii="Arial"/>
        </w:rPr>
      </w:pPr>
      <w:r>
        <w:rPr>
          <w:rFonts w:cs="Arial" w:hAnsi="Arial" w:ascii="Arial"/>
        </w:rPr>
        <w:t>Vrijednost obveza…………………………… 10.023.822,89 kn</w:t>
      </w:r>
    </w:p>
    <w:p w:rsidRDefault="0061576A" w:rsidR="0061576A">
      <w:pPr>
        <w:jc w:val="both"/>
        <w:rPr>
          <w:rFonts w:cs="Arial" w:hAnsi="Arial" w:ascii="Arial"/>
        </w:rPr>
      </w:pPr>
    </w:p>
    <w:p w:rsidRDefault="0054202F" w:rsidR="0061576A">
      <w:pPr>
        <w:jc w:val="both"/>
      </w:pPr>
      <w:r>
        <w:rPr>
          <w:rFonts w:cs="Arial" w:hAnsi="Arial" w:ascii="Arial"/>
          <w:b/>
        </w:rPr>
        <w:t>Razlučni vjerovnik</w:t>
      </w:r>
      <w:r>
        <w:rPr>
          <w:rFonts w:cs="Arial" w:hAnsi="Arial" w:ascii="Arial"/>
        </w:rPr>
        <w:t xml:space="preserve"> HELIOS HRVATSKA, OIB: 51925436571, Zagreb, Radnička cesta 173d, zastupan po odvjetničkom uredu Svilar, Zagreb, Gredička 23, ima iznos tražbine osigurane razlučnim pravom od 7.032.062,12 kuna. Budući da je razlučni vjerovnik i osobni vjerovnik dužnika, prijavljuje i tražbinu kao stečajni vjerovnik za isti iznos. </w:t>
      </w:r>
    </w:p>
    <w:p w:rsidRDefault="0054202F" w:rsidR="0061576A">
      <w:pPr>
        <w:jc w:val="both"/>
      </w:pPr>
      <w:r>
        <w:rPr>
          <w:rFonts w:cs="Arial" w:hAnsi="Arial" w:ascii="Arial"/>
          <w:b/>
        </w:rPr>
        <w:t>Izlučni vjerovnici</w:t>
      </w:r>
      <w:r>
        <w:rPr>
          <w:rFonts w:cs="Arial" w:hAnsi="Arial" w:ascii="Arial"/>
        </w:rPr>
        <w:t>, ne postoje.</w:t>
      </w:r>
    </w:p>
    <w:p w:rsidRDefault="0061576A" w:rsidR="0061576A">
      <w:pPr>
        <w:jc w:val="both"/>
      </w:pPr>
    </w:p>
    <w:p w:rsidRDefault="0054202F" w:rsidR="0061576A">
      <w:pPr>
        <w:jc w:val="both"/>
        <w:rPr>
          <w:rFonts w:cs="Arial" w:hAnsi="Arial" w:ascii="Arial"/>
        </w:rPr>
      </w:pPr>
      <w:r>
        <w:rPr>
          <w:rFonts w:cs="Arial" w:hAnsi="Arial" w:ascii="Arial"/>
        </w:rPr>
        <w:t xml:space="preserve">   </w:t>
      </w:r>
    </w:p>
    <w:p w:rsidRDefault="0054202F" w:rsidR="0061576A">
      <w:pPr>
        <w:pStyle w:val="Odlomakpopisa"/>
        <w:numPr>
          <w:ilvl w:val="0"/>
          <w:numId w:val="1"/>
        </w:numPr>
        <w:jc w:val="both"/>
        <w:rPr>
          <w:rFonts w:cs="Arial" w:hAnsi="Arial" w:ascii="Arial"/>
          <w:b/>
        </w:rPr>
      </w:pPr>
      <w:r>
        <w:rPr>
          <w:rFonts w:cs="Arial" w:hAnsi="Arial" w:ascii="Arial"/>
          <w:b/>
        </w:rPr>
        <w:t>Predvidivi troškovi stečajnog postupka</w:t>
      </w:r>
    </w:p>
    <w:p w:rsidRDefault="0061576A" w:rsidR="0061576A">
      <w:pPr>
        <w:pStyle w:val="Odlomakpopisa"/>
        <w:jc w:val="both"/>
        <w:rPr>
          <w:rFonts w:cs="Arial" w:hAnsi="Arial" w:ascii="Arial"/>
          <w:b/>
        </w:rPr>
      </w:pPr>
    </w:p>
    <w:p w:rsidRDefault="0054202F" w:rsidR="0061576A">
      <w:pPr>
        <w:pStyle w:val="Odlomakpopisa"/>
        <w:numPr>
          <w:ilvl w:val="0"/>
          <w:numId w:val="7"/>
        </w:numPr>
        <w:jc w:val="both"/>
      </w:pPr>
      <w:r>
        <w:rPr>
          <w:rFonts w:cs="Arial" w:hAnsi="Arial" w:ascii="Arial"/>
        </w:rPr>
        <w:t>Troškovi knjigovodstva - mjesečno ………………………….1.500,00 kn</w:t>
      </w:r>
    </w:p>
    <w:p w:rsidRDefault="0054202F" w:rsidR="0061576A">
      <w:pPr>
        <w:pStyle w:val="Odlomakpopisa"/>
        <w:numPr>
          <w:ilvl w:val="0"/>
          <w:numId w:val="7"/>
        </w:numPr>
        <w:jc w:val="both"/>
        <w:rPr>
          <w:rFonts w:cs="Arial" w:hAnsi="Arial" w:ascii="Arial"/>
        </w:rPr>
      </w:pPr>
      <w:r>
        <w:rPr>
          <w:rFonts w:cs="Arial" w:hAnsi="Arial" w:ascii="Arial"/>
        </w:rPr>
        <w:t>Putni troškovi – mjesečno ………………………………………300,00 kn</w:t>
      </w:r>
    </w:p>
    <w:p w:rsidRDefault="0054202F" w:rsidR="0061576A">
      <w:pPr>
        <w:pStyle w:val="Odlomakpopisa"/>
        <w:numPr>
          <w:ilvl w:val="0"/>
          <w:numId w:val="7"/>
        </w:numPr>
        <w:jc w:val="both"/>
        <w:rPr>
          <w:rFonts w:cs="Arial" w:hAnsi="Arial" w:ascii="Arial"/>
        </w:rPr>
      </w:pPr>
      <w:r>
        <w:rPr>
          <w:rFonts w:cs="Arial" w:hAnsi="Arial" w:ascii="Arial"/>
        </w:rPr>
        <w:t>Troškovi sudskih vještaka i procjenitelja (procjena).……..35.000,00 kn</w:t>
      </w:r>
    </w:p>
    <w:p w:rsidRDefault="0054202F" w:rsidR="0061576A">
      <w:pPr>
        <w:pStyle w:val="Odlomakpopisa"/>
        <w:numPr>
          <w:ilvl w:val="0"/>
          <w:numId w:val="7"/>
        </w:numPr>
        <w:jc w:val="both"/>
        <w:rPr>
          <w:rFonts w:cs="Arial" w:hAnsi="Arial" w:ascii="Arial"/>
        </w:rPr>
      </w:pPr>
      <w:r>
        <w:rPr>
          <w:rFonts w:cs="Arial" w:hAnsi="Arial" w:ascii="Arial"/>
        </w:rPr>
        <w:t>Troškovi platnog prometa, biljega, telefona,</w:t>
      </w:r>
    </w:p>
    <w:p w:rsidRDefault="0054202F" w:rsidR="0061576A">
      <w:pPr>
        <w:pStyle w:val="Odlomakpopisa"/>
        <w:jc w:val="both"/>
        <w:rPr>
          <w:rFonts w:cs="Arial" w:hAnsi="Arial" w:ascii="Arial"/>
        </w:rPr>
      </w:pPr>
      <w:r>
        <w:rPr>
          <w:rFonts w:cs="Arial" w:hAnsi="Arial" w:ascii="Arial"/>
        </w:rPr>
        <w:t xml:space="preserve">uredski troškovi, i troškovi ostalih administrativnih </w:t>
      </w:r>
    </w:p>
    <w:p w:rsidRDefault="0054202F" w:rsidR="0061576A">
      <w:pPr>
        <w:pStyle w:val="Odlomakpopisa"/>
        <w:pBdr>
          <w:bottom w:space="1" w:sz="12" w:color="000000" w:val="single"/>
        </w:pBdr>
        <w:jc w:val="both"/>
        <w:rPr>
          <w:rFonts w:cs="Arial" w:hAnsi="Arial" w:ascii="Arial"/>
        </w:rPr>
      </w:pPr>
      <w:r>
        <w:rPr>
          <w:rFonts w:cs="Arial" w:hAnsi="Arial" w:ascii="Arial"/>
        </w:rPr>
        <w:t>poslova – mjesečno   ………………………………………….1.000,00 kn</w:t>
      </w:r>
    </w:p>
    <w:p w:rsidRDefault="0054202F" w:rsidR="0061576A">
      <w:pPr>
        <w:pStyle w:val="Odlomakpopisa"/>
        <w:jc w:val="both"/>
        <w:rPr>
          <w:rFonts w:cs="Arial" w:hAnsi="Arial" w:ascii="Arial"/>
        </w:rPr>
      </w:pPr>
      <w:r>
        <w:rPr>
          <w:rFonts w:cs="Arial" w:hAnsi="Arial" w:ascii="Arial"/>
        </w:rPr>
        <w:t>UKUPNO:                                                                           37.800,00 kn</w:t>
      </w:r>
    </w:p>
    <w:p w:rsidRDefault="0061576A" w:rsidR="0061576A">
      <w:pPr>
        <w:pStyle w:val="Odlomakpopisa"/>
        <w:jc w:val="both"/>
        <w:rPr>
          <w:rFonts w:cs="Arial" w:hAnsi="Arial" w:ascii="Arial"/>
        </w:rPr>
      </w:pPr>
    </w:p>
    <w:p w:rsidRDefault="0054202F" w:rsidR="0061576A">
      <w:pPr>
        <w:jc w:val="both"/>
        <w:rPr>
          <w:rFonts w:cs="Arial" w:hAnsi="Arial" w:ascii="Arial"/>
        </w:rPr>
      </w:pPr>
      <w:r>
        <w:rPr>
          <w:rFonts w:cs="Arial" w:hAnsi="Arial" w:ascii="Arial"/>
        </w:rPr>
        <w:lastRenderedPageBreak/>
        <w:t>Troškovi bazirani na trajanju postupka u vremenu od šest mjeseci iznose 51.800,00 kn.</w:t>
      </w:r>
    </w:p>
    <w:p w:rsidRDefault="0054202F" w:rsidR="0061576A">
      <w:pPr>
        <w:jc w:val="both"/>
        <w:rPr>
          <w:rFonts w:cs="Arial" w:hAnsi="Arial" w:ascii="Arial"/>
        </w:rPr>
      </w:pPr>
      <w:r>
        <w:rPr>
          <w:rFonts w:cs="Arial" w:hAnsi="Arial" w:ascii="Arial"/>
        </w:rPr>
        <w:t>Otvaranjem stečajnog postupka, dana 17. ožujka 2017. godine, počeli su dolaziti računi za komunalne usluge za nekretnine stečajnog dužnika. Stečajni upravitelj ih ne može plaćati jer na računu nema novaca.</w:t>
      </w:r>
    </w:p>
    <w:p w:rsidRDefault="0061576A" w:rsidR="0061576A">
      <w:pPr>
        <w:jc w:val="both"/>
        <w:rPr>
          <w:rFonts w:cs="Arial" w:hAnsi="Arial" w:ascii="Arial"/>
        </w:rPr>
      </w:pPr>
    </w:p>
    <w:p w:rsidRDefault="0054202F" w:rsidR="0061576A">
      <w:pPr>
        <w:jc w:val="both"/>
        <w:rPr>
          <w:rFonts w:cs="Arial" w:hAnsi="Arial" w:ascii="Arial"/>
          <w:b/>
        </w:rPr>
      </w:pPr>
      <w:r>
        <w:rPr>
          <w:rFonts w:cs="Arial" w:hAnsi="Arial" w:ascii="Arial"/>
          <w:b/>
        </w:rPr>
        <w:t>Zaključak</w:t>
      </w:r>
    </w:p>
    <w:p w:rsidRDefault="0061576A" w:rsidR="0061576A">
      <w:pPr>
        <w:pStyle w:val="Odlomakpopisa"/>
        <w:jc w:val="both"/>
        <w:rPr>
          <w:rFonts w:cs="Arial" w:hAnsi="Arial" w:ascii="Arial"/>
          <w:b/>
        </w:rPr>
      </w:pPr>
    </w:p>
    <w:p w:rsidRDefault="0054202F" w:rsidR="0061576A">
      <w:pPr>
        <w:jc w:val="both"/>
        <w:rPr>
          <w:rFonts w:cs="Arial" w:hAnsi="Arial" w:ascii="Arial"/>
        </w:rPr>
      </w:pPr>
      <w:r>
        <w:rPr>
          <w:rFonts w:cs="Arial" w:hAnsi="Arial" w:ascii="Arial"/>
        </w:rPr>
        <w:t>Iz svega naprijed izloženog stečajni upravitelj predlaže vjerovnicima da na ročištu usvoje slijedeće zaključke:</w:t>
      </w:r>
    </w:p>
    <w:p w:rsidRDefault="0061576A" w:rsidR="0061576A">
      <w:pPr>
        <w:jc w:val="both"/>
        <w:rPr>
          <w:rFonts w:cs="Arial" w:hAnsi="Arial" w:ascii="Arial"/>
        </w:rPr>
      </w:pPr>
    </w:p>
    <w:p w:rsidRDefault="0054202F" w:rsidR="0061576A">
      <w:pPr>
        <w:pStyle w:val="Odlomakpopisa"/>
        <w:numPr>
          <w:ilvl w:val="0"/>
          <w:numId w:val="8"/>
        </w:numPr>
        <w:jc w:val="both"/>
        <w:rPr>
          <w:rFonts w:cs="Arial" w:hAnsi="Arial" w:ascii="Arial"/>
        </w:rPr>
      </w:pPr>
      <w:r>
        <w:rPr>
          <w:rFonts w:cs="Arial" w:hAnsi="Arial" w:ascii="Arial"/>
        </w:rPr>
        <w:t>Prihvaća se izvješće stečajnog upravitelja o gospodarskom položaju stečajnog dužnika i njegovim uzrocima,</w:t>
      </w:r>
    </w:p>
    <w:p w:rsidRDefault="0054202F" w:rsidR="0061576A">
      <w:pPr>
        <w:pStyle w:val="Odlomakpopisa"/>
        <w:numPr>
          <w:ilvl w:val="0"/>
          <w:numId w:val="8"/>
        </w:numPr>
        <w:jc w:val="both"/>
        <w:rPr>
          <w:rFonts w:cs="Arial" w:hAnsi="Arial" w:ascii="Arial"/>
        </w:rPr>
      </w:pPr>
      <w:r>
        <w:rPr>
          <w:rFonts w:cs="Arial" w:hAnsi="Arial" w:ascii="Arial"/>
        </w:rPr>
        <w:t>Utvrđuje se, da je poslovanje stečajnog dužnika obustavljeno i prije otvaranja stečajnog postupka, te da stečajni dužnik neće nastaviti poslovanje,</w:t>
      </w:r>
    </w:p>
    <w:p w:rsidRDefault="0054202F" w:rsidR="0061576A">
      <w:pPr>
        <w:pStyle w:val="Odlomakpopisa"/>
        <w:numPr>
          <w:ilvl w:val="0"/>
          <w:numId w:val="8"/>
        </w:numPr>
        <w:jc w:val="both"/>
        <w:rPr>
          <w:rFonts w:cs="Arial" w:hAnsi="Arial" w:ascii="Arial"/>
        </w:rPr>
      </w:pPr>
      <w:r>
        <w:rPr>
          <w:rFonts w:cs="Arial" w:hAnsi="Arial" w:ascii="Arial"/>
        </w:rPr>
        <w:t>Prihvaćaju se do sada poduzete radnje stečajnog upravitelja,</w:t>
      </w:r>
    </w:p>
    <w:p w:rsidRDefault="0054202F" w:rsidR="0061576A">
      <w:pPr>
        <w:pStyle w:val="Odlomakpopisa"/>
        <w:numPr>
          <w:ilvl w:val="0"/>
          <w:numId w:val="8"/>
        </w:numPr>
        <w:jc w:val="both"/>
        <w:rPr>
          <w:rFonts w:cs="Arial" w:hAnsi="Arial" w:ascii="Arial"/>
        </w:rPr>
      </w:pPr>
      <w:r>
        <w:rPr>
          <w:rFonts w:cs="Arial" w:hAnsi="Arial" w:ascii="Arial"/>
        </w:rPr>
        <w:t>Daje se suglasnost stečajnom upravitelju da pokuša, makar djelomičnu prodaju, pokretne imovine i zaliha stečajnog dužnika, navedene u popisu imovine, slobodnom pogodbom bez najniže početne cijene,</w:t>
      </w:r>
    </w:p>
    <w:p w:rsidRDefault="0054202F" w:rsidR="0061576A">
      <w:pPr>
        <w:pStyle w:val="Odlomakpopisa"/>
        <w:numPr>
          <w:ilvl w:val="0"/>
          <w:numId w:val="8"/>
        </w:numPr>
        <w:jc w:val="both"/>
        <w:rPr>
          <w:rFonts w:cs="Arial" w:hAnsi="Arial" w:ascii="Arial"/>
        </w:rPr>
      </w:pPr>
      <w:r>
        <w:rPr>
          <w:rFonts w:cs="Arial" w:hAnsi="Arial" w:ascii="Arial"/>
        </w:rPr>
        <w:t xml:space="preserve">Budući da ne postoje financijska sredstva na računu stečajnog dužnika, za troškove procjene i prodaje nekretnina, stečajni upravitelj predlaže, pozvati razlučnog vjerovnika da uplati troškove za isto, </w:t>
      </w:r>
    </w:p>
    <w:p w:rsidRDefault="0054202F" w:rsidR="0061576A">
      <w:pPr>
        <w:pStyle w:val="Odlomakpopisa"/>
        <w:numPr>
          <w:ilvl w:val="0"/>
          <w:numId w:val="8"/>
        </w:numPr>
        <w:jc w:val="both"/>
        <w:rPr>
          <w:rFonts w:cs="Arial" w:hAnsi="Arial" w:ascii="Arial"/>
        </w:rPr>
      </w:pPr>
      <w:r>
        <w:rPr>
          <w:rFonts w:cs="Arial" w:hAnsi="Arial" w:ascii="Arial"/>
        </w:rPr>
        <w:t>Nakon izvještajnog ročišta stečajni upravitelj će sukladno članku 247. st. 1. SZ, predložiti prodaju nekretnina, uz odgovarajuću primjenu pravila ovršnog postupka o ovrsi na nekretnini.</w:t>
      </w:r>
    </w:p>
    <w:p w:rsidRDefault="0061576A" w:rsidR="0061576A">
      <w:pPr>
        <w:jc w:val="both"/>
        <w:rPr>
          <w:rFonts w:cs="Arial" w:hAnsi="Arial" w:ascii="Arial"/>
        </w:rPr>
      </w:pPr>
    </w:p>
    <w:p w:rsidRDefault="0054202F" w:rsidR="0061576A">
      <w:pPr>
        <w:jc w:val="both"/>
        <w:rPr>
          <w:rFonts w:cs="Arial" w:hAnsi="Arial" w:ascii="Arial"/>
        </w:rPr>
      </w:pPr>
      <w:r>
        <w:rPr>
          <w:rFonts w:cs="Arial" w:hAnsi="Arial" w:ascii="Arial"/>
        </w:rPr>
        <w:t>Zagreb, 19. lipanj 2017. godine</w:t>
      </w:r>
    </w:p>
    <w:p w:rsidRDefault="0054202F" w:rsidR="0061576A">
      <w:pPr>
        <w:jc w:val="both"/>
        <w:rPr>
          <w:rFonts w:cs="Arial" w:hAnsi="Arial" w:ascii="Arial"/>
        </w:rPr>
      </w:pPr>
      <w:r>
        <w:rPr>
          <w:rFonts w:cs="Arial" w:hAnsi="Arial" w:ascii="Arial"/>
        </w:rPr>
        <w:t xml:space="preserve">                                                                                                   Stečajni upravitelj</w:t>
      </w:r>
    </w:p>
    <w:p w:rsidRDefault="0054202F" w:rsidR="0061576A">
      <w:pPr>
        <w:jc w:val="both"/>
        <w:rPr>
          <w:rFonts w:cs="Arial" w:hAnsi="Arial" w:ascii="Arial"/>
        </w:rPr>
      </w:pPr>
      <w:r>
        <w:rPr>
          <w:rFonts w:cs="Arial" w:hAnsi="Arial" w:ascii="Arial"/>
        </w:rPr>
        <w:t xml:space="preserve">                                                                                                   Ivica Boltužić</w:t>
      </w:r>
    </w:p>
    <w:p w:rsidRDefault="0061576A" w:rsidR="0061576A">
      <w:pPr>
        <w:jc w:val="both"/>
        <w:rPr>
          <w:rFonts w:cs="Arial" w:hAnsi="Arial" w:ascii="Arial"/>
        </w:rPr>
      </w:pPr>
    </w:p>
    <w:p w:rsidRDefault="0061576A" w:rsidR="0061576A">
      <w:pPr>
        <w:jc w:val="both"/>
        <w:rPr>
          <w:rFonts w:cs="Arial" w:hAnsi="Arial" w:ascii="Arial"/>
        </w:rPr>
      </w:pPr>
    </w:p>
    <w:p w:rsidRDefault="0061576A" w:rsidR="0061576A">
      <w:pPr>
        <w:jc w:val="both"/>
        <w:rPr>
          <w:rFonts w:cs="Arial" w:hAnsi="Arial" w:ascii="Arial"/>
        </w:rPr>
      </w:pPr>
    </w:p>
    <w:p w:rsidRDefault="0054202F" w:rsidR="0061576A">
      <w:pPr>
        <w:pStyle w:val="Odlomakpopisa"/>
        <w:jc w:val="both"/>
      </w:pPr>
      <w:r>
        <w:rPr>
          <w:rFonts w:cs="Arial" w:hAnsi="Arial" w:ascii="Arial"/>
        </w:rPr>
        <w:t xml:space="preserve">                                                                                                   </w:t>
      </w:r>
    </w:p>
    <w:sectPr w:rsidR="0061576A">
      <w:headerReference w:type="default" r:id="rId9"/>
      <w:footerReference w:type="default" r:id="rId10"/>
      <w:pgSz w:h="16838" w:w="11906"/>
      <w:pgMar w:gutter="0" w:footer="708" w:header="708"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202F" w:rsidR="003D4286">
      <w:pPr>
        <w:spacing w:after="0"/>
      </w:pPr>
      <w:r>
        <w:separator/>
      </w:r>
    </w:p>
  </w:endnote>
  <w:endnote w:id="0" w:type="continuationSeparator">
    <w:p w:rsidRDefault="0054202F" w:rsidR="003D428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202F" w:rsidR="001558CB">
    <w:pPr>
      <w:pStyle w:val="Podnoje"/>
      <w:jc w:val="right"/>
    </w:pPr>
    <w:r>
      <w:fldChar w:fldCharType="begin"/>
    </w:r>
    <w:r>
      <w:instrText xml:space="preserve"> PAGE </w:instrText>
    </w:r>
    <w:r>
      <w:fldChar w:fldCharType="separate"/>
    </w:r>
    <w:r w:rsidR="0058317F">
      <w:rPr>
        <w:noProof/>
      </w:rPr>
      <w:t>1</w:t>
    </w:r>
    <w:r>
      <w:fldChar w:fldCharType="end"/>
    </w:r>
  </w:p>
  <w:p w:rsidRDefault="0058317F" w:rsidR="001558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202F" w:rsidR="003D4286">
      <w:pPr>
        <w:spacing w:after="0"/>
      </w:pPr>
      <w:r>
        <w:rPr>
          <w:color w:val="000000"/>
        </w:rPr>
        <w:separator/>
      </w:r>
    </w:p>
  </w:footnote>
  <w:footnote w:id="0" w:type="continuationSeparator">
    <w:p w:rsidRDefault="0054202F" w:rsidR="003D428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317F" w:rsidR="001558C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F4466"/>
    <w:multiLevelType w:val="multilevel"/>
    <w:tmpl w:val="64B6FB3E"/>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
    <w:nsid w:val="44AA6D82"/>
    <w:multiLevelType w:val="multilevel"/>
    <w:tmpl w:val="B096207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49F74D61"/>
    <w:multiLevelType w:val="multilevel"/>
    <w:tmpl w:val="697ACE46"/>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
    <w:nsid w:val="53F81399"/>
    <w:multiLevelType w:val="multilevel"/>
    <w:tmpl w:val="1A322EAA"/>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4">
    <w:nsid w:val="552C50A0"/>
    <w:multiLevelType w:val="multilevel"/>
    <w:tmpl w:val="C242D75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5">
    <w:nsid w:val="593C2DD4"/>
    <w:multiLevelType w:val="multilevel"/>
    <w:tmpl w:val="B896D184"/>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6">
    <w:nsid w:val="61764476"/>
    <w:multiLevelType w:val="multilevel"/>
    <w:tmpl w:val="25A0ED4A"/>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7">
    <w:nsid w:val="61B36554"/>
    <w:multiLevelType w:val="multilevel"/>
    <w:tmpl w:val="20BC464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num w:numId="1">
    <w:abstractNumId w:val="5"/>
  </w:num>
  <w:num w:numId="2">
    <w:abstractNumId w:val="0"/>
  </w:num>
  <w:num w:numId="3">
    <w:abstractNumId w:val="6"/>
  </w:num>
  <w:num w:numId="4">
    <w:abstractNumId w:val="7"/>
  </w:num>
  <w:num w:numId="5">
    <w:abstractNumId w:val="3"/>
  </w:num>
  <w:num w:numId="6">
    <w:abstractNumId w:val="4"/>
  </w:num>
  <w:num w:numId="7">
    <w:abstractNumId w:val="2"/>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61576A"/>
    <w:rsid w:val="003D4286"/>
    <w:rsid w:val="0054202F"/>
    <w:rsid w:val="0058317F"/>
    <w:rsid w:val="006157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style>
  <w:style w:styleId="Tekstbalonia" w:type="paragraph">
    <w:name w:val="Balloon Text"/>
    <w:basedOn w:val="Normal"/>
    <w:pPr>
      <w:spacing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Tekstrezerviranogmjesta" w:type="character">
    <w:name w:val="Placeholder Text"/>
    <w:basedOn w:val="Zadanifontodlomka"/>
    <w:uiPriority w:val="99"/>
    <w:semiHidden/>
    <w:rsid w:val="0058317F"/>
    <w:rPr>
      <w:color w:val="808080"/>
      <w:bdr w:space="0" w:sz="0" w:color="auto" w:val="none"/>
      <w:shd w:fill="auto" w:color="auto" w:val="clear"/>
    </w:rPr>
  </w:style>
  <w:style w:customStyle="true" w:styleId="eSPISCCParagraphDefaultFont" w:type="character">
    <w:name w:val="eSPIS_CC_Paragraph Default Font"/>
    <w:basedOn w:val="Zadanifontodlomka"/>
    <w:rsid w:val="005831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317F"/>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58317F"/>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58317F"/>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Tekstrezerviranogmjesta" w:type="character">
    <w:name w:val="Placeholder Text"/>
    <w:basedOn w:val="Zadanifontodlomka"/>
    <w:uiPriority w:val="99"/>
    <w:semiHidden/>
    <w:rsid w:val="0058317F"/>
    <w:rPr>
      <w:color w:val="808080"/>
      <w:bdr w:color="auto" w:space="0" w:sz="0" w:val="none"/>
      <w:shd w:color="auto" w:fill="auto" w:val="clear"/>
    </w:rPr>
  </w:style>
  <w:style w:customStyle="1" w:styleId="eSPISCCParagraphDefaultFont" w:type="character">
    <w:name w:val="eSPIS_CC_Paragraph Default Font"/>
    <w:basedOn w:val="Zadanifontodlomka"/>
    <w:rsid w:val="005831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317F"/>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58317F"/>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58317F"/>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St-6689/2015-27</izvorni_sadrzaj>
    <derivirana_varijabla naziv="DomainObject.Oznaka_1">St-6689/2015-27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6689</izvorni_sadrzaj>
    <derivirana_varijabla naziv="DomainObject.Predmet.Broj_1">6689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 omot - ref</izvorni_sadrzaj>
    <derivirana_varijabla naziv="DomainObject.Predmet.Opis_1">pom. omot -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St-6689/2015</izvorni_sadrzaj>
    <derivirana_varijabla naziv="DomainObject.Predmet.OznakaBroj_1">St-6689/2015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BORNA TRGOVINA d.o.o. zastupanog po punomoćniku Mario Vukušić</izvorni_sadrzaj>
    <derivirana_varijabla naziv="DomainObject.Predmet.ProtustrankaFormated_1">  BORNA TRGOVINA d.o.o. zastupanog po punomoćniku Mario Vukušić</derivirana_varijabla>
  </DomainObject.Predmet.ProtustrankaFormated>
  <DomainObject.Predmet.ProtustrankaFormatedOIB>
    <izvorni_sadrzaj>  BORNA TRGOVINA d.o.o., OIB 73151166193 zastupanog po punomoćniku Mario Vukušić</izvorni_sadrzaj>
    <derivirana_varijabla naziv="DomainObject.Predmet.ProtustrankaFormatedOIB_1">  BORNA TRGOVINA d.o.o., OIB 73151166193 zastupanog po punomoćniku Mario Vukušić</derivirana_varijabla>
  </DomainObject.Predmet.ProtustrankaFormatedOIB>
  <DomainObject.Predmet.ProtustrankaFormatedWithAdress>
    <izvorni_sadrzaj> BORNA TRGOVINA d.o.o., Maksimirska 108, 10000 Zagreb zastupanog po punomoćniku Mario Vukušić</izvorni_sadrzaj>
    <derivirana_varijabla naziv="DomainObject.Predmet.ProtustrankaFormatedWithAdress_1"> BORNA TRGOVINA d.o.o., Maksimirska 108, 10000 Zagreb zastupanog po punomoćniku Mario Vukušić</derivirana_varijabla>
  </DomainObject.Predmet.ProtustrankaFormatedWithAdress>
  <DomainObject.Predmet.ProtustrankaFormatedWithAdressOIB>
    <izvorni_sadrzaj> BORNA TRGOVINA d.o.o., OIB 73151166193, Maksimirska 108, 10000 Zagreb zastupanog po punomoćniku Mario Vukušić</izvorni_sadrzaj>
    <derivirana_varijabla naziv="DomainObject.Predmet.ProtustrankaFormatedWithAdressOIB_1"> BORNA TRGOVINA d.o.o., OIB 73151166193, Maksimirska 108, 10000 Zagreb zastupanog po punomoćniku Mario Vukušić</derivirana_varijabla>
  </DomainObject.Predmet.ProtustrankaFormatedWithAdressOIB>
  <DomainObject.Predmet.ProtustrankaWithAdress>
    <izvorni_sadrzaj>BORNA TRGOVINA d.o.o. Maksimirska 108, 10000 Zagreb</izvorni_sadrzaj>
    <derivirana_varijabla naziv="DomainObject.Predmet.ProtustrankaWithAdress_1">BORNA TRGOVINA d.o.o. Maksimirska 108, 10000 Zagreb</derivirana_varijabla>
  </DomainObject.Predmet.ProtustrankaWithAdress>
  <DomainObject.Predmet.ProtustrankaWithAdressOIB>
    <izvorni_sadrzaj>BORNA TRGOVINA d.o.o., OIB 73151166193, Maksimirska 108, 10000 Zagreb</izvorni_sadrzaj>
    <derivirana_varijabla naziv="DomainObject.Predmet.ProtustrankaWithAdressOIB_1">BORNA TRGOVINA d.o.o., OIB 73151166193, Maksimirska 108, 10000 Zagreb</derivirana_varijabla>
  </DomainObject.Predmet.ProtustrankaWithAdressOIB>
  <DomainObject.Predmet.ProtustrankaNazivFormated>
    <izvorni_sadrzaj>BORNA TRGOVINA d.o.o.</izvorni_sadrzaj>
    <derivirana_varijabla naziv="DomainObject.Predmet.ProtustrankaNazivFormated_1">BORNA TRGOVINA d.o.o.</derivirana_varijabla>
  </DomainObject.Predmet.ProtustrankaNazivFormated>
  <DomainObject.Predmet.ProtustrankaNazivFormatedOIB>
    <izvorni_sadrzaj>BORNA TRGOVINA d.o.o., OIB 73151166193</izvorni_sadrzaj>
    <derivirana_varijabla naziv="DomainObject.Predmet.ProtustrankaNazivFormatedOIB_1">BORNA TRGOVINA d.o.o., OIB 73151166193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BORNA TRGOVINA d.o.o. zastupanog po punomoćniku Mario Vukušić</item>
    </izvorni_sadrzaj>
    <derivirana_varijabla naziv="DomainObject.Predmet.ProtuStrankaListFormated_1">
      <item>BORNA TRGOVINA d.o.o. zastupanog po punomoćniku Mario Vukušić</item>
    </derivirana_varijabla>
  </DomainObject.Predmet.ProtuStrankaListFormated>
  <DomainObject.Predmet.ProtuStrankaListFormatedOIB>
    <izvorni_sadrzaj>
      <item>BORNA TRGOVINA d.o.o., OIB 73151166193 zastupanog po punomoćniku Mario Vukušić</item>
    </izvorni_sadrzaj>
    <derivirana_varijabla naziv="DomainObject.Predmet.ProtuStrankaListFormatedOIB_1">
      <item>BORNA TRGOVINA d.o.o., OIB 73151166193 zastupanog po punomoćniku Mario Vukušić</item>
    </derivirana_varijabla>
  </DomainObject.Predmet.ProtuStrankaListFormatedOIB>
  <DomainObject.Predmet.ProtuStrankaListFormatedWithAdress>
    <izvorni_sadrzaj>
      <item>BORNA TRGOVINA d.o.o., Maksimirska 108, 10000 Zagreb zastupanog po punomoćniku Mario Vukušić</item>
    </izvorni_sadrzaj>
    <derivirana_varijabla naziv="DomainObject.Predmet.ProtuStrankaListFormatedWithAdress_1">
      <item>BORNA TRGOVINA d.o.o., Maksimirska 108, 10000 Zagreb zastupanog po punomoćniku Mario Vukušić</item>
    </derivirana_varijabla>
  </DomainObject.Predmet.ProtuStrankaListFormatedWithAdress>
  <DomainObject.Predmet.ProtuStrankaListFormatedWithAdressOIB>
    <izvorni_sadrzaj>
      <item>BORNA TRGOVINA d.o.o., OIB 73151166193, Maksimirska 108, 10000 Zagreb zastupanog po punomoćniku Mario Vukušić</item>
    </izvorni_sadrzaj>
    <derivirana_varijabla naziv="DomainObject.Predmet.ProtuStrankaListFormatedWithAdressOIB_1">
      <item>BORNA TRGOVINA d.o.o., OIB 73151166193, Maksimirska 108, 10000 Zagreb zastupanog po punomoćniku Mario Vukušić</item>
    </derivirana_varijabla>
  </DomainObject.Predmet.ProtuStrankaListFormatedWithAdressOIB>
  <DomainObject.Predmet.ProtuStrankaListNazivFormated>
    <izvorni_sadrzaj>
      <item>BORNA TRGOVINA d.o.o.</item>
    </izvorni_sadrzaj>
    <derivirana_varijabla naziv="DomainObject.Predmet.ProtuStrankaListNazivFormated_1">
      <item>BORNA TRGOVINA d.o.o.</item>
    </derivirana_varijabla>
  </DomainObject.Predmet.ProtuStrankaListNazivFormated>
  <DomainObject.Predmet.ProtuStrankaListNazivFormatedOIB>
    <izvorni_sadrzaj>
      <item>BORNA TRGOVINA d.o.o., OIB 73151166193</item>
    </izvorni_sadrzaj>
    <derivirana_varijabla naziv="DomainObject.Predmet.ProtuStrankaListNazivFormatedOIB_1">
      <item>BORNA TRGOVINA d.o.o., OIB 73151166193</item>
    </derivirana_varijabla>
  </DomainObject.Predmet.ProtuStrankaListNazivFormatedOIB>
  <DomainObject.Predmet.OstaliListFormated>
    <izvorni_sadrzaj>
      <item>Mario Vukušić punomoćnik sudionika u postupku BORNA TRGOVINA d.o.o.</item>
    </izvorni_sadrzaj>
    <derivirana_varijabla naziv="DomainObject.Predmet.OstaliListFormated_1">
      <item>Mario Vukušić punomoćnik sudionika u postupku BORNA TRGOVINA d.o.o.</item>
    </derivirana_varijabla>
  </DomainObject.Predmet.OstaliListFormated>
  <DomainObject.Predmet.OstaliListFormatedOIB>
    <izvorni_sadrzaj>
      <item>Mario Vukušić, OIB 34514655446 punomoćnik sudionika u postupku BORNA TRGOVINA d.o.o.</item>
    </izvorni_sadrzaj>
    <derivirana_varijabla naziv="DomainObject.Predmet.OstaliListFormatedOIB_1">
      <item>Mario Vukušić, OIB 34514655446 punomoćnik sudionika u postupku BORNA TRGOVINA d.o.o.</item>
    </derivirana_varijabla>
  </DomainObject.Predmet.OstaliListFormatedOIB>
  <DomainObject.Predmet.OstaliListFormatedWithAdress>
    <izvorni_sadrzaj>
      <item>Mario Vukušić, Ulica Kralja Petra Svačića 14, 10410 Velika Gorica punomoćnik sudionika u postupku BORNA TRGOVINA d.o.o.</item>
    </izvorni_sadrzaj>
    <derivirana_varijabla naziv="DomainObject.Predmet.OstaliListFormatedWithAdress_1">
      <item>Mario Vukušić, Ulica Kralja Petra Svačića 14, 10410 Velika Gorica punomoćnik sudionika u postupku BORNA TRGOVINA d.o.o.</item>
    </derivirana_varijabla>
  </DomainObject.Predmet.OstaliListFormatedWithAdress>
  <DomainObject.Predmet.OstaliListFormatedWithAdressOIB>
    <izvorni_sadrzaj>
      <item>Mario Vukušić, OIB 34514655446, Ulica Kralja Petra Svačića 14, 10410 Velika Gorica punomoćnik sudionika u postupku BORNA TRGOVINA d.o.o.</item>
    </izvorni_sadrzaj>
    <derivirana_varijabla naziv="DomainObject.Predmet.OstaliListFormatedWithAdressOIB_1">
      <item>Mario Vukušić, OIB 34514655446, Ulica Kralja Petra Svačića 14, 10410 Velika Gorica punomoćnik sudionika u postupku BORNA TRGOVINA d.o.o.</item>
    </derivirana_varijabla>
  </DomainObject.Predmet.OstaliListFormatedWithAdressOIB>
  <DomainObject.Predmet.OstaliListNazivFormated>
    <izvorni_sadrzaj>
      <item>Mario Vukušić</item>
    </izvorni_sadrzaj>
    <derivirana_varijabla naziv="DomainObject.Predmet.OstaliListNazivFormated_1">
      <item>Mario Vukušić</item>
    </derivirana_varijabla>
  </DomainObject.Predmet.OstaliListNazivFormated>
  <DomainObject.Predmet.OstaliListNazivFormatedOIB>
    <izvorni_sadrzaj>
      <item>Mario Vukušić, OIB 34514655446</item>
    </izvorni_sadrzaj>
    <derivirana_varijabla naziv="DomainObject.Predmet.OstaliListNazivFormatedOIB_1">
      <item>Mario Vukušić, OIB 34514655446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2017.</izvorni_sadrzaj>
    <derivirana_varijabla naziv="DomainObject.Datum_1">27.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BORNA TRGOVINA d.o.o.</izvorni_sadrzaj>
    <derivirana_varijabla naziv="DomainObject.Predmet.ProtustrankaIDrugi_1">BORNA TRGOVINA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BORNA TRGOVINA d.o.o., OIB 73151166193, Maksimirska 108, 10000 Zagreb</izvorni_sadrzaj>
    <derivirana_varijabla naziv="DomainObject.Predmet.ProtustrankaIDrugiAdressOIB_1">BORNA TRGOVINA d.o.o., OIB 73151166193, Maksimirska 108,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BORNA TRGOVINA d.o.o.</item>
      <item>Mario Vukušić</item>
    </izvorni_sadrzaj>
    <derivirana_varijabla naziv="DomainObject.Predmet.SudioniciListNaziv_1">
      <item>FINA Regionalni centar Zagreb</item>
      <item>BORNA TRGOVINA d.o.o.</item>
      <item>Mario Vukušić</item>
    </derivirana_varijabla>
  </DomainObject.Predmet.SudioniciListNaziv>
  <DomainObject.Predmet.SudioniciListAdressOIB>
    <izvorni_sadrzaj>
      <item>FINA Regionalni centar Zagreb, OIB 85821130368, Ulica grada Vukovara 70,10000 Zagreb</item>
      <item>BORNA TRGOVINA d.o.o., OIB 73151166193, Maksimirska 108,10000 Zagreb</item>
      <item>Mario Vukušić, OIB 34514655446, Ulica Kralja Petra Svačića 14,10410 Velika Gorica</item>
    </izvorni_sadrzaj>
    <derivirana_varijabla naziv="DomainObject.Predmet.SudioniciListAdressOIB_1">
      <item>FINA Regionalni centar Zagreb, OIB 85821130368, Ulica grada Vukovara 70,10000 Zagreb</item>
      <item>BORNA TRGOVINA d.o.o., OIB 73151166193, Maksimirska 108,10000 Zagreb</item>
      <item>Mario Vukušić, OIB 34514655446, Ulica Kralja Petra Svačića 14,10410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73151166193</item>
      <item>, OIB 34514655446</item>
    </izvorni_sadrzaj>
    <derivirana_varijabla naziv="DomainObject.Predmet.SudioniciListNazivOIB_1">
      <item>, OIB 85821130368</item>
      <item>, OIB 73151166193</item>
      <item>, OIB 34514655446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1451</properties:Words>
  <properties:Characters>8906</properties:Characters>
  <properties:Lines>194</properties:Lines>
  <properties:Paragraphs>73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2017-06-27T08:08:00Z</dcterms:created>
  <dc:creator>Ivica Boltužić</dc:creator>
  <cp:lastModifiedBy>Valentina Kranjčić</cp:lastModifiedBy>
  <cp:lastPrinted>2017-06-18T07:35:00Z</cp:lastPrinted>
  <dcterms:modified xmlns:xsi="http://www.w3.org/2001/XMLSchema-instance" xsi:type="dcterms:W3CDTF">2017-06-27T08:12:00Z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St-6689/2015-27 / Podnesak - Izvješće stečajnog upravitelja</vt:lpwstr>
  </prop:property>
  <prop:property name="CC_coloring" pid="4" fmtid="{D5CDD505-2E9C-101B-9397-08002B2CF9AE}">
    <vt:bool>false</vt:bool>
  </prop:property>
  <prop:property name="BrojStranica" pid="5" fmtid="{D5CDD505-2E9C-101B-9397-08002B2CF9AE}">
    <vt:i4>5</vt:i4>
  </prop:property>
</prop:Properties>
</file>