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71827" w14:paraId="5771827" w:rsidRDefault="00B31154" w:rsidP="00B31154" w:rsidR="00B31154" w:rsidRPr="00A56874">
      <w:pPr>
        <w:widowControl w:val="false"/>
        <w:autoSpaceDE w:val="false"/>
        <w:autoSpaceDN w:val="false"/>
        <w:adjustRightInd w:val="false"/>
        <w:ind w:right="946"/>
        <w:jc w:val="both"/>
        <w15:collapsed w:val="false"/>
        <w:rPr>
          <w:bCs w:val="false"/>
          <w:szCs w:val="20"/>
          <w:lang w:val="en-US"/>
        </w:rPr>
      </w:pPr>
      <w:bookmarkStart w:name="_GoBack" w:id="0"/>
      <w:bookmarkEnd w:id="0"/>
      <w:r w:rsidRPr="00A56874">
        <w:rPr>
          <w:szCs w:val="20"/>
        </w:rPr>
        <w:t xml:space="preserve">                    </w:t>
      </w:r>
      <w:r w:rsidRPr="00A56874">
        <w:rPr>
          <w:bCs w:val="false"/>
          <w:noProof/>
          <w:szCs w:val="20"/>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31154" w:rsidP="00B31154" w:rsidR="00B31154" w:rsidRPr="00A56874">
      <w:pPr>
        <w:widowControl w:val="false"/>
        <w:autoSpaceDE w:val="false"/>
        <w:autoSpaceDN w:val="false"/>
        <w:adjustRightInd w:val="false"/>
        <w:ind w:right="43"/>
        <w:jc w:val="both"/>
        <w:rPr>
          <w:bCs w:val="false"/>
          <w:szCs w:val="20"/>
          <w:lang w:val="en-US"/>
        </w:rPr>
      </w:pPr>
      <w:r w:rsidRPr="00A56874">
        <w:rPr>
          <w:szCs w:val="20"/>
          <w:lang w:val="en-US"/>
        </w:rPr>
        <w:t xml:space="preserve">     REPUBLIKA HRVATSKA</w:t>
      </w:r>
    </w:p>
    <w:p w:rsidRDefault="00B31154" w:rsidP="00B31154" w:rsidR="00B31154" w:rsidRPr="00A56874">
      <w:pPr>
        <w:widowControl w:val="false"/>
        <w:autoSpaceDE w:val="false"/>
        <w:autoSpaceDN w:val="false"/>
        <w:adjustRightInd w:val="false"/>
        <w:ind w:right="-99"/>
        <w:jc w:val="both"/>
        <w:rPr>
          <w:bCs w:val="false"/>
          <w:szCs w:val="20"/>
        </w:rPr>
      </w:pPr>
      <w:r w:rsidRPr="00A56874">
        <w:rPr>
          <w:szCs w:val="20"/>
          <w:lang w:val="en-US"/>
        </w:rPr>
        <w:t xml:space="preserve"> TRGOVAČKI SUD U PAZINU</w:t>
      </w:r>
    </w:p>
    <w:p w:rsidRDefault="00B31154" w:rsidP="00B31154" w:rsidR="00B31154" w:rsidRPr="00A56874">
      <w:pPr>
        <w:widowControl w:val="false"/>
        <w:autoSpaceDE w:val="false"/>
        <w:autoSpaceDN w:val="false"/>
        <w:adjustRightInd w:val="false"/>
        <w:ind w:right="-99"/>
        <w:jc w:val="both"/>
        <w:rPr>
          <w:bCs w:val="false"/>
          <w:szCs w:val="20"/>
        </w:rPr>
      </w:pPr>
      <w:r w:rsidRPr="00A56874">
        <w:rPr>
          <w:szCs w:val="20"/>
        </w:rPr>
        <w:t xml:space="preserve">      Dršćevka 1, 52000 Pazin</w:t>
      </w:r>
    </w:p>
    <w:p w:rsidRDefault="00B31154" w:rsidP="00B31154" w:rsidR="00B31154" w:rsidRPr="00A56874">
      <w:pPr>
        <w:widowControl w:val="false"/>
        <w:autoSpaceDE w:val="false"/>
        <w:autoSpaceDN w:val="false"/>
        <w:adjustRightInd w:val="false"/>
        <w:ind w:right="-99"/>
        <w:jc w:val="both"/>
        <w:rPr>
          <w:bCs w:val="false"/>
          <w:szCs w:val="20"/>
        </w:rPr>
      </w:pPr>
    </w:p>
    <w:p w:rsidRDefault="00B31154" w:rsidP="00B31154" w:rsidR="00B31154" w:rsidRPr="00A56874">
      <w:pPr>
        <w:jc w:val="center"/>
      </w:pPr>
      <w:r>
        <w:t xml:space="preserve">R E P U B L I K A   H R V A T S K A </w:t>
      </w:r>
    </w:p>
    <w:p w:rsidRDefault="00B31154" w:rsidP="00B31154" w:rsidR="00B31154" w:rsidRPr="00A56874">
      <w:pPr>
        <w:jc w:val="center"/>
      </w:pPr>
    </w:p>
    <w:p w:rsidRDefault="00B31154" w:rsidP="00B31154" w:rsidR="00B31154" w:rsidRPr="00A56874">
      <w:pPr>
        <w:jc w:val="center"/>
      </w:pPr>
      <w:r w:rsidRPr="00A56874">
        <w:t>R J E Š E NJ E</w:t>
      </w:r>
    </w:p>
    <w:p w:rsidRDefault="00B31154" w:rsidP="00B31154" w:rsidR="00B31154" w:rsidRPr="00A56874">
      <w:pPr>
        <w:jc w:val="both"/>
      </w:pPr>
    </w:p>
    <w:p w:rsidRDefault="00B31154" w:rsidP="00B31154" w:rsidR="00B31154">
      <w:pPr>
        <w:ind w:firstLine="708"/>
        <w:jc w:val="both"/>
      </w:pPr>
      <w:r w:rsidRPr="00A56874">
        <w:t xml:space="preserve">Trgovački sud u Pazinu, po </w:t>
      </w:r>
      <w:r>
        <w:t>sutkinji Adrijani Labinjan Skok, na temelju prijedloga sudske savjetnice Mihaele Kaligari, u skraćenom stečajnom postupku nad pravnom osobom (dužnikom) REICHERT NEKRETNINE d. o. o. Poreč, Vukovarska 19, OIB 00473626426, 13. siječnja 2017.</w:t>
      </w:r>
    </w:p>
    <w:p w:rsidRDefault="00D63DDF" w:rsidP="00B31154" w:rsidR="00D63DDF">
      <w:pPr>
        <w:ind w:firstLine="708"/>
        <w:jc w:val="both"/>
      </w:pPr>
    </w:p>
    <w:p w:rsidRDefault="00B31154" w:rsidP="00B31154" w:rsidR="00B31154">
      <w:pPr>
        <w:jc w:val="center"/>
      </w:pPr>
      <w:r w:rsidRPr="00DA15C9">
        <w:t>r i j e š i o   j e</w:t>
      </w:r>
    </w:p>
    <w:p w:rsidRDefault="00B31154" w:rsidP="00B31154" w:rsidR="00B31154">
      <w:pPr>
        <w:jc w:val="both"/>
      </w:pPr>
    </w:p>
    <w:p w:rsidRDefault="00B31154" w:rsidP="00B31154" w:rsidR="00B31154">
      <w:pPr>
        <w:ind w:firstLine="708"/>
        <w:jc w:val="both"/>
        <w:rPr>
          <w:bCs w:val="false"/>
        </w:rPr>
      </w:pPr>
      <w:r w:rsidRPr="004E3B1F">
        <w:rPr>
          <w:bCs w:val="false"/>
        </w:rPr>
        <w:t xml:space="preserve">Odbija se zahtjev stečajnog upravitelja </w:t>
      </w:r>
      <w:r>
        <w:rPr>
          <w:bCs w:val="false"/>
        </w:rPr>
        <w:t>Ivana Gjurašića</w:t>
      </w:r>
      <w:r w:rsidRPr="004E3B1F">
        <w:rPr>
          <w:bCs w:val="false"/>
        </w:rPr>
        <w:t xml:space="preserve"> </w:t>
      </w:r>
      <w:r>
        <w:rPr>
          <w:bCs w:val="false"/>
        </w:rPr>
        <w:t xml:space="preserve">za </w:t>
      </w:r>
      <w:r w:rsidR="00B822A2">
        <w:rPr>
          <w:bCs w:val="false"/>
        </w:rPr>
        <w:t>isplatu troškova od 8. kolovoza 2016.</w:t>
      </w:r>
    </w:p>
    <w:p w:rsidRDefault="00D63DDF" w:rsidP="00B31154" w:rsidR="00D63DDF" w:rsidRPr="00BE24DE">
      <w:pPr>
        <w:ind w:firstLine="708"/>
        <w:jc w:val="both"/>
        <w:rPr>
          <w:bCs w:val="false"/>
        </w:rPr>
      </w:pPr>
    </w:p>
    <w:p w:rsidRDefault="00B31154" w:rsidP="00B31154" w:rsidR="00B31154" w:rsidRPr="004E3B1F">
      <w:pPr>
        <w:jc w:val="center"/>
        <w:rPr>
          <w:rFonts w:cstheme="minorBidi" w:eastAsiaTheme="minorHAnsi"/>
          <w:bCs w:val="false"/>
          <w:lang w:eastAsia="en-US"/>
        </w:rPr>
      </w:pPr>
      <w:r w:rsidRPr="004E3B1F">
        <w:rPr>
          <w:rFonts w:cstheme="minorBidi" w:eastAsiaTheme="minorHAnsi"/>
          <w:bCs w:val="false"/>
          <w:lang w:eastAsia="en-US"/>
        </w:rPr>
        <w:t>Obrazloženje</w:t>
      </w:r>
    </w:p>
    <w:p w:rsidRDefault="00B31154" w:rsidP="00B31154" w:rsidR="00B31154" w:rsidRPr="004E3B1F">
      <w:pPr>
        <w:ind w:firstLine="708"/>
        <w:jc w:val="both"/>
        <w:rPr>
          <w:bCs w:val="false"/>
        </w:rPr>
      </w:pPr>
    </w:p>
    <w:p w:rsidRDefault="00B31154" w:rsidP="00B31154" w:rsidR="00B31154">
      <w:pPr>
        <w:ind w:firstLine="708"/>
        <w:jc w:val="both"/>
      </w:pPr>
      <w:r>
        <w:t xml:space="preserve">Ovosudnim rješenjem posl. br. St-203/2015-6 od 1. veljače 2016. istovremeno je otvoren i zaključen skraćeni stečajni postupak nad dužnikom REICHERT NEKRETNINE d. o. o. Poreč, imenovan je stečajni upravitelj Ivan Gjurašić te je određeno da će se po pravomoćnosti tog rješenja dužnik brisati iz sudskog registra. </w:t>
      </w:r>
    </w:p>
    <w:p w:rsidRDefault="00B31154" w:rsidP="00B31154" w:rsidR="00B31154">
      <w:pPr>
        <w:ind w:firstLine="708"/>
        <w:jc w:val="both"/>
      </w:pPr>
      <w:r>
        <w:t>Nakon pravomoćnog dovršetka postupka, stečajn</w:t>
      </w:r>
      <w:r w:rsidR="00B822A2">
        <w:t>i upravitelj je, u podnesku od 8</w:t>
      </w:r>
      <w:r>
        <w:t>. kolovoza 2016., predložio da sudu donese rješenje kojim će se stečajnom upravitelju naložiti isplata sredstava iz Fonda za namirenje troškova stečajnog postupka u bruto iznosu 750,00 kn.</w:t>
      </w:r>
    </w:p>
    <w:p w:rsidRDefault="00D63DDF" w:rsidP="00D63DDF" w:rsidR="00B31154">
      <w:pPr>
        <w:ind w:firstLine="708"/>
        <w:jc w:val="both"/>
      </w:pPr>
      <w:r>
        <w:t>Sukladno odredbi čl. 94. Stečajnog zakona (Narodne novine br. 71/15) stečajni upravitelj ima pravo na nagradu za svoj rad i naknadu stvarnih troškova. Nagrada se određuje prema uredbi kojom Vlada Republike Hrvatske utvrđuje kriterije i način obračuna i plaćanja nagrade stečajnim upraviteljima (o</w:t>
      </w:r>
      <w:r w:rsidRPr="004E3B1F">
        <w:t>dredbom čl. 2. st. 1. Uredbe o kriterijima i načinu obračuna i plaćanja n</w:t>
      </w:r>
      <w:r>
        <w:t xml:space="preserve">agrade stečajnim upraviteljima, </w:t>
      </w:r>
      <w:r w:rsidRPr="004E3B1F">
        <w:t>Narodne novine br</w:t>
      </w:r>
      <w:r>
        <w:t xml:space="preserve">. 105/15, </w:t>
      </w:r>
      <w:r w:rsidRPr="004E3B1F">
        <w:t>propis</w:t>
      </w:r>
      <w:r>
        <w:t>a</w:t>
      </w:r>
      <w:r w:rsidRPr="004E3B1F">
        <w:t>no</w:t>
      </w:r>
      <w:r>
        <w:t xml:space="preserve"> je</w:t>
      </w:r>
      <w:r w:rsidRPr="004E3B1F">
        <w:t xml:space="preserve"> da s</w:t>
      </w:r>
      <w:r w:rsidRPr="004E3B1F">
        <w:rPr>
          <w:color w:val="000000"/>
        </w:rPr>
        <w:t>tečajni upravitelj ima pravo na nagradu za obavljene poslove</w:t>
      </w:r>
      <w:r>
        <w:rPr>
          <w:color w:val="000000"/>
        </w:rPr>
        <w:t>)</w:t>
      </w:r>
      <w:r>
        <w:t>, a naknada troškova određuje se na temelju pisanoga, obrazloženoga i dokumentiranoga izvješća stečajnog upravitelja.</w:t>
      </w:r>
    </w:p>
    <w:p w:rsidRDefault="00D63DDF" w:rsidP="00B31154" w:rsidR="00D63DDF">
      <w:pPr>
        <w:ind w:firstLine="708"/>
        <w:jc w:val="both"/>
      </w:pPr>
      <w:r>
        <w:t>S obzirom na to da stečajni upravitelj uz svoj zahtjev nije dostavio nikakvu dokumentaciju iz koje bi bilo vidljivo o kojim je troškovima riječ, a niti je specificirao obavljene poslove za koje bi mu pripadala nagrada, ovosudnim zaključkom posl. br. St-203/2015-11 od 8. studenog 2016., pozvan je da zahtjev dopuni na način da obrazloženo i dokumentirano obračuna nastale stvarne troškove i da sudu dostavi odgovarajuće dokaze o postojanju tih troškova, odnosno njihovom plaćanju (primjerice,</w:t>
      </w:r>
      <w:r w:rsidRPr="00D63DDF">
        <w:t xml:space="preserve"> </w:t>
      </w:r>
      <w:r>
        <w:t>ako se</w:t>
      </w:r>
      <w:r w:rsidRPr="00D63DDF">
        <w:t xml:space="preserve"> radi o putnim troškovima, ti se troškovi moraju dokazati potvrdama o plaćenoj cestarini troškovima goriva i </w:t>
      </w:r>
      <w:r>
        <w:t>sl.; a</w:t>
      </w:r>
      <w:r w:rsidRPr="00D63DDF">
        <w:t xml:space="preserve">ko bi se radilo o troškovima izlučivanja arhivskog gradiva, ti bi se troškovi mogli dokazati na primjer, ugovorom sklopljenim s određenom pravnom osobom i računima </w:t>
      </w:r>
      <w:r w:rsidRPr="00D63DDF">
        <w:lastRenderedPageBreak/>
        <w:t>o</w:t>
      </w:r>
      <w:r>
        <w:t>dnosno drugim ispravama izdanim</w:t>
      </w:r>
      <w:r w:rsidRPr="00D63DDF">
        <w:t xml:space="preserve"> od strane te osobe iz kojih bi bilo vidljivo da je ta pravna osoba obavljala poslove </w:t>
      </w:r>
      <w:r>
        <w:t>izlučivanja arhivskog gradiva).</w:t>
      </w:r>
    </w:p>
    <w:p w:rsidRDefault="00B822A2" w:rsidP="00D63DDF" w:rsidR="00B31154" w:rsidRPr="00B31154">
      <w:pPr>
        <w:ind w:firstLine="708"/>
        <w:jc w:val="both"/>
      </w:pPr>
      <w:r>
        <w:t>S</w:t>
      </w:r>
      <w:r w:rsidR="00D63DDF">
        <w:t xml:space="preserve">tečajni </w:t>
      </w:r>
      <w:r>
        <w:t xml:space="preserve">upravitelj nije postupio po tom pozivu suda </w:t>
      </w:r>
      <w:r w:rsidR="00D63DDF">
        <w:t xml:space="preserve">i nije dostavio odgovarajuće dokaze o postojanju kakvih </w:t>
      </w:r>
      <w:r>
        <w:t>t</w:t>
      </w:r>
      <w:r w:rsidR="00D63DDF">
        <w:t xml:space="preserve">roškova i njihovom plaćanju, a kako proizlazi da u predmetnom </w:t>
      </w:r>
      <w:r w:rsidR="00B31154">
        <w:t xml:space="preserve">skraćenom stečajnom postupku stečajni upravitelj nije poduzeo niti jednu radnju, </w:t>
      </w:r>
      <w:r w:rsidR="00B31154">
        <w:rPr>
          <w:color w:val="000000"/>
        </w:rPr>
        <w:t>to</w:t>
      </w:r>
      <w:r w:rsidR="00B31154" w:rsidRPr="004E3B1F">
        <w:rPr>
          <w:color w:val="000000"/>
        </w:rPr>
        <w:t xml:space="preserve"> nema pravo na nagradu</w:t>
      </w:r>
      <w:r>
        <w:rPr>
          <w:color w:val="000000"/>
        </w:rPr>
        <w:t xml:space="preserve"> ni naknadu troškova</w:t>
      </w:r>
      <w:r w:rsidR="00B31154" w:rsidRPr="004E3B1F">
        <w:rPr>
          <w:color w:val="000000"/>
        </w:rPr>
        <w:t>.</w:t>
      </w:r>
    </w:p>
    <w:p w:rsidRDefault="00B31154" w:rsidP="00B31154" w:rsidR="00B31154">
      <w:pPr>
        <w:jc w:val="both"/>
      </w:pPr>
      <w:r>
        <w:tab/>
        <w:t>Slijedom</w:t>
      </w:r>
      <w:r w:rsidR="00D63DDF">
        <w:t xml:space="preserve"> svega </w:t>
      </w:r>
      <w:r>
        <w:t xml:space="preserve">navedenog, odlučeno je kao u izreci rješenja. </w:t>
      </w:r>
    </w:p>
    <w:p w:rsidRDefault="00B31154" w:rsidP="00B31154" w:rsidR="00B31154">
      <w:pPr>
        <w:jc w:val="both"/>
      </w:pPr>
    </w:p>
    <w:p w:rsidRDefault="00B31154" w:rsidP="00B31154" w:rsidR="00B31154">
      <w:pPr>
        <w:jc w:val="center"/>
      </w:pPr>
      <w:r>
        <w:t>U Pazinu 13. siječnja 2017.</w:t>
      </w:r>
    </w:p>
    <w:p w:rsidRDefault="00D63DDF" w:rsidP="00B31154" w:rsidR="00D63DDF">
      <w:pPr>
        <w:jc w:val="center"/>
      </w:pPr>
    </w:p>
    <w:p w:rsidRDefault="00B31154" w:rsidP="00B31154" w:rsidR="00B31154">
      <w:pPr>
        <w:ind w:firstLine="708" w:left="4956"/>
        <w:jc w:val="center"/>
      </w:pPr>
      <w:r>
        <w:t>Sutkinja</w:t>
      </w:r>
    </w:p>
    <w:p w:rsidRDefault="00B31154" w:rsidP="00B31154" w:rsidR="00B31154" w:rsidRPr="00BE24DE">
      <w:pPr>
        <w:ind w:firstLine="708" w:left="4956"/>
        <w:jc w:val="center"/>
      </w:pPr>
      <w:r>
        <w:t>Adrijana Labinjan Skok</w:t>
      </w:r>
      <w:r w:rsidR="00BA005D">
        <w:t xml:space="preserve">, v. r. </w:t>
      </w:r>
    </w:p>
    <w:p w:rsidRDefault="00B31154" w:rsidP="00B31154" w:rsidR="00B31154">
      <w:pPr>
        <w:jc w:val="both"/>
        <w:rPr>
          <w:sz w:val="20"/>
          <w:szCs w:val="20"/>
        </w:rPr>
      </w:pPr>
    </w:p>
    <w:p w:rsidRDefault="00D63DDF" w:rsidP="00B31154" w:rsidR="00D63DDF" w:rsidRPr="00D63DDF">
      <w:pPr>
        <w:jc w:val="both"/>
      </w:pPr>
    </w:p>
    <w:p w:rsidRDefault="00B31154" w:rsidP="00B31154" w:rsidR="00B31154" w:rsidRPr="00D63DDF">
      <w:pPr>
        <w:jc w:val="both"/>
      </w:pPr>
      <w:r w:rsidRPr="00D63DDF">
        <w:t>UPUTA O PRAVNOM LIJEKU</w:t>
      </w:r>
    </w:p>
    <w:p w:rsidRDefault="00B31154" w:rsidP="00B31154" w:rsidR="00B31154" w:rsidRPr="00D63DDF">
      <w:pPr>
        <w:ind w:firstLine="708"/>
        <w:jc w:val="both"/>
      </w:pPr>
      <w:r w:rsidRPr="00D63DDF">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B31154" w:rsidP="00B31154" w:rsidR="00B31154">
      <w:pPr>
        <w:jc w:val="both"/>
      </w:pPr>
    </w:p>
    <w:p w:rsidRDefault="00D63DDF" w:rsidP="00B31154" w:rsidR="00D63DDF" w:rsidRPr="00D63DDF">
      <w:pPr>
        <w:jc w:val="both"/>
      </w:pPr>
    </w:p>
    <w:p w:rsidRDefault="00B31154" w:rsidP="00B31154" w:rsidR="00B31154" w:rsidRPr="00D63DDF">
      <w:pPr>
        <w:jc w:val="both"/>
      </w:pPr>
      <w:r w:rsidRPr="00D63DDF">
        <w:t>DNA:</w:t>
      </w:r>
    </w:p>
    <w:p w:rsidRDefault="00D63DDF" w:rsidR="00D63DDF">
      <w:r>
        <w:t>- stečajni upravitelj Ivan Gjurašić,</w:t>
      </w:r>
    </w:p>
    <w:p w:rsidRDefault="00B31154" w:rsidR="007E38E8" w:rsidRPr="00D63DDF">
      <w:r w:rsidRPr="00D63DDF">
        <w:t>- mrežna stranica e-Oglasna ploča sudova (8 dana).</w:t>
      </w:r>
    </w:p>
    <w:sectPr w:rsidSect="00B31154" w:rsidR="007E38E8" w:rsidRPr="00D63DDF">
      <w:headerReference w:type="default" r:id="rId9"/>
      <w:headerReference w:type="first" r:id="rId10"/>
      <w:pgSz w:h="16838" w:w="11906"/>
      <w:pgMar w:gutter="0" w:footer="709" w:header="709" w:left="1418" w:bottom="212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3DDF" w:rsidP="00B31154" w:rsidR="00D63DDF">
      <w:r>
        <w:separator/>
      </w:r>
    </w:p>
  </w:endnote>
  <w:endnote w:id="0" w:type="continuationSeparator">
    <w:p w:rsidRDefault="00D63DDF" w:rsidP="00B31154" w:rsidR="00D63D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3DDF" w:rsidP="00B31154" w:rsidR="00D63DDF">
      <w:r>
        <w:separator/>
      </w:r>
    </w:p>
  </w:footnote>
  <w:footnote w:id="0" w:type="continuationSeparator">
    <w:p w:rsidRDefault="00D63DDF" w:rsidP="00B31154" w:rsidR="00D63D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D63DDF" w:rsidR="00D63DDF">
        <w:pPr>
          <w:pStyle w:val="Zaglavlje"/>
        </w:pPr>
        <w:r>
          <w:tab/>
        </w:r>
        <w:r>
          <w:fldChar w:fldCharType="begin"/>
        </w:r>
        <w:r>
          <w:instrText>PAGE   \* MERGEFORMAT</w:instrText>
        </w:r>
        <w:r>
          <w:fldChar w:fldCharType="separate"/>
        </w:r>
        <w:r w:rsidR="00BA005D">
          <w:rPr>
            <w:noProof/>
          </w:rPr>
          <w:t>2</w:t>
        </w:r>
        <w:r>
          <w:fldChar w:fldCharType="end"/>
        </w:r>
        <w:r>
          <w:tab/>
          <w:t>11 St-203/2015-12</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3DDF" w:rsidR="00D63DDF">
    <w:pPr>
      <w:pStyle w:val="Zaglavlje"/>
    </w:pPr>
    <w:r>
      <w:tab/>
    </w:r>
    <w:r>
      <w:tab/>
      <w:t>11 St-203/2015-12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747E"/>
    <w:rsid w:val="0068309E"/>
    <w:rsid w:val="007E38E8"/>
    <w:rsid w:val="00B31154"/>
    <w:rsid w:val="00B7747E"/>
    <w:rsid w:val="00B822A2"/>
    <w:rsid w:val="00BA005D"/>
    <w:rsid w:val="00D63D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1154"/>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31154"/>
    <w:pPr>
      <w:tabs>
        <w:tab w:pos="4536" w:val="center"/>
        <w:tab w:pos="9072" w:val="right"/>
      </w:tabs>
    </w:pPr>
  </w:style>
  <w:style w:customStyle="true" w:styleId="ZaglavljeChar" w:type="character">
    <w:name w:val="Zaglavlje Char"/>
    <w:basedOn w:val="Zadanifontodlomka"/>
    <w:link w:val="Zaglavlje"/>
    <w:uiPriority w:val="99"/>
    <w:rsid w:val="00B31154"/>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B3115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1154"/>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B31154"/>
    <w:pPr>
      <w:tabs>
        <w:tab w:pos="4536" w:val="center"/>
        <w:tab w:pos="9072" w:val="right"/>
      </w:tabs>
    </w:pPr>
  </w:style>
  <w:style w:customStyle="true" w:styleId="PodnojeChar" w:type="character">
    <w:name w:val="Podnožje Char"/>
    <w:basedOn w:val="Zadanifontodlomka"/>
    <w:link w:val="Podnoje"/>
    <w:uiPriority w:val="99"/>
    <w:rsid w:val="00B31154"/>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BA005D"/>
    <w:rPr>
      <w:color w:val="808080"/>
      <w:bdr w:space="0" w:sz="0" w:color="auto" w:val="none"/>
      <w:shd w:fill="auto" w:color="auto" w:val="clear"/>
    </w:rPr>
  </w:style>
  <w:style w:customStyle="true" w:styleId="eSPISCCParagraphDefaultFont" w:type="character">
    <w:name w:val="eSPIS_CC_Paragraph Default Font"/>
    <w:basedOn w:val="Zadanifontodlomka"/>
    <w:rsid w:val="00BA005D"/>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BA005D"/>
    <w:rPr>
      <w:szCs w:val="20"/>
      <w:bdr w:space="0" w:sz="0" w:color="auto" w:val="none"/>
      <w:shd w:fill="FFFFCC" w:color="auto" w:val="clear"/>
      <w:lang w:val="hr-HR"/>
    </w:rPr>
  </w:style>
  <w:style w:customStyle="true" w:styleId="PozadinaSvijetloCrvena" w:type="character">
    <w:name w:val="Pozadina_SvijetloCrvena"/>
    <w:basedOn w:val="eSPISCCParagraphDefaultFont"/>
    <w:rsid w:val="00BA005D"/>
    <w:rPr>
      <w:rFonts w:cs="Times New Roman" w:hAnsi="Times New Roman" w:ascii="Times New Roman"/>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A005D"/>
    <w:rPr>
      <w:rFonts w:cs="Times New Roman" w:hAnsi="Times New Roman" w:ascii="Times New Roman"/>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1154"/>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31154"/>
    <w:pPr>
      <w:tabs>
        <w:tab w:pos="4536" w:val="center"/>
        <w:tab w:pos="9072" w:val="right"/>
      </w:tabs>
    </w:pPr>
  </w:style>
  <w:style w:customStyle="1" w:styleId="ZaglavljeChar" w:type="character">
    <w:name w:val="Zaglavlje Char"/>
    <w:basedOn w:val="Zadanifontodlomka"/>
    <w:link w:val="Zaglavlje"/>
    <w:uiPriority w:val="99"/>
    <w:rsid w:val="00B31154"/>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B31154"/>
    <w:rPr>
      <w:rFonts w:ascii="Tahoma" w:cs="Tahoma" w:hAnsi="Tahoma"/>
      <w:sz w:val="16"/>
      <w:szCs w:val="16"/>
    </w:rPr>
  </w:style>
  <w:style w:customStyle="1" w:styleId="TekstbaloniaChar" w:type="character">
    <w:name w:val="Tekst balončića Char"/>
    <w:basedOn w:val="Zadanifontodlomka"/>
    <w:link w:val="Tekstbalonia"/>
    <w:uiPriority w:val="99"/>
    <w:semiHidden/>
    <w:rsid w:val="00B31154"/>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B31154"/>
    <w:pPr>
      <w:tabs>
        <w:tab w:pos="4536" w:val="center"/>
        <w:tab w:pos="9072" w:val="right"/>
      </w:tabs>
    </w:pPr>
  </w:style>
  <w:style w:customStyle="1" w:styleId="PodnojeChar" w:type="character">
    <w:name w:val="Podnožje Char"/>
    <w:basedOn w:val="Zadanifontodlomka"/>
    <w:link w:val="Podnoje"/>
    <w:uiPriority w:val="99"/>
    <w:rsid w:val="00B31154"/>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BA005D"/>
    <w:rPr>
      <w:color w:val="808080"/>
      <w:bdr w:color="auto" w:space="0" w:sz="0" w:val="none"/>
      <w:shd w:color="auto" w:fill="auto" w:val="clear"/>
    </w:rPr>
  </w:style>
  <w:style w:customStyle="1" w:styleId="eSPISCCParagraphDefaultFont" w:type="character">
    <w:name w:val="eSPIS_CC_Paragraph Default Font"/>
    <w:basedOn w:val="Zadanifontodlomka"/>
    <w:rsid w:val="00BA005D"/>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BA005D"/>
    <w:rPr>
      <w:szCs w:val="20"/>
      <w:bdr w:color="auto" w:space="0" w:sz="0" w:val="none"/>
      <w:shd w:color="auto" w:fill="FFFFCC" w:val="clear"/>
      <w:lang w:val="hr-HR"/>
    </w:rPr>
  </w:style>
  <w:style w:customStyle="1" w:styleId="PozadinaSvijetloCrvena" w:type="character">
    <w:name w:val="Pozadina_SvijetloCrvena"/>
    <w:basedOn w:val="eSPISCCParagraphDefaultFont"/>
    <w:rsid w:val="00BA005D"/>
    <w:rPr>
      <w:rFonts w:ascii="Times New Roman" w:cs="Times New Roman" w:hAnsi="Times New Roman"/>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A005D"/>
    <w:rPr>
      <w:rFonts w:ascii="Times New Roman" w:cs="Times New Roman" w:hAnsi="Times New Roman"/>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veljače 2016.</izvorni_sadrzaj>
    <derivirana_varijabla naziv="DomainObject.Predmet.DatumRjesavanja_1">2.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St-203/2015</izvorni_sadrzaj>
    <derivirana_varijabla naziv="DomainObject.Predmet.OznakaBroj_1">St-203/2015</derivirana_varijabla>
  </DomainObject.Predmet.OznakaBroj>
  <DomainObject.Predmet.OznakaBrojOptuznogAkta>
    <izvorni_sadrzaj/>
    <derivirana_varijabla naziv="DomainObject.Predmet.OznakaBrojOptuznogAkta_1"/>
  </DomainObject.Predmet.OznakaBrojOptuznogAkta>
  <DomainObject.Predmet.PredmetRijesio.Ime>
    <izvorni_sadrzaj>Mihaela</izvorni_sadrzaj>
    <derivirana_varijabla naziv="DomainObject.Predmet.PredmetRijesio.Ime_1">Mihaela</derivirana_varijabla>
  </DomainObject.Predmet.PredmetRijesio.Ime>
  <DomainObject.Predmet.PredmetRijesio.Oib>
    <izvorni_sadrzaj>29318410626</izvorni_sadrzaj>
    <derivirana_varijabla naziv="DomainObject.Predmet.PredmetRijesio.Oib_1">29318410626</derivirana_varijabla>
  </DomainObject.Predmet.PredmetRijesio.Oib>
  <DomainObject.Predmet.PredmetRijesio.Prezime>
    <izvorni_sadrzaj>Kaligari</izvorni_sadrzaj>
    <derivirana_varijabla naziv="DomainObject.Predmet.PredmetRijesio.Prezime_1">Kaligari</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REICHERT NEKRETNINE d.o.o. POREČ</izvorni_sadrzaj>
    <derivirana_varijabla naziv="DomainObject.Predmet.ProtustrankaFormated_1">  REICHERT NEKRETNINE d.o.o. POREČ</derivirana_varijabla>
  </DomainObject.Predmet.ProtustrankaFormated>
  <DomainObject.Predmet.ProtustrankaFormatedOIB>
    <izvorni_sadrzaj>  REICHERT NEKRETNINE d.o.o. POREČ, OIB 00473626426</izvorni_sadrzaj>
    <derivirana_varijabla naziv="DomainObject.Predmet.ProtustrankaFormatedOIB_1">  REICHERT NEKRETNINE d.o.o. POREČ, OIB 00473626426</derivirana_varijabla>
  </DomainObject.Predmet.ProtustrankaFormatedOIB>
  <DomainObject.Predmet.ProtustrankaFormatedWithAdress>
    <izvorni_sadrzaj> REICHERT NEKRETNINE d.o.o. POREČ, Vukovarska 19, 52440 Poreč</izvorni_sadrzaj>
    <derivirana_varijabla naziv="DomainObject.Predmet.ProtustrankaFormatedWithAdress_1"> REICHERT NEKRETNINE d.o.o. POREČ, Vukovarska 19, 52440 Poreč</derivirana_varijabla>
  </DomainObject.Predmet.ProtustrankaFormatedWithAdress>
  <DomainObject.Predmet.ProtustrankaFormatedWithAdressOIB>
    <izvorni_sadrzaj> REICHERT NEKRETNINE d.o.o. POREČ, OIB 00473626426, Vukovarska 19, 52440 Poreč</izvorni_sadrzaj>
    <derivirana_varijabla naziv="DomainObject.Predmet.ProtustrankaFormatedWithAdressOIB_1"> REICHERT NEKRETNINE d.o.o. POREČ, OIB 00473626426, Vukovarska 19, 52440 Poreč</derivirana_varijabla>
  </DomainObject.Predmet.ProtustrankaFormatedWithAdressOIB>
  <DomainObject.Predmet.ProtustrankaWithAdress>
    <izvorni_sadrzaj>REICHERT NEKRETNINE d.o.o. POREČ Vukovarska 19, 52440 Poreč</izvorni_sadrzaj>
    <derivirana_varijabla naziv="DomainObject.Predmet.ProtustrankaWithAdress_1">REICHERT NEKRETNINE d.o.o. POREČ Vukovarska 19, 52440 Poreč</derivirana_varijabla>
  </DomainObject.Predmet.ProtustrankaWithAdress>
  <DomainObject.Predmet.ProtustrankaWithAdressOIB>
    <izvorni_sadrzaj>REICHERT NEKRETNINE d.o.o. POREČ, OIB 00473626426, Vukovarska 19, 52440 Poreč</izvorni_sadrzaj>
    <derivirana_varijabla naziv="DomainObject.Predmet.ProtustrankaWithAdressOIB_1">REICHERT NEKRETNINE d.o.o. POREČ, OIB 00473626426, Vukovarska 19, 52440 Poreč</derivirana_varijabla>
  </DomainObject.Predmet.ProtustrankaWithAdressOIB>
  <DomainObject.Predmet.ProtustrankaNazivFormated>
    <izvorni_sadrzaj>REICHERT NEKRETNINE d.o.o. POREČ</izvorni_sadrzaj>
    <derivirana_varijabla naziv="DomainObject.Predmet.ProtustrankaNazivFormated_1">REICHERT NEKRETNINE d.o.o. POREČ</derivirana_varijabla>
  </DomainObject.Predmet.ProtustrankaNazivFormated>
  <DomainObject.Predmet.ProtustrankaNazivFormatedOIB>
    <izvorni_sadrzaj>REICHERT NEKRETNINE d.o.o. POREČ, OIB 00473626426</izvorni_sadrzaj>
    <derivirana_varijabla naziv="DomainObject.Predmet.ProtustrankaNazivFormatedOIB_1">REICHERT NEKRETNINE d.o.o. POREČ, OIB 00473626426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49417.47</izvorni_sadrzaj>
    <derivirana_varijabla naziv="DomainObject.Predmet.TrenutnaVrijednost_1">49417.47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REICHERT NEKRETNINE d.o.o. POREČ</item>
    </izvorni_sadrzaj>
    <derivirana_varijabla naziv="DomainObject.Predmet.ProtuStrankaListFormated_1">
      <item>REICHERT NEKRETNINE d.o.o. POREČ</item>
    </derivirana_varijabla>
  </DomainObject.Predmet.ProtuStrankaListFormated>
  <DomainObject.Predmet.ProtuStrankaListFormatedOIB>
    <izvorni_sadrzaj>
      <item>REICHERT NEKRETNINE d.o.o. POREČ, OIB 00473626426</item>
    </izvorni_sadrzaj>
    <derivirana_varijabla naziv="DomainObject.Predmet.ProtuStrankaListFormatedOIB_1">
      <item>REICHERT NEKRETNINE d.o.o. POREČ, OIB 00473626426</item>
    </derivirana_varijabla>
  </DomainObject.Predmet.ProtuStrankaListFormatedOIB>
  <DomainObject.Predmet.ProtuStrankaListFormatedWithAdress>
    <izvorni_sadrzaj>
      <item>REICHERT NEKRETNINE d.o.o. POREČ, Vukovarska 19, 52440 Poreč</item>
    </izvorni_sadrzaj>
    <derivirana_varijabla naziv="DomainObject.Predmet.ProtuStrankaListFormatedWithAdress_1">
      <item>REICHERT NEKRETNINE d.o.o. POREČ, Vukovarska 19, 52440 Poreč</item>
    </derivirana_varijabla>
  </DomainObject.Predmet.ProtuStrankaListFormatedWithAdress>
  <DomainObject.Predmet.ProtuStrankaListFormatedWithAdressOIB>
    <izvorni_sadrzaj>
      <item>REICHERT NEKRETNINE d.o.o. POREČ, OIB 00473626426, Vukovarska 19, 52440 Poreč</item>
    </izvorni_sadrzaj>
    <derivirana_varijabla naziv="DomainObject.Predmet.ProtuStrankaListFormatedWithAdressOIB_1">
      <item>REICHERT NEKRETNINE d.o.o. POREČ, OIB 00473626426, Vukovarska 19, 52440 Poreč</item>
    </derivirana_varijabla>
  </DomainObject.Predmet.ProtuStrankaListFormatedWithAdressOIB>
  <DomainObject.Predmet.ProtuStrankaListNazivFormated>
    <izvorni_sadrzaj>
      <item>REICHERT NEKRETNINE d.o.o. POREČ</item>
    </izvorni_sadrzaj>
    <derivirana_varijabla naziv="DomainObject.Predmet.ProtuStrankaListNazivFormated_1">
      <item>REICHERT NEKRETNINE d.o.o. POREČ</item>
    </derivirana_varijabla>
  </DomainObject.Predmet.ProtuStrankaListNazivFormated>
  <DomainObject.Predmet.ProtuStrankaListNazivFormatedOIB>
    <izvorni_sadrzaj>
      <item>REICHERT NEKRETNINE d.o.o. POREČ, OIB 00473626426</item>
    </izvorni_sadrzaj>
    <derivirana_varijabla naziv="DomainObject.Predmet.ProtuStrankaListNazivFormatedOIB_1">
      <item>REICHERT NEKRETNINE d.o.o. POREČ, OIB 00473626426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REICHERT NEKRETNINE d.o.o. POREČ</izvorni_sadrzaj>
    <derivirana_varijabla naziv="DomainObject.Predmet.ProtustrankaIDrugi_1">REICHERT NEKRETNINE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REICHERT NEKRETNINE d.o.o. POREČ, OIB 00473626426, Vukovarska 19, 52440 Poreč</izvorni_sadrzaj>
    <derivirana_varijabla naziv="DomainObject.Predmet.ProtustrankaIDrugiAdressOIB_1">REICHERT NEKRETNINE d.o.o. POREČ, OIB 00473626426,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veljače 2016.</izvorni_sadrzaj>
    <derivirana_varijabla naziv="DomainObject.Predmet.OdlukaRjesenje.DatumDonosenjaOdluke_1">1. veljače 2016.</derivirana_varijabla>
  </DomainObject.Predmet.OdlukaRjesenje.DatumDonosenjaOdluke>
  <DomainObject.Predmet.OdlukaRjesenje.DatumPravomocnosti>
    <izvorni_sadrzaj>18. veljače 2016.</izvorni_sadrzaj>
    <derivirana_varijabla naziv="DomainObject.Predmet.OdlukaRjesenje.DatumPravomocnosti_1">18. veljače 2016.</derivirana_varijabla>
  </DomainObject.Predmet.OdlukaRjesenje.DatumPravomocnosti>
  <DomainObject.Predmet.OdlukaRjesenje.Oznaka>
    <izvorni_sadrzaj>St-203/2015-6</izvorni_sadrzaj>
    <derivirana_varijabla naziv="DomainObject.Predmet.OdlukaRjesenje.Oznaka_1">St-203/2015-6</derivirana_varijabla>
  </DomainObject.Predmet.OdlukaRjesenje.Oznaka>
  <DomainObject.Predmet.SudioniciListNaziv>
    <izvorni_sadrzaj>
      <item>FINANCIJSKA AGENCIJA, RC RIJEKA, PODRUŽNICA PULA, PULA</item>
      <item>REICHERT NEKRETNINE d.o.o. POREČ</item>
    </izvorni_sadrzaj>
    <derivirana_varijabla naziv="DomainObject.Predmet.SudioniciListNaziv_1">
      <item>FINANCIJSKA AGENCIJA, RC RIJEKA, PODRUŽNICA PULA, PULA</item>
      <item>REICHERT NEKRETNINE d.o.o. POREČ</item>
    </derivirana_varijabla>
  </DomainObject.Predmet.SudioniciListNaziv>
  <DomainObject.Predmet.SudioniciListAdressOIB>
    <izvorni_sadrzaj>
      <item>FINANCIJSKA AGENCIJA, RC RIJEKA, PODRUŽNICA PULA, PULA, OIB 85821130368, Giardini 5,52100 Pula</item>
      <item>REICHERT NEKRETNINE d.o.o. POREČ, OIB 00473626426, Vukovarska 19,52440 Poreč</item>
    </izvorni_sadrzaj>
    <derivirana_varijabla naziv="DomainObject.Predmet.SudioniciListAdressOIB_1">
      <item>FINANCIJSKA AGENCIJA, RC RIJEKA, PODRUŽNICA PULA, PULA, OIB 85821130368, Giardini 5,52100 Pula</item>
      <item>REICHERT NEKRETNINE d.o.o. POREČ, OIB 00473626426, Vukovarska 19,52440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00473626426</item>
    </izvorni_sadrzaj>
    <derivirana_varijabla naziv="DomainObject.Predmet.SudioniciListNazivOIB_1">
      <item>, OIB 85821130368</item>
      <item>, OIB 00473626426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547</properties:Words>
  <properties:Characters>2986</properties:Characters>
  <properties:Lines>69</properties:Lines>
  <properties:Paragraphs>23</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2017-01-13T13:02:00Z</dcterms:created>
  <dc:creator>Mihaela Kaligari</dc:creator>
  <dc:description/>
  <cp:keywords/>
  <cp:lastModifiedBy>Morena Brajuha</cp:lastModifiedBy>
  <cp:lastPrinted>2017-01-24T11:32:00Z</cp:lastPrinted>
  <dcterms:modified xmlns:xsi="http://www.w3.org/2001/XMLSchema-instance" xsi:type="dcterms:W3CDTF">2017-01-24T11:32:00Z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