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f48c0" w14:paraId="ccf48c0"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3C4D1D">
        <w:rPr>
          <w:b/>
          <w:sz w:val="22"/>
          <w:szCs w:val="22"/>
        </w:rPr>
        <w:t>1058</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2C079D" w:rsidR="002C079D"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2C079D">
        <w:rPr>
          <w:sz w:val="22"/>
          <w:szCs w:val="22"/>
        </w:rPr>
        <w:t xml:space="preserve"> PRAXMARER I SABLJO d.o.o., Mlini, Petrača, Put Dragovoljaca domovinskog rata 10, OIB: 61621232745,  </w:t>
      </w:r>
      <w:r w:rsidR="002C079D" w:rsidRPr="00DF7B8C">
        <w:rPr>
          <w:sz w:val="22"/>
          <w:szCs w:val="22"/>
        </w:rPr>
        <w:t xml:space="preserve">dana </w:t>
      </w:r>
      <w:r w:rsidR="002C079D">
        <w:rPr>
          <w:sz w:val="22"/>
          <w:szCs w:val="22"/>
        </w:rPr>
        <w:t>18. travnja  2016</w:t>
      </w:r>
      <w:r w:rsidR="002C079D" w:rsidRPr="00DF7B8C">
        <w:rPr>
          <w:sz w:val="22"/>
          <w:szCs w:val="22"/>
        </w:rPr>
        <w:t>. godine</w:t>
      </w:r>
    </w:p>
    <w:p w:rsidRDefault="002C079D" w:rsidP="009D61DC" w:rsidR="002C079D">
      <w:pPr>
        <w:ind w:firstLine="708"/>
        <w:jc w:val="both"/>
        <w:rPr>
          <w:sz w:val="22"/>
          <w:szCs w:val="22"/>
        </w:rPr>
      </w:pPr>
    </w:p>
    <w:p w:rsidRDefault="002C079D" w:rsidP="009D61DC" w:rsidR="002C079D">
      <w:pPr>
        <w:ind w:firstLine="708"/>
        <w:jc w:val="both"/>
        <w:rPr>
          <w:sz w:val="22"/>
          <w:szCs w:val="22"/>
        </w:rPr>
      </w:pPr>
    </w:p>
    <w:p w:rsidRDefault="002C079D" w:rsidP="009D61DC" w:rsidR="002C079D">
      <w:pPr>
        <w:ind w:firstLine="708"/>
        <w:jc w:val="both"/>
        <w:rPr>
          <w:sz w:val="22"/>
          <w:szCs w:val="22"/>
        </w:rPr>
      </w:pPr>
    </w:p>
    <w:p w:rsidRDefault="002C079D" w:rsidP="009D61DC" w:rsidR="002C079D">
      <w:pPr>
        <w:ind w:firstLine="708"/>
        <w:jc w:val="both"/>
        <w:rPr>
          <w:sz w:val="22"/>
          <w:szCs w:val="22"/>
        </w:rPr>
      </w:pPr>
    </w:p>
    <w:p w:rsidRDefault="002C079D" w:rsidP="009D61DC" w:rsidR="002C079D">
      <w:pPr>
        <w:ind w:firstLine="708"/>
        <w:jc w:val="both"/>
        <w:rPr>
          <w:sz w:val="22"/>
          <w:szCs w:val="22"/>
        </w:rPr>
      </w:pPr>
    </w:p>
    <w:p w:rsidRDefault="002C079D" w:rsidP="009D61DC" w:rsidR="002C079D">
      <w:pPr>
        <w:ind w:firstLine="708"/>
        <w:jc w:val="both"/>
        <w:rPr>
          <w:sz w:val="22"/>
          <w:szCs w:val="22"/>
        </w:rPr>
      </w:pP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1D68E1">
        <w:rPr>
          <w:sz w:val="22"/>
          <w:szCs w:val="22"/>
        </w:rPr>
        <w:t xml:space="preserve"> </w:t>
      </w:r>
      <w:r w:rsidR="002C079D">
        <w:rPr>
          <w:sz w:val="22"/>
          <w:szCs w:val="22"/>
        </w:rPr>
        <w:t>PRAXMARER I SABLJO d.o.o., Mlini, Petrača, Put Dragovoljaca domovinskog rata 10, OIB: 61621232745</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DF3B0A" w:rsidP="00C7733A" w:rsidR="00C7733A" w:rsidRPr="00DF7B8C">
      <w:pPr>
        <w:jc w:val="center"/>
        <w:rPr>
          <w:b/>
          <w:sz w:val="22"/>
          <w:szCs w:val="22"/>
          <w:u w:val="single"/>
        </w:rPr>
      </w:pPr>
      <w:r>
        <w:rPr>
          <w:b/>
          <w:sz w:val="22"/>
          <w:szCs w:val="22"/>
          <w:u w:val="single"/>
        </w:rPr>
        <w:t>3</w:t>
      </w:r>
      <w:r w:rsidR="00586D51">
        <w:rPr>
          <w:b/>
          <w:sz w:val="22"/>
          <w:szCs w:val="22"/>
          <w:u w:val="single"/>
        </w:rPr>
        <w:t xml:space="preserve">. </w:t>
      </w:r>
      <w:r w:rsidR="00847E26">
        <w:rPr>
          <w:b/>
          <w:sz w:val="22"/>
          <w:szCs w:val="22"/>
          <w:u w:val="single"/>
        </w:rPr>
        <w:t>lipnja</w:t>
      </w:r>
      <w:r w:rsidR="00A82D94">
        <w:rPr>
          <w:b/>
          <w:sz w:val="22"/>
          <w:szCs w:val="22"/>
          <w:u w:val="single"/>
        </w:rPr>
        <w:t xml:space="preserve">  2016. godine u </w:t>
      </w:r>
      <w:r w:rsidR="003C4D1D">
        <w:rPr>
          <w:b/>
          <w:sz w:val="22"/>
          <w:szCs w:val="22"/>
          <w:u w:val="single"/>
        </w:rPr>
        <w:t>11,0</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237440">
        <w:rPr>
          <w:sz w:val="22"/>
          <w:szCs w:val="22"/>
        </w:rPr>
        <w:t xml:space="preserve"> Danijel Sabljo</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dužnika</w:t>
      </w:r>
      <w:r w:rsidR="00284B31">
        <w:rPr>
          <w:sz w:val="22"/>
          <w:szCs w:val="22"/>
        </w:rPr>
        <w:t xml:space="preserve"> </w:t>
      </w:r>
      <w:r w:rsidR="00237440">
        <w:rPr>
          <w:sz w:val="22"/>
          <w:szCs w:val="22"/>
        </w:rPr>
        <w:t>Danijelu Sabljo</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w:t>
      </w:r>
      <w:r w:rsidRPr="00DF7B8C">
        <w:rPr>
          <w:sz w:val="22"/>
          <w:szCs w:val="22"/>
        </w:rPr>
        <w:lastRenderedPageBreak/>
        <w:t>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847E26">
        <w:rPr>
          <w:sz w:val="22"/>
          <w:szCs w:val="22"/>
        </w:rPr>
        <w:t>14</w:t>
      </w:r>
      <w:r w:rsidRPr="00DF7B8C">
        <w:rPr>
          <w:sz w:val="22"/>
          <w:szCs w:val="22"/>
        </w:rPr>
        <w:t xml:space="preserve">. </w:t>
      </w:r>
      <w:r w:rsidR="00227E7D">
        <w:rPr>
          <w:sz w:val="22"/>
          <w:szCs w:val="22"/>
        </w:rPr>
        <w:t>travnja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2C079D">
        <w:rPr>
          <w:sz w:val="22"/>
          <w:szCs w:val="22"/>
        </w:rPr>
        <w:t>PRAXMARER I SABLJO d.o.o., Mlini, Petrača, Put Dragovoljaca domovinskog rata 10, OIB: 61621232745</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237440">
        <w:rPr>
          <w:sz w:val="22"/>
          <w:szCs w:val="22"/>
        </w:rPr>
        <w:t>11</w:t>
      </w:r>
      <w:r w:rsidRPr="00DF7B8C">
        <w:rPr>
          <w:sz w:val="22"/>
          <w:szCs w:val="22"/>
        </w:rPr>
        <w:t>.</w:t>
      </w:r>
      <w:r w:rsidR="00586D51">
        <w:rPr>
          <w:sz w:val="22"/>
          <w:szCs w:val="22"/>
        </w:rPr>
        <w:t xml:space="preserve"> </w:t>
      </w:r>
      <w:r w:rsidR="00237440">
        <w:rPr>
          <w:sz w:val="22"/>
          <w:szCs w:val="22"/>
        </w:rPr>
        <w:t>travnja 2016</w:t>
      </w:r>
      <w:r w:rsidRPr="00DF7B8C">
        <w:rPr>
          <w:sz w:val="22"/>
          <w:szCs w:val="22"/>
        </w:rPr>
        <w:t>.g. ima u očevidniku redoslijeda osnova za plaćanje evidentirane neizvršene osnove za plaćanje u neprekinutom razdoblju od</w:t>
      </w:r>
      <w:r w:rsidR="00DF3B0A">
        <w:rPr>
          <w:sz w:val="22"/>
          <w:szCs w:val="22"/>
        </w:rPr>
        <w:t xml:space="preserve"> </w:t>
      </w:r>
      <w:r w:rsidR="00237440">
        <w:rPr>
          <w:sz w:val="22"/>
          <w:szCs w:val="22"/>
        </w:rPr>
        <w:t>120</w:t>
      </w:r>
      <w:r w:rsidR="004F1BA1">
        <w:rPr>
          <w:sz w:val="22"/>
          <w:szCs w:val="22"/>
        </w:rPr>
        <w:t xml:space="preserve"> </w:t>
      </w:r>
      <w:r w:rsidRPr="00DF7B8C">
        <w:rPr>
          <w:sz w:val="22"/>
          <w:szCs w:val="22"/>
        </w:rPr>
        <w:t xml:space="preserve">dana, u ukupnom iznosu od </w:t>
      </w:r>
      <w:r w:rsidR="00237440">
        <w:rPr>
          <w:sz w:val="22"/>
          <w:szCs w:val="22"/>
        </w:rPr>
        <w:t>20.475,16</w:t>
      </w:r>
      <w:r w:rsidRPr="00DF7B8C">
        <w:rPr>
          <w:sz w:val="22"/>
          <w:szCs w:val="22"/>
        </w:rPr>
        <w:t xml:space="preserve"> kuna, te ima jednog zaposlenog, predlagatelj sukladno čl. </w:t>
      </w:r>
      <w:r w:rsidR="00237440">
        <w:rPr>
          <w:sz w:val="22"/>
          <w:szCs w:val="22"/>
        </w:rPr>
        <w:t>110</w:t>
      </w:r>
      <w:r w:rsidR="007F1BBF">
        <w:rPr>
          <w:sz w:val="22"/>
          <w:szCs w:val="22"/>
        </w:rPr>
        <w:t>. st.</w:t>
      </w:r>
      <w:r w:rsidR="00237440">
        <w:rPr>
          <w:sz w:val="22"/>
          <w:szCs w:val="22"/>
        </w:rPr>
        <w:t>1</w:t>
      </w:r>
      <w:r w:rsidRPr="00DF7B8C">
        <w:rPr>
          <w:sz w:val="22"/>
          <w:szCs w:val="22"/>
        </w:rPr>
        <w:t>. Stečajnog zakona (NN 71/15, dalje u tekstu SZ)</w:t>
      </w:r>
      <w:r w:rsidR="00237440">
        <w:rPr>
          <w:sz w:val="22"/>
          <w:szCs w:val="22"/>
        </w:rPr>
        <w:t>.</w:t>
      </w:r>
      <w:r w:rsidRPr="00DF7B8C">
        <w:rPr>
          <w:sz w:val="22"/>
          <w:szCs w:val="22"/>
        </w:rPr>
        <w:t xml:space="preserve">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Temeljem čl. 16. SZ ako podnositelj prijedloga za otvaranje stečajnog postupka nije dužnik, sud će dužniku narediti dostavu popisa imovine i obveza, a sukladno čl. 117. st. 2. SZ </w:t>
      </w:r>
      <w:r w:rsidRPr="00DF7B8C">
        <w:rPr>
          <w:sz w:val="22"/>
          <w:szCs w:val="22"/>
        </w:rPr>
        <w:lastRenderedPageBreak/>
        <w:t>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B01154">
        <w:rPr>
          <w:b/>
          <w:sz w:val="22"/>
          <w:szCs w:val="22"/>
        </w:rPr>
        <w:t>1</w:t>
      </w:r>
      <w:r w:rsidR="002C079D">
        <w:rPr>
          <w:b/>
          <w:sz w:val="22"/>
          <w:szCs w:val="22"/>
        </w:rPr>
        <w:t>8</w:t>
      </w:r>
      <w:r w:rsidR="002D20C7">
        <w:rPr>
          <w:b/>
          <w:sz w:val="22"/>
          <w:szCs w:val="22"/>
        </w:rPr>
        <w:t xml:space="preserve">. travnja </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D5AA0"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D5AA0">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B01154">
      <w:rPr>
        <w:rFonts w:hAnsi="Book Antiqua" w:ascii="Book Antiqua"/>
        <w:b/>
        <w:sz w:val="20"/>
        <w:szCs w:val="20"/>
      </w:rPr>
      <w:t>10</w:t>
    </w:r>
    <w:r w:rsidR="002C079D">
      <w:rPr>
        <w:rFonts w:hAnsi="Book Antiqua" w:ascii="Book Antiqua"/>
        <w:b/>
        <w:sz w:val="20"/>
        <w:szCs w:val="20"/>
      </w:rPr>
      <w:t>58</w:t>
    </w:r>
    <w:r w:rsidR="00B01154">
      <w:rPr>
        <w:rFonts w:hAnsi="Book Antiqua" w:ascii="Book Antiqua"/>
        <w:b/>
        <w:sz w:val="20"/>
        <w:szCs w:val="20"/>
      </w:rPr>
      <w:t>/16</w:t>
    </w:r>
  </w:p>
  <w:p w:rsidRDefault="001D5AA0" w:rsidP="0084417E" w:rsidR="00BE1B95" w:rsidRPr="005E6841">
    <w:pPr>
      <w:jc w:val="both"/>
      <w:rPr>
        <w:rFonts w:hAnsi="Book Antiqua" w:ascii="Book Antiqua"/>
        <w:b/>
      </w:rPr>
    </w:pPr>
  </w:p>
  <w:p w:rsidRDefault="001D5AA0"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D5BDB"/>
    <w:rsid w:val="001354D4"/>
    <w:rsid w:val="0014678F"/>
    <w:rsid w:val="001C7A63"/>
    <w:rsid w:val="001D514A"/>
    <w:rsid w:val="001D5AA0"/>
    <w:rsid w:val="001D68E1"/>
    <w:rsid w:val="00227E7D"/>
    <w:rsid w:val="00237440"/>
    <w:rsid w:val="00237DDF"/>
    <w:rsid w:val="00284B31"/>
    <w:rsid w:val="002C079D"/>
    <w:rsid w:val="002D20C7"/>
    <w:rsid w:val="00391697"/>
    <w:rsid w:val="003C03A7"/>
    <w:rsid w:val="003C4D1D"/>
    <w:rsid w:val="00423944"/>
    <w:rsid w:val="004F1BA1"/>
    <w:rsid w:val="00503DCD"/>
    <w:rsid w:val="005844B8"/>
    <w:rsid w:val="00586D51"/>
    <w:rsid w:val="00657560"/>
    <w:rsid w:val="006738CC"/>
    <w:rsid w:val="00776843"/>
    <w:rsid w:val="007D5569"/>
    <w:rsid w:val="007F1BBF"/>
    <w:rsid w:val="00847E26"/>
    <w:rsid w:val="008923B5"/>
    <w:rsid w:val="0090724C"/>
    <w:rsid w:val="009C7CA7"/>
    <w:rsid w:val="009D61DC"/>
    <w:rsid w:val="00A82D94"/>
    <w:rsid w:val="00A918DD"/>
    <w:rsid w:val="00B01154"/>
    <w:rsid w:val="00B3620C"/>
    <w:rsid w:val="00B5222D"/>
    <w:rsid w:val="00BC1CF9"/>
    <w:rsid w:val="00C31847"/>
    <w:rsid w:val="00C7733A"/>
    <w:rsid w:val="00D506EE"/>
    <w:rsid w:val="00D94A5B"/>
    <w:rsid w:val="00DC3ED9"/>
    <w:rsid w:val="00DF3B0A"/>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D5AA0"/>
    <w:rPr>
      <w:color w:val="808080"/>
      <w:bdr w:space="0" w:sz="0" w:color="auto" w:val="none"/>
      <w:shd w:fill="auto" w:color="auto" w:val="clear"/>
    </w:rPr>
  </w:style>
  <w:style w:customStyle="true" w:styleId="eSPISCCParagraphDefaultFont" w:type="character">
    <w:name w:val="eSPIS_CC_Paragraph Default Font"/>
    <w:basedOn w:val="Zadanifontodlomka"/>
    <w:rsid w:val="001D5AA0"/>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1D5AA0"/>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D5AA0"/>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D5AA0"/>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D5AA0"/>
    <w:rPr>
      <w:color w:val="808080"/>
      <w:bdr w:color="auto" w:space="0" w:sz="0" w:val="none"/>
      <w:shd w:color="auto" w:fill="auto" w:val="clear"/>
    </w:rPr>
  </w:style>
  <w:style w:customStyle="1" w:styleId="eSPISCCParagraphDefaultFont" w:type="character">
    <w:name w:val="eSPIS_CC_Paragraph Default Font"/>
    <w:basedOn w:val="Zadanifontodlomka"/>
    <w:rsid w:val="001D5AA0"/>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1D5AA0"/>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D5AA0"/>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D5AA0"/>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1058</izvorni_sadrzaj>
    <derivirana_varijabla naziv="DomainObject.Predmet.Broj_1">1058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St-1058/2016</izvorni_sadrzaj>
    <derivirana_varijabla naziv="DomainObject.Predmet.OznakaBroj_1">St-1058/2016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PRAXMARER I SABLJO d.o.o. za trgovinu i usluge</izvorni_sadrzaj>
    <derivirana_varijabla naziv="DomainObject.Predmet.ProtustrankaFormated_1">  PRAXMARER I SABLJO d.o.o. za trgovinu i usluge</derivirana_varijabla>
  </DomainObject.Predmet.ProtustrankaFormated>
  <DomainObject.Predmet.ProtustrankaFormatedOIB>
    <izvorni_sadrzaj>  PRAXMARER I SABLJO d.o.o. za trgovinu i usluge, OIB 61621232745</izvorni_sadrzaj>
    <derivirana_varijabla naziv="DomainObject.Predmet.ProtustrankaFormatedOIB_1">  PRAXMARER I SABLJO d.o.o. za trgovinu i usluge, OIB 61621232745</derivirana_varijabla>
  </DomainObject.Predmet.ProtustrankaFormatedOIB>
  <DomainObject.Predmet.ProtustrankaFormatedWithAdress>
    <izvorni_sadrzaj> PRAXMARER I SABLJO d.o.o. za trgovinu i usluge, Petrača, Put dragovoljaca domovinskog rata 10, 20207 Mlini</izvorni_sadrzaj>
    <derivirana_varijabla naziv="DomainObject.Predmet.ProtustrankaFormatedWithAdress_1"> PRAXMARER I SABLJO d.o.o. za trgovinu i usluge, Petrača, Put dragovoljaca domovinskog rata 10, 20207 Mlini</derivirana_varijabla>
  </DomainObject.Predmet.ProtustrankaFormatedWithAdress>
  <DomainObject.Predmet.ProtustrankaFormatedWithAdressOIB>
    <izvorni_sadrzaj> PRAXMARER I SABLJO d.o.o. za trgovinu i usluge, OIB 61621232745, Petrača, Put dragovoljaca domovinskog rata 10, 20207 Mlini</izvorni_sadrzaj>
    <derivirana_varijabla naziv="DomainObject.Predmet.ProtustrankaFormatedWithAdressOIB_1"> PRAXMARER I SABLJO d.o.o. za trgovinu i usluge, OIB 61621232745, Petrača, Put dragovoljaca domovinskog rata 10, 20207 Mlini</derivirana_varijabla>
  </DomainObject.Predmet.ProtustrankaFormatedWithAdressOIB>
  <DomainObject.Predmet.ProtustrankaWithAdress>
    <izvorni_sadrzaj>PRAXMARER I SABLJO d.o.o. za trgovinu i usluge Petrača, Put dragovoljaca domovinskog rata 10, 20207 Mlini</izvorni_sadrzaj>
    <derivirana_varijabla naziv="DomainObject.Predmet.ProtustrankaWithAdress_1">PRAXMARER I SABLJO d.o.o. za trgovinu i usluge Petrača, Put dragovoljaca domovinskog rata 10, 20207 Mlini</derivirana_varijabla>
  </DomainObject.Predmet.ProtustrankaWithAdress>
  <DomainObject.Predmet.ProtustrankaWithAdressOIB>
    <izvorni_sadrzaj>PRAXMARER I SABLJO d.o.o. za trgovinu i usluge, OIB 61621232745, Petrača, Put dragovoljaca domovinskog rata 10, 20207 Mlini</izvorni_sadrzaj>
    <derivirana_varijabla naziv="DomainObject.Predmet.ProtustrankaWithAdressOIB_1">PRAXMARER I SABLJO d.o.o. za trgovinu i usluge, OIB 61621232745, Petrača, Put dragovoljaca domovinskog rata 10, 20207 Mlini</derivirana_varijabla>
  </DomainObject.Predmet.ProtustrankaWithAdressOIB>
  <DomainObject.Predmet.ProtustrankaNazivFormated>
    <izvorni_sadrzaj>PRAXMARER I SABLJO d.o.o. za trgovinu i usluge</izvorni_sadrzaj>
    <derivirana_varijabla naziv="DomainObject.Predmet.ProtustrankaNazivFormated_1">PRAXMARER I SABLJO d.o.o. za trgovinu i usluge</derivirana_varijabla>
  </DomainObject.Predmet.ProtustrankaNazivFormated>
  <DomainObject.Predmet.ProtustrankaNazivFormatedOIB>
    <izvorni_sadrzaj>PRAXMARER I SABLJO d.o.o. za trgovinu i usluge, OIB 61621232745</izvorni_sadrzaj>
    <derivirana_varijabla naziv="DomainObject.Predmet.ProtustrankaNazivFormatedOIB_1">PRAXMARER I SABLJO d.o.o. za trgovinu i usluge, OIB 61621232745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20475.16</izvorni_sadrzaj>
    <derivirana_varijabla naziv="DomainObject.Predmet.TrenutnaVrijednost_1">20475.16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PRAXMARER I SABLJO d.o.o. za trgovinu i usluge</item>
    </izvorni_sadrzaj>
    <derivirana_varijabla naziv="DomainObject.Predmet.ProtuStrankaListFormated_1">
      <item>PRAXMARER I SABLJO d.o.o. za trgovinu i usluge</item>
    </derivirana_varijabla>
  </DomainObject.Predmet.ProtuStrankaListFormated>
  <DomainObject.Predmet.ProtuStrankaListFormatedOIB>
    <izvorni_sadrzaj>
      <item>PRAXMARER I SABLJO d.o.o. za trgovinu i usluge, OIB 61621232745</item>
    </izvorni_sadrzaj>
    <derivirana_varijabla naziv="DomainObject.Predmet.ProtuStrankaListFormatedOIB_1">
      <item>PRAXMARER I SABLJO d.o.o. za trgovinu i usluge, OIB 61621232745</item>
    </derivirana_varijabla>
  </DomainObject.Predmet.ProtuStrankaListFormatedOIB>
  <DomainObject.Predmet.ProtuStrankaListFormatedWithAdress>
    <izvorni_sadrzaj>
      <item>PRAXMARER I SABLJO d.o.o. za trgovinu i usluge, Petrača, Put dragovoljaca domovinskog rata 10, 20207 Mlini</item>
    </izvorni_sadrzaj>
    <derivirana_varijabla naziv="DomainObject.Predmet.ProtuStrankaListFormatedWithAdress_1">
      <item>PRAXMARER I SABLJO d.o.o. za trgovinu i usluge, Petrača, Put dragovoljaca domovinskog rata 10, 20207 Mlini</item>
    </derivirana_varijabla>
  </DomainObject.Predmet.ProtuStrankaListFormatedWithAdress>
  <DomainObject.Predmet.ProtuStrankaListFormatedWithAdressOIB>
    <izvorni_sadrzaj>
      <item>PRAXMARER I SABLJO d.o.o. za trgovinu i usluge, OIB 61621232745, Petrača, Put dragovoljaca domovinskog rata 10, 20207 Mlini</item>
    </izvorni_sadrzaj>
    <derivirana_varijabla naziv="DomainObject.Predmet.ProtuStrankaListFormatedWithAdressOIB_1">
      <item>PRAXMARER I SABLJO d.o.o. za trgovinu i usluge, OIB 61621232745, Petrača, Put dragovoljaca domovinskog rata 10, 20207 Mlini</item>
    </derivirana_varijabla>
  </DomainObject.Predmet.ProtuStrankaListFormatedWithAdressOIB>
  <DomainObject.Predmet.ProtuStrankaListNazivFormated>
    <izvorni_sadrzaj>
      <item>PRAXMARER I SABLJO d.o.o. za trgovinu i usluge</item>
    </izvorni_sadrzaj>
    <derivirana_varijabla naziv="DomainObject.Predmet.ProtuStrankaListNazivFormated_1">
      <item>PRAXMARER I SABLJO d.o.o. za trgovinu i usluge</item>
    </derivirana_varijabla>
  </DomainObject.Predmet.ProtuStrankaListNazivFormated>
  <DomainObject.Predmet.ProtuStrankaListNazivFormatedOIB>
    <izvorni_sadrzaj>
      <item>PRAXMARER I SABLJO d.o.o. za trgovinu i usluge, OIB 61621232745</item>
    </izvorni_sadrzaj>
    <derivirana_varijabla naziv="DomainObject.Predmet.ProtuStrankaListNazivFormatedOIB_1">
      <item>PRAXMARER I SABLJO d.o.o. za trgovinu i usluge, OIB 61621232745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PRAXMARER I SABLJO d.o.o. za trgovinu i usluge</izvorni_sadrzaj>
    <derivirana_varijabla naziv="DomainObject.Predmet.ProtustrankaIDrugi_1">PRAXMARER I SABLJO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PRAXMARER I SABLJO d.o.o. za trgovinu i usluge, OIB 61621232745, Petrača, Put dragovoljaca domovinskog rata 10, 20207 Mlini</izvorni_sadrzaj>
    <derivirana_varijabla naziv="DomainObject.Predmet.ProtustrankaIDrugiAdressOIB_1">PRAXMARER I SABLJO d.o.o. za trgovinu i usluge, OIB 61621232745, Petrača, Put dragovoljaca domovinskog rata 10,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PRAXMARER I SABLJO d.o.o. za trgovinu i usluge</item>
    </izvorni_sadrzaj>
    <derivirana_varijabla naziv="DomainObject.Predmet.SudioniciListNaziv_1">
      <item>FINA RC Split, Podružnica Dubrovnik</item>
      <item>PRAXMARER I SABLJO d.o.o. za trgovinu i usluge</item>
    </derivirana_varijabla>
  </DomainObject.Predmet.SudioniciListNaziv>
  <DomainObject.Predmet.SudioniciListAdressOIB>
    <izvorni_sadrzaj>
      <item>FINA RC Split, Podružnica Dubrovnik, OIB 85821130368, Vukovarska 2,20000 Dubrovnik</item>
      <item>PRAXMARER I SABLJO d.o.o. za trgovinu i usluge, OIB 61621232745, Petrača, Put dragovoljaca domovinskog rata 10,20207 Mlini</item>
    </izvorni_sadrzaj>
    <derivirana_varijabla naziv="DomainObject.Predmet.SudioniciListAdressOIB_1">
      <item>FINA RC Split, Podružnica Dubrovnik, OIB 85821130368, Vukovarska 2,20000 Dubrovnik</item>
      <item>PRAXMARER I SABLJO d.o.o. za trgovinu i usluge, OIB 61621232745, Petrača, Put dragovoljaca domovinskog rata 10,20207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61621232745</item>
    </izvorni_sadrzaj>
    <derivirana_varijabla naziv="DomainObject.Predmet.SudioniciListNazivOIB_1">
      <item>, OIB 85821130368</item>
      <item>, OIB 61621232745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1007</properties:Words>
  <properties:Characters>5627</properties:Characters>
  <properties:Lines>140</properties:Lines>
  <properties:Paragraphs>39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2016-04-18T10:49:00Z</dcterms:created>
  <dc:creator>Diana Butigan Granić</dc:creator>
  <cp:lastModifiedBy>Mara Marčinko</cp:lastModifiedBy>
  <cp:lastPrinted>2016-04-14T08:35:00Z</cp:lastPrinted>
  <dcterms:modified xmlns:xsi="http://www.w3.org/2001/XMLSchema-instance" xsi:type="dcterms:W3CDTF">2016-04-18T11:20:00Z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