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2623E" w:rsidR="00E20122" w:rsidRPr="00E5287E">
        <w:tc>
          <w:tcPr>
            <w:tcW w:type="dxa" w:w="2985"/>
            <w:shd w:fill="auto" w:color="auto" w:val="clear"/>
          </w:tcPr>
          <w:p w:rsidRDefault="00E20122" w:rsidP="00C2623E" w:rsidR="00E20122" w:rsidRPr="00E5287E">
            <w:pPr>
              <w:jc w:val="center"/>
              <w:rPr>
                <w:rFonts w:cs="Times New Roman" w:hAnsi="Times New Roman" w:ascii="Times New Roman"/>
                <w:lang w:eastAsia="en-AU"/>
              </w:rPr>
            </w:pPr>
            <w:bookmarkStart w:name="_GoBack" w:id="0"/>
            <w:bookmarkEnd w:id="0"/>
            <w:r w:rsidRPr="00E5287E">
              <w:rPr>
                <w:rFonts w:cs="Times New Roman" w:hAnsi="Times New Roman" w:ascii="Times New Roman"/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20122" w:rsidP="00C2623E" w:rsidR="00E20122" w:rsidRPr="00E5287E">
            <w:pPr>
              <w:jc w:val="center"/>
              <w:rPr>
                <w:rFonts w:cs="Times New Roman" w:hAnsi="Times New Roman" w:ascii="Times New Roman"/>
                <w:lang w:eastAsia="en-AU"/>
              </w:rPr>
            </w:pPr>
            <w:r w:rsidRPr="00E5287E">
              <w:rPr>
                <w:rFonts w:cs="Times New Roman" w:hAnsi="Times New Roman" w:ascii="Times New Roman"/>
                <w:lang w:eastAsia="en-AU"/>
              </w:rPr>
              <w:t>Republika Hrvatska</w:t>
            </w:r>
          </w:p>
          <w:p w:rsidRDefault="00E20122" w:rsidP="00C2623E" w:rsidR="00E20122" w:rsidRPr="00E5287E">
            <w:pPr>
              <w:jc w:val="center"/>
              <w:rPr>
                <w:rFonts w:cs="Times New Roman" w:hAnsi="Times New Roman" w:ascii="Times New Roman"/>
                <w:lang w:eastAsia="en-AU"/>
              </w:rPr>
            </w:pPr>
            <w:r w:rsidRPr="00E5287E">
              <w:rPr>
                <w:rFonts w:cs="Times New Roman" w:hAnsi="Times New Roman" w:ascii="Times New Roman"/>
                <w:lang w:eastAsia="en-AU"/>
              </w:rPr>
              <w:t>Trgovački sud u Varaždinu</w:t>
            </w:r>
          </w:p>
          <w:p w:rsidRDefault="00E20122" w:rsidP="00C2623E" w:rsidR="00E20122" w:rsidRPr="00E5287E">
            <w:pPr>
              <w:jc w:val="center"/>
              <w:rPr>
                <w:rFonts w:cs="Times New Roman" w:hAnsi="Times New Roman" w:ascii="Times New Roman"/>
                <w:lang w:eastAsia="en-AU"/>
              </w:rPr>
            </w:pPr>
            <w:r w:rsidRPr="00E5287E">
              <w:rPr>
                <w:rFonts w:cs="Times New Roman" w:hAnsi="Times New Roman" w:ascii="Times New Roman"/>
                <w:lang w:eastAsia="en-AU"/>
              </w:rPr>
              <w:t>Varaždin, Braće Radić 2</w:t>
            </w:r>
          </w:p>
        </w:tc>
      </w:tr>
    </w:tbl>
    <w:p w14:textId="9c08518" w14:paraId="9c08518" w:rsidRDefault="00E20122" w:rsidP="00E20122" w:rsidR="00E20122" w:rsidRPr="00E5287E">
      <w:pPr>
        <w:jc w:val="right"/>
        <w15:collapsed w:val="false"/>
        <w:rPr>
          <w:rFonts w:cs="Times New Roman" w:hAnsi="Times New Roman" w:ascii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2623E" w:rsidR="00E20122" w:rsidRPr="00E5287E">
        <w:trPr>
          <w:jc w:val="right"/>
        </w:trPr>
        <w:tc>
          <w:tcPr>
            <w:tcW w:type="dxa" w:w="4320"/>
          </w:tcPr>
          <w:p w:rsidRDefault="00E20122" w:rsidP="00E20122" w:rsidR="00E20122" w:rsidRPr="00E5287E">
            <w:pPr>
              <w:jc w:val="right"/>
              <w:rPr>
                <w:rFonts w:cs="Times New Roman" w:hAnsi="Times New Roman" w:ascii="Times New Roman"/>
                <w:lang w:eastAsia="hr-HR"/>
              </w:rPr>
            </w:pPr>
            <w:r w:rsidRPr="00E5287E">
              <w:rPr>
                <w:rFonts w:cs="Times New Roman" w:hAnsi="Times New Roman" w:ascii="Times New Roman"/>
                <w:lang w:eastAsia="hr-HR"/>
              </w:rPr>
              <w:t>Poslovni broj: 4 St-608/2016-5</w:t>
            </w:r>
            <w:r>
              <w:rPr>
                <w:rFonts w:cs="Times New Roman" w:hAnsi="Times New Roman" w:ascii="Times New Roman"/>
                <w:lang w:eastAsia="hr-HR"/>
              </w:rPr>
              <w:t>7</w:t>
            </w:r>
          </w:p>
        </w:tc>
      </w:tr>
    </w:tbl>
    <w:p w:rsidRDefault="00E20122" w:rsidP="00E20122" w:rsidR="00E20122" w:rsidRPr="00E5287E">
      <w:pPr>
        <w:jc w:val="both"/>
        <w:rPr>
          <w:rFonts w:cs="Times New Roman" w:hAnsi="Times New Roman" w:ascii="Times New Roman"/>
          <w:szCs w:val="24"/>
        </w:rPr>
      </w:pPr>
    </w:p>
    <w:p w:rsidRDefault="00E20122" w:rsidP="00E20122" w:rsidR="00E20122" w:rsidRPr="00E5287E">
      <w:pPr>
        <w:jc w:val="both"/>
        <w:rPr>
          <w:rFonts w:cs="Times New Roman" w:hAnsi="Times New Roman" w:ascii="Times New Roman"/>
          <w:szCs w:val="24"/>
        </w:rPr>
      </w:pPr>
    </w:p>
    <w:p w:rsidRDefault="00E20122" w:rsidP="00E20122" w:rsidR="00E20122" w:rsidRPr="00E5287E">
      <w:pPr>
        <w:jc w:val="center"/>
        <w:rPr>
          <w:rFonts w:cs="Times New Roman" w:hAnsi="Times New Roman" w:ascii="Times New Roman"/>
          <w:szCs w:val="24"/>
        </w:rPr>
      </w:pPr>
      <w:r w:rsidRPr="00E5287E">
        <w:rPr>
          <w:rFonts w:cs="Times New Roman" w:hAnsi="Times New Roman" w:ascii="Times New Roman"/>
          <w:szCs w:val="24"/>
        </w:rPr>
        <w:t>R E P U B L I K A    H R V A T S K A</w:t>
      </w:r>
    </w:p>
    <w:p w:rsidRDefault="00E20122" w:rsidP="00E20122" w:rsidR="00E20122" w:rsidRPr="00E5287E">
      <w:pPr>
        <w:jc w:val="both"/>
        <w:rPr>
          <w:rFonts w:cs="Times New Roman" w:hAnsi="Times New Roman" w:ascii="Times New Roman"/>
          <w:szCs w:val="24"/>
        </w:rPr>
      </w:pPr>
    </w:p>
    <w:p w:rsidRDefault="00E20122" w:rsidP="00E20122" w:rsidR="00E20122" w:rsidRPr="00E5287E">
      <w:pPr>
        <w:pStyle w:val="Naslov2"/>
        <w:rPr>
          <w:b w:val="false"/>
          <w:szCs w:val="24"/>
        </w:rPr>
      </w:pPr>
      <w:r w:rsidRPr="00E5287E">
        <w:rPr>
          <w:b w:val="false"/>
          <w:szCs w:val="24"/>
        </w:rPr>
        <w:t>R J E Š E NJ E</w:t>
      </w:r>
    </w:p>
    <w:p w:rsidRDefault="00A51EB4" w:rsidP="00A51EB4" w:rsidR="00A51EB4" w:rsidRPr="00B672B0">
      <w:pPr>
        <w:jc w:val="both"/>
        <w:rPr>
          <w:rFonts w:cs="Times New Roman" w:hAnsi="Times New Roman" w:ascii="Times New Roman"/>
          <w:szCs w:val="24"/>
        </w:rPr>
      </w:pPr>
    </w:p>
    <w:p w:rsidRDefault="00A51EB4" w:rsidP="00A51EB4" w:rsidR="00A51EB4" w:rsidRPr="00B672B0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B672B0">
        <w:rPr>
          <w:rFonts w:cs="Times New Roman" w:hAnsi="Times New Roman" w:ascii="Times New Roman"/>
        </w:rPr>
        <w:t xml:space="preserve">Trgovački sud u Varaždinu, po sucu toga suda Iris Hatvalić Nemec kao stečajnom sucu, u stečajnom postupku nad </w:t>
      </w:r>
      <w:r w:rsidR="004D1E67">
        <w:rPr>
          <w:rFonts w:cs="Times New Roman" w:hAnsi="Times New Roman" w:ascii="Times New Roman"/>
          <w:szCs w:val="24"/>
        </w:rPr>
        <w:t>MIPAN d.o.o. u stečaju</w:t>
      </w:r>
      <w:r w:rsidR="007B720E" w:rsidRPr="00B672B0">
        <w:rPr>
          <w:rFonts w:cs="Times New Roman" w:hAnsi="Times New Roman" w:ascii="Times New Roman"/>
          <w:szCs w:val="24"/>
        </w:rPr>
        <w:t>, OIB: 54017895789, Drnje, Crkvena 19, zastupanom po stečajn</w:t>
      </w:r>
      <w:r w:rsidR="004D1E67">
        <w:rPr>
          <w:rFonts w:cs="Times New Roman" w:hAnsi="Times New Roman" w:ascii="Times New Roman"/>
          <w:szCs w:val="24"/>
        </w:rPr>
        <w:t>om upravitelju Tomislavu Strnišč</w:t>
      </w:r>
      <w:r w:rsidR="007B720E" w:rsidRPr="00B672B0">
        <w:rPr>
          <w:rFonts w:cs="Times New Roman" w:hAnsi="Times New Roman" w:ascii="Times New Roman"/>
          <w:szCs w:val="24"/>
        </w:rPr>
        <w:t>aku</w:t>
      </w:r>
      <w:r w:rsidRPr="00B672B0">
        <w:rPr>
          <w:rFonts w:cs="Times New Roman" w:hAnsi="Times New Roman" w:ascii="Times New Roman"/>
          <w:szCs w:val="24"/>
        </w:rPr>
        <w:t xml:space="preserve">, </w:t>
      </w:r>
      <w:r w:rsidRPr="00B672B0">
        <w:rPr>
          <w:rFonts w:cs="Times New Roman" w:hAnsi="Times New Roman" w:ascii="Times New Roman"/>
        </w:rPr>
        <w:t>dana</w:t>
      </w:r>
      <w:r w:rsidRPr="00B672B0">
        <w:rPr>
          <w:rFonts w:cs="Times New Roman" w:hAnsi="Times New Roman" w:ascii="Times New Roman"/>
          <w:szCs w:val="24"/>
        </w:rPr>
        <w:t xml:space="preserve"> </w:t>
      </w:r>
      <w:r w:rsidR="004B1620">
        <w:rPr>
          <w:rFonts w:cs="Times New Roman" w:hAnsi="Times New Roman" w:ascii="Times New Roman"/>
          <w:szCs w:val="24"/>
        </w:rPr>
        <w:t>14</w:t>
      </w:r>
      <w:r w:rsidR="007B720E" w:rsidRPr="00AD1A93">
        <w:rPr>
          <w:rFonts w:cs="Times New Roman" w:hAnsi="Times New Roman" w:ascii="Times New Roman"/>
          <w:szCs w:val="24"/>
        </w:rPr>
        <w:t>. s</w:t>
      </w:r>
      <w:r w:rsidR="00AD1A93" w:rsidRPr="00AD1A93">
        <w:rPr>
          <w:rFonts w:cs="Times New Roman" w:hAnsi="Times New Roman" w:ascii="Times New Roman"/>
          <w:szCs w:val="24"/>
        </w:rPr>
        <w:t>iječnja</w:t>
      </w:r>
      <w:r w:rsidR="007B720E" w:rsidRPr="00AD1A93">
        <w:rPr>
          <w:rFonts w:cs="Times New Roman" w:hAnsi="Times New Roman" w:ascii="Times New Roman"/>
          <w:szCs w:val="24"/>
        </w:rPr>
        <w:t xml:space="preserve"> </w:t>
      </w:r>
      <w:r w:rsidR="00DE506B">
        <w:rPr>
          <w:rFonts w:cs="Times New Roman" w:hAnsi="Times New Roman" w:ascii="Times New Roman"/>
          <w:szCs w:val="24"/>
        </w:rPr>
        <w:t>2019</w:t>
      </w:r>
      <w:r w:rsidRPr="00B672B0">
        <w:rPr>
          <w:rFonts w:cs="Times New Roman" w:hAnsi="Times New Roman" w:ascii="Times New Roman"/>
          <w:szCs w:val="24"/>
        </w:rPr>
        <w:t>.,</w:t>
      </w:r>
    </w:p>
    <w:p w:rsidRDefault="00A51EB4" w:rsidP="00A51EB4" w:rsidR="00A51EB4" w:rsidRPr="00B672B0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A51EB4" w:rsidP="00A51EB4" w:rsidR="00A51EB4" w:rsidRPr="00B672B0">
      <w:pPr>
        <w:ind w:right="567" w:left="737"/>
        <w:jc w:val="center"/>
        <w:rPr>
          <w:rFonts w:cs="Times New Roman" w:hAnsi="Times New Roman" w:ascii="Times New Roman"/>
          <w:szCs w:val="24"/>
        </w:rPr>
      </w:pPr>
      <w:r w:rsidRPr="00B672B0">
        <w:rPr>
          <w:rFonts w:cs="Times New Roman" w:hAnsi="Times New Roman" w:ascii="Times New Roman"/>
          <w:szCs w:val="24"/>
        </w:rPr>
        <w:t>r i j e š i o    j e</w:t>
      </w:r>
    </w:p>
    <w:p w:rsidRDefault="00A51EB4" w:rsidP="00A51EB4" w:rsidR="00A51EB4" w:rsidRPr="00B672B0">
      <w:pPr>
        <w:ind w:right="1252"/>
        <w:jc w:val="both"/>
        <w:rPr>
          <w:rFonts w:cs="Times New Roman" w:hAnsi="Times New Roman" w:ascii="Times New Roman"/>
          <w:szCs w:val="24"/>
        </w:rPr>
      </w:pPr>
    </w:p>
    <w:p w:rsidRDefault="002B5C0C" w:rsidP="008B4B9B" w:rsidR="008B4B9B" w:rsidRPr="001E0169">
      <w:pPr>
        <w:numPr>
          <w:ilvl w:val="0"/>
          <w:numId w:val="15"/>
        </w:num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Određuje se prodaja nekretnina</w:t>
      </w:r>
      <w:r w:rsidR="008B4B9B" w:rsidRPr="001E0169">
        <w:rPr>
          <w:rFonts w:cs="Times New Roman" w:hAnsi="Times New Roman" w:ascii="Times New Roman"/>
          <w:szCs w:val="24"/>
        </w:rPr>
        <w:t xml:space="preserve"> stečajnog dužnika upisan</w:t>
      </w:r>
      <w:r>
        <w:rPr>
          <w:rFonts w:cs="Times New Roman" w:hAnsi="Times New Roman" w:ascii="Times New Roman"/>
          <w:szCs w:val="24"/>
        </w:rPr>
        <w:t>ih</w:t>
      </w:r>
      <w:r w:rsidR="008B4B9B" w:rsidRPr="001E0169">
        <w:rPr>
          <w:rFonts w:cs="Times New Roman" w:hAnsi="Times New Roman" w:ascii="Times New Roman"/>
          <w:szCs w:val="24"/>
        </w:rPr>
        <w:t xml:space="preserve"> u:</w:t>
      </w:r>
    </w:p>
    <w:p w:rsidRDefault="008B4B9B" w:rsidP="008B4B9B" w:rsidR="008B4B9B" w:rsidRPr="001E0169">
      <w:pPr>
        <w:ind w:left="405"/>
        <w:rPr>
          <w:rFonts w:cs="Times New Roman" w:hAnsi="Times New Roman" w:ascii="Times New Roman"/>
          <w:szCs w:val="24"/>
        </w:rPr>
      </w:pPr>
    </w:p>
    <w:p w:rsidRDefault="0032785B" w:rsidP="008B4B9B" w:rsidR="008B4B9B" w:rsidRPr="002B5C0C">
      <w:pPr>
        <w:widowControl w:val="false"/>
        <w:suppressAutoHyphens/>
        <w:jc w:val="both"/>
        <w:rPr>
          <w:rFonts w:cs="Times New Roman" w:hAnsi="Times New Roman" w:ascii="Times New Roman"/>
          <w:color w:themeColor="text1" w:val="000000"/>
          <w:szCs w:val="24"/>
        </w:rPr>
      </w:pPr>
      <w:r w:rsidRPr="002B5C0C">
        <w:rPr>
          <w:rFonts w:cs="Times New Roman" w:hAnsi="Times New Roman" w:ascii="Times New Roman"/>
          <w:color w:themeColor="text1" w:val="000000"/>
          <w:szCs w:val="24"/>
        </w:rPr>
        <w:t>- ZK</w:t>
      </w:r>
      <w:r w:rsidR="008B4B9B" w:rsidRPr="002B5C0C">
        <w:rPr>
          <w:rFonts w:cs="Times New Roman" w:hAnsi="Times New Roman" w:ascii="Times New Roman"/>
          <w:color w:themeColor="text1" w:val="000000"/>
          <w:szCs w:val="24"/>
        </w:rPr>
        <w:t xml:space="preserve"> ul</w:t>
      </w:r>
      <w:r w:rsidRPr="002B5C0C">
        <w:rPr>
          <w:rFonts w:cs="Times New Roman" w:hAnsi="Times New Roman" w:ascii="Times New Roman"/>
          <w:color w:themeColor="text1" w:val="000000"/>
          <w:szCs w:val="24"/>
        </w:rPr>
        <w:t>ožak</w:t>
      </w:r>
      <w:r w:rsidR="008B4B9B" w:rsidRPr="002B5C0C">
        <w:rPr>
          <w:rFonts w:cs="Times New Roman" w:hAnsi="Times New Roman" w:ascii="Times New Roman"/>
          <w:color w:themeColor="text1" w:val="000000"/>
          <w:szCs w:val="24"/>
        </w:rPr>
        <w:t xml:space="preserve"> </w:t>
      </w:r>
      <w:r w:rsidRPr="002B5C0C">
        <w:rPr>
          <w:rFonts w:cs="Times New Roman" w:hAnsi="Times New Roman" w:ascii="Times New Roman"/>
          <w:color w:themeColor="text1" w:val="000000"/>
          <w:szCs w:val="24"/>
        </w:rPr>
        <w:t>13250</w:t>
      </w:r>
      <w:r w:rsidR="008B4B9B" w:rsidRPr="002B5C0C">
        <w:rPr>
          <w:rFonts w:cs="Times New Roman" w:hAnsi="Times New Roman" w:ascii="Times New Roman"/>
          <w:color w:themeColor="text1" w:val="000000"/>
          <w:szCs w:val="24"/>
        </w:rPr>
        <w:t xml:space="preserve">, k.o. </w:t>
      </w:r>
      <w:r w:rsidRPr="002B5C0C">
        <w:rPr>
          <w:rFonts w:cs="Times New Roman" w:hAnsi="Times New Roman" w:ascii="Times New Roman"/>
          <w:color w:themeColor="text1" w:val="000000"/>
          <w:szCs w:val="24"/>
        </w:rPr>
        <w:t>Koprivnica</w:t>
      </w:r>
      <w:r w:rsidR="008B4B9B" w:rsidRPr="002B5C0C">
        <w:rPr>
          <w:rFonts w:cs="Times New Roman" w:hAnsi="Times New Roman" w:ascii="Times New Roman"/>
          <w:color w:themeColor="text1" w:val="000000"/>
          <w:szCs w:val="24"/>
        </w:rPr>
        <w:t xml:space="preserve">, čestica broj </w:t>
      </w:r>
      <w:r w:rsidRPr="002B5C0C">
        <w:rPr>
          <w:rFonts w:cs="Times New Roman" w:hAnsi="Times New Roman" w:ascii="Times New Roman"/>
          <w:color w:themeColor="text1" w:val="000000"/>
          <w:szCs w:val="24"/>
        </w:rPr>
        <w:t xml:space="preserve">1274 stambeno </w:t>
      </w:r>
      <w:r w:rsidR="008B4B9B" w:rsidRPr="002B5C0C">
        <w:rPr>
          <w:rFonts w:cs="Times New Roman" w:hAnsi="Times New Roman" w:ascii="Times New Roman"/>
          <w:color w:themeColor="text1" w:val="000000"/>
          <w:szCs w:val="24"/>
        </w:rPr>
        <w:t>poslovna zgrada</w:t>
      </w:r>
      <w:r w:rsidRPr="002B5C0C">
        <w:rPr>
          <w:rFonts w:cs="Times New Roman" w:hAnsi="Times New Roman" w:ascii="Times New Roman"/>
          <w:color w:themeColor="text1" w:val="000000"/>
          <w:szCs w:val="24"/>
        </w:rPr>
        <w:t xml:space="preserve"> br. 4 i</w:t>
      </w:r>
      <w:r w:rsidR="008B4B9B" w:rsidRPr="002B5C0C">
        <w:rPr>
          <w:rFonts w:cs="Times New Roman" w:hAnsi="Times New Roman" w:ascii="Times New Roman"/>
          <w:color w:themeColor="text1" w:val="000000"/>
          <w:szCs w:val="24"/>
        </w:rPr>
        <w:t xml:space="preserve"> dvorište od </w:t>
      </w:r>
      <w:r w:rsidRPr="002B5C0C">
        <w:rPr>
          <w:rFonts w:cs="Times New Roman" w:hAnsi="Times New Roman" w:ascii="Times New Roman"/>
          <w:color w:themeColor="text1" w:val="000000"/>
          <w:szCs w:val="24"/>
        </w:rPr>
        <w:t>354</w:t>
      </w:r>
      <w:r w:rsidR="008B4B9B" w:rsidRPr="002B5C0C">
        <w:rPr>
          <w:rFonts w:cs="Times New Roman" w:hAnsi="Times New Roman" w:ascii="Times New Roman"/>
          <w:color w:themeColor="text1" w:val="000000"/>
          <w:szCs w:val="24"/>
        </w:rPr>
        <w:t xml:space="preserve"> m2</w:t>
      </w:r>
      <w:r w:rsidRPr="002B5C0C">
        <w:rPr>
          <w:rFonts w:cs="Times New Roman" w:hAnsi="Times New Roman" w:ascii="Times New Roman"/>
          <w:color w:themeColor="text1" w:val="000000"/>
          <w:szCs w:val="24"/>
        </w:rPr>
        <w:t xml:space="preserve"> (stambeno poslovna zgrada br. 4 na Trgu Eugena Kumičića od 306 m2 i dvorište na Trgu Eugena Kumičića od 48 m2)</w:t>
      </w:r>
      <w:r w:rsidR="008B4B9B" w:rsidRPr="002B5C0C">
        <w:rPr>
          <w:rFonts w:cs="Times New Roman" w:hAnsi="Times New Roman" w:ascii="Times New Roman"/>
          <w:color w:themeColor="text1" w:val="000000"/>
          <w:szCs w:val="24"/>
        </w:rPr>
        <w:t xml:space="preserve">, </w:t>
      </w:r>
    </w:p>
    <w:p w:rsidRDefault="0032785B" w:rsidP="0032785B" w:rsidR="008B4B9B" w:rsidRPr="002B5C0C">
      <w:pPr>
        <w:widowControl w:val="false"/>
        <w:tabs>
          <w:tab w:pos="851" w:val="left"/>
        </w:tabs>
        <w:suppressAutoHyphens/>
        <w:jc w:val="both"/>
        <w:rPr>
          <w:rFonts w:cs="Times New Roman" w:hAnsi="Times New Roman" w:ascii="Times New Roman"/>
          <w:color w:themeColor="text1" w:val="000000"/>
          <w:szCs w:val="24"/>
        </w:rPr>
      </w:pPr>
      <w:r w:rsidRPr="002B5C0C">
        <w:rPr>
          <w:rFonts w:cs="Times New Roman" w:hAnsi="Times New Roman" w:ascii="Times New Roman"/>
          <w:color w:themeColor="text1" w:val="000000"/>
          <w:szCs w:val="24"/>
        </w:rPr>
        <w:t>12</w:t>
      </w:r>
      <w:r w:rsidR="008B4B9B" w:rsidRPr="002B5C0C">
        <w:rPr>
          <w:rFonts w:cs="Times New Roman" w:hAnsi="Times New Roman" w:ascii="Times New Roman"/>
          <w:color w:themeColor="text1" w:val="000000"/>
          <w:szCs w:val="24"/>
        </w:rPr>
        <w:t xml:space="preserve">. suvlasnički dio: </w:t>
      </w:r>
      <w:r w:rsidRPr="002B5C0C">
        <w:rPr>
          <w:rFonts w:cs="Times New Roman" w:hAnsi="Times New Roman" w:ascii="Times New Roman"/>
          <w:color w:themeColor="text1" w:val="000000"/>
          <w:szCs w:val="24"/>
        </w:rPr>
        <w:t>576/10000 etažno vlasništvo (E-12</w:t>
      </w:r>
      <w:r w:rsidR="008B4B9B" w:rsidRPr="002B5C0C">
        <w:rPr>
          <w:rFonts w:cs="Times New Roman" w:hAnsi="Times New Roman" w:ascii="Times New Roman"/>
          <w:color w:themeColor="text1" w:val="000000"/>
          <w:szCs w:val="24"/>
        </w:rPr>
        <w:t>)</w:t>
      </w:r>
    </w:p>
    <w:p w:rsidRDefault="0032785B" w:rsidP="0032785B" w:rsidR="0032785B" w:rsidRPr="002B5C0C">
      <w:pPr>
        <w:widowControl w:val="false"/>
        <w:tabs>
          <w:tab w:pos="851" w:val="left"/>
        </w:tabs>
        <w:suppressAutoHyphens/>
        <w:jc w:val="both"/>
        <w:rPr>
          <w:rFonts w:cs="Times New Roman" w:hAnsi="Times New Roman" w:ascii="Times New Roman"/>
          <w:color w:themeColor="text1" w:val="000000"/>
          <w:szCs w:val="24"/>
        </w:rPr>
      </w:pPr>
      <w:r w:rsidRPr="002B5C0C">
        <w:rPr>
          <w:rFonts w:cs="Times New Roman" w:hAnsi="Times New Roman" w:ascii="Times New Roman"/>
          <w:color w:themeColor="text1" w:val="000000"/>
          <w:szCs w:val="24"/>
        </w:rPr>
        <w:t>Poslovni prostor u prizemlju P4-B, površine 82,20 m2, u elaboratu etažiranja označeno smeđom bojom.</w:t>
      </w:r>
    </w:p>
    <w:p w:rsidRDefault="0032785B" w:rsidP="0032785B" w:rsidR="0032785B" w:rsidRPr="002B5C0C">
      <w:pPr>
        <w:widowControl w:val="false"/>
        <w:tabs>
          <w:tab w:pos="851" w:val="left"/>
        </w:tabs>
        <w:suppressAutoHyphens/>
        <w:jc w:val="both"/>
        <w:rPr>
          <w:rFonts w:cs="Times New Roman" w:hAnsi="Times New Roman" w:ascii="Times New Roman"/>
          <w:color w:themeColor="text1" w:val="000000"/>
          <w:szCs w:val="24"/>
        </w:rPr>
      </w:pPr>
    </w:p>
    <w:p w:rsidRDefault="0032785B" w:rsidP="0032785B" w:rsidR="008B4B9B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- ZK</w:t>
      </w:r>
      <w:r w:rsidR="002B5C0C">
        <w:rPr>
          <w:rFonts w:cs="Times New Roman" w:hAnsi="Times New Roman" w:ascii="Times New Roman"/>
          <w:szCs w:val="24"/>
        </w:rPr>
        <w:t xml:space="preserve"> uložak 13249, k.o. Koprivnica, čestica broj 1270/1 Trg Eugena Kumičića od 330 m2 (dio stambeno-poslovne zgrade br. 3 od 286 m2 i dvorište od 44 m2),</w:t>
      </w:r>
    </w:p>
    <w:p w:rsidRDefault="002B5C0C" w:rsidP="0032785B" w:rsidR="002B5C0C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24. suvlasnički dio: 668/10000 etažno vlasništvo (E-24)</w:t>
      </w:r>
    </w:p>
    <w:p w:rsidRDefault="002B5C0C" w:rsidP="0032785B" w:rsidR="002B5C0C" w:rsidRPr="0032785B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poslovni prostor u prizemlju P3-A, površine 93,35 m2, u elaboratu etažiranja označeno žutom bojom.</w:t>
      </w:r>
    </w:p>
    <w:p w:rsidRDefault="0032785B" w:rsidP="008B4B9B" w:rsidR="0032785B" w:rsidRPr="001E0169">
      <w:pPr>
        <w:ind w:left="405"/>
        <w:rPr>
          <w:rFonts w:cs="Times New Roman" w:hAnsi="Times New Roman" w:ascii="Times New Roman"/>
          <w:szCs w:val="24"/>
        </w:rPr>
      </w:pPr>
    </w:p>
    <w:p w:rsidRDefault="008B4B9B" w:rsidP="008B4B9B" w:rsidR="008B4B9B">
      <w:pPr>
        <w:ind w:firstLine="361"/>
        <w:jc w:val="both"/>
        <w:rPr>
          <w:rFonts w:cs="Times New Roman" w:hAnsi="Times New Roman" w:ascii="Times New Roman"/>
          <w:szCs w:val="24"/>
        </w:rPr>
      </w:pPr>
      <w:r w:rsidRPr="001E0169">
        <w:rPr>
          <w:rFonts w:cs="Times New Roman" w:hAnsi="Times New Roman" w:ascii="Times New Roman"/>
          <w:szCs w:val="24"/>
        </w:rPr>
        <w:t>na koj</w:t>
      </w:r>
      <w:r w:rsidR="002B5C0C">
        <w:rPr>
          <w:rFonts w:cs="Times New Roman" w:hAnsi="Times New Roman" w:ascii="Times New Roman"/>
          <w:szCs w:val="24"/>
        </w:rPr>
        <w:t>ima</w:t>
      </w:r>
      <w:r w:rsidRPr="001E0169">
        <w:rPr>
          <w:rFonts w:cs="Times New Roman" w:hAnsi="Times New Roman" w:ascii="Times New Roman"/>
          <w:szCs w:val="24"/>
        </w:rPr>
        <w:t xml:space="preserve"> postoji razlučno pravo, u stečajnom postupku.</w:t>
      </w:r>
    </w:p>
    <w:p w:rsidRDefault="002B5C0C" w:rsidP="008B4B9B" w:rsidR="002B5C0C" w:rsidRPr="001E0169">
      <w:pPr>
        <w:ind w:firstLine="361"/>
        <w:jc w:val="both"/>
        <w:rPr>
          <w:rFonts w:cs="Times New Roman" w:hAnsi="Times New Roman" w:ascii="Times New Roman"/>
          <w:szCs w:val="24"/>
        </w:rPr>
      </w:pPr>
    </w:p>
    <w:p w:rsidRDefault="008B4B9B" w:rsidP="008B4B9B" w:rsidR="008B4B9B" w:rsidRPr="001E0169">
      <w:pPr>
        <w:jc w:val="both"/>
        <w:rPr>
          <w:rFonts w:cs="Times New Roman" w:hAnsi="Times New Roman" w:ascii="Times New Roman"/>
          <w:szCs w:val="24"/>
        </w:rPr>
      </w:pPr>
      <w:r w:rsidRPr="001E0169">
        <w:rPr>
          <w:rFonts w:cs="Times New Roman" w:hAnsi="Times New Roman" w:ascii="Times New Roman"/>
          <w:szCs w:val="24"/>
        </w:rPr>
        <w:t>2.</w:t>
      </w:r>
      <w:r w:rsidRPr="001E0169">
        <w:rPr>
          <w:rFonts w:cs="Times New Roman" w:hAnsi="Times New Roman" w:ascii="Times New Roman"/>
          <w:szCs w:val="24"/>
        </w:rPr>
        <w:tab/>
        <w:t xml:space="preserve">Nalaže se Općinskom sudu u </w:t>
      </w:r>
      <w:r w:rsidR="002B5C0C">
        <w:rPr>
          <w:rFonts w:cs="Times New Roman" w:hAnsi="Times New Roman" w:ascii="Times New Roman"/>
          <w:szCs w:val="24"/>
        </w:rPr>
        <w:t>Koprivnici</w:t>
      </w:r>
      <w:r w:rsidRPr="001E0169">
        <w:rPr>
          <w:rFonts w:cs="Times New Roman" w:hAnsi="Times New Roman" w:ascii="Times New Roman"/>
          <w:szCs w:val="24"/>
        </w:rPr>
        <w:t xml:space="preserve">, Zemljišnoknjižni odjel </w:t>
      </w:r>
      <w:r w:rsidR="002B5C0C">
        <w:rPr>
          <w:rFonts w:cs="Times New Roman" w:hAnsi="Times New Roman" w:ascii="Times New Roman"/>
          <w:szCs w:val="24"/>
        </w:rPr>
        <w:t>Koprivnica</w:t>
      </w:r>
      <w:r w:rsidRPr="001E0169">
        <w:rPr>
          <w:rFonts w:cs="Times New Roman" w:hAnsi="Times New Roman" w:ascii="Times New Roman"/>
          <w:szCs w:val="24"/>
        </w:rPr>
        <w:t>, da upiše zabiljež</w:t>
      </w:r>
      <w:r w:rsidR="002B5C0C">
        <w:rPr>
          <w:rFonts w:cs="Times New Roman" w:hAnsi="Times New Roman" w:ascii="Times New Roman"/>
          <w:szCs w:val="24"/>
        </w:rPr>
        <w:t>bu rješenja o prodaji nekretnina</w:t>
      </w:r>
      <w:r w:rsidRPr="001E0169">
        <w:rPr>
          <w:rFonts w:cs="Times New Roman" w:hAnsi="Times New Roman" w:ascii="Times New Roman"/>
          <w:szCs w:val="24"/>
        </w:rPr>
        <w:t xml:space="preserve"> naveden</w:t>
      </w:r>
      <w:r w:rsidR="002B5C0C">
        <w:rPr>
          <w:rFonts w:cs="Times New Roman" w:hAnsi="Times New Roman" w:ascii="Times New Roman"/>
          <w:szCs w:val="24"/>
        </w:rPr>
        <w:t>ih</w:t>
      </w:r>
      <w:r w:rsidRPr="001E0169">
        <w:rPr>
          <w:rFonts w:cs="Times New Roman" w:hAnsi="Times New Roman" w:ascii="Times New Roman"/>
          <w:szCs w:val="24"/>
        </w:rPr>
        <w:t xml:space="preserve"> pod točkom 1. izreke rješenja, u stečajnom postupku.</w:t>
      </w:r>
    </w:p>
    <w:p w:rsidRDefault="008B4B9B" w:rsidP="008B4B9B" w:rsidR="008B4B9B" w:rsidRPr="001E0169">
      <w:pPr>
        <w:jc w:val="both"/>
        <w:rPr>
          <w:rFonts w:cs="Times New Roman" w:hAnsi="Times New Roman" w:ascii="Times New Roman"/>
          <w:szCs w:val="24"/>
        </w:rPr>
      </w:pPr>
    </w:p>
    <w:p w:rsidRDefault="008B4B9B" w:rsidP="008B4B9B" w:rsidR="008B4B9B" w:rsidRPr="001E0169">
      <w:pPr>
        <w:jc w:val="both"/>
        <w:rPr>
          <w:rFonts w:cs="Times New Roman" w:hAnsi="Times New Roman" w:ascii="Times New Roman"/>
          <w:szCs w:val="24"/>
        </w:rPr>
      </w:pPr>
      <w:r w:rsidRPr="001E0169">
        <w:rPr>
          <w:rFonts w:cs="Times New Roman" w:hAnsi="Times New Roman" w:ascii="Times New Roman"/>
          <w:szCs w:val="24"/>
        </w:rPr>
        <w:t>3.</w:t>
      </w:r>
      <w:r w:rsidRPr="001E0169">
        <w:rPr>
          <w:rFonts w:cs="Times New Roman" w:hAnsi="Times New Roman" w:ascii="Times New Roman"/>
          <w:szCs w:val="24"/>
        </w:rPr>
        <w:tab/>
        <w:t>Sud će zaključkom o prodaji utvrditi vrijednost nekretnine, način prodaje i uvjete prodaje.</w:t>
      </w:r>
    </w:p>
    <w:p w:rsidRDefault="008B4B9B" w:rsidP="008B4B9B" w:rsidR="008B4B9B" w:rsidRPr="001E0169">
      <w:pPr>
        <w:rPr>
          <w:rFonts w:cs="Times New Roman" w:hAnsi="Times New Roman" w:ascii="Times New Roman"/>
          <w:szCs w:val="24"/>
        </w:rPr>
      </w:pPr>
      <w:r w:rsidRPr="001E0169">
        <w:rPr>
          <w:rFonts w:cs="Times New Roman" w:hAnsi="Times New Roman" w:ascii="Times New Roman"/>
          <w:szCs w:val="24"/>
        </w:rPr>
        <w:t xml:space="preserve"> </w:t>
      </w:r>
    </w:p>
    <w:p w:rsidRDefault="008B4B9B" w:rsidP="008B4B9B" w:rsidR="008B4B9B" w:rsidRPr="001E0169">
      <w:pPr>
        <w:jc w:val="center"/>
        <w:rPr>
          <w:rFonts w:cs="Times New Roman" w:hAnsi="Times New Roman" w:ascii="Times New Roman"/>
          <w:szCs w:val="24"/>
        </w:rPr>
      </w:pPr>
      <w:r w:rsidRPr="001E0169">
        <w:rPr>
          <w:rFonts w:cs="Times New Roman" w:hAnsi="Times New Roman" w:ascii="Times New Roman"/>
          <w:szCs w:val="24"/>
        </w:rPr>
        <w:t>Obrazloženje</w:t>
      </w:r>
    </w:p>
    <w:p w:rsidRDefault="008B4B9B" w:rsidP="008B4B9B" w:rsidR="008B4B9B" w:rsidRPr="001E0169">
      <w:pPr>
        <w:jc w:val="center"/>
        <w:rPr>
          <w:rFonts w:cs="Times New Roman" w:hAnsi="Times New Roman" w:ascii="Times New Roman"/>
          <w:szCs w:val="24"/>
        </w:rPr>
      </w:pPr>
    </w:p>
    <w:p w:rsidRDefault="008B4B9B" w:rsidP="008B4B9B" w:rsidR="008B4B9B" w:rsidRPr="001E0169">
      <w:pPr>
        <w:jc w:val="both"/>
        <w:rPr>
          <w:rFonts w:cs="Times New Roman" w:hAnsi="Times New Roman" w:ascii="Times New Roman"/>
          <w:szCs w:val="24"/>
        </w:rPr>
      </w:pPr>
      <w:r w:rsidRPr="001E0169">
        <w:rPr>
          <w:rFonts w:cs="Times New Roman" w:hAnsi="Times New Roman" w:ascii="Times New Roman"/>
          <w:szCs w:val="24"/>
        </w:rPr>
        <w:tab/>
        <w:t>Stečajni upravitelj predložio je da se nekretnina stečajnog dužnika proda u stečajnom postupku u skladu odredbom čl. 247. Stečajnog zakona elektroničkom javnom dražbom.</w:t>
      </w:r>
    </w:p>
    <w:p w:rsidRDefault="008B4B9B" w:rsidP="008B4B9B" w:rsidR="008B4B9B" w:rsidRPr="001E0169">
      <w:pPr>
        <w:jc w:val="both"/>
        <w:rPr>
          <w:rFonts w:cs="Times New Roman" w:hAnsi="Times New Roman" w:ascii="Times New Roman"/>
          <w:szCs w:val="24"/>
        </w:rPr>
      </w:pPr>
      <w:r w:rsidRPr="001E0169">
        <w:rPr>
          <w:rFonts w:cs="Times New Roman" w:hAnsi="Times New Roman" w:ascii="Times New Roman"/>
          <w:szCs w:val="24"/>
        </w:rPr>
        <w:tab/>
        <w:t>Na nekretnini u vlasništvu dužnika razlučno pravo upisano je u korist razlučnog vjerovnika</w:t>
      </w:r>
      <w:r w:rsidR="008C1F87">
        <w:rPr>
          <w:rFonts w:cs="Times New Roman" w:hAnsi="Times New Roman" w:ascii="Times New Roman"/>
          <w:szCs w:val="24"/>
        </w:rPr>
        <w:t xml:space="preserve"> Raiffeisenbank Austria d.d.</w:t>
      </w:r>
      <w:r w:rsidRPr="001E0169">
        <w:rPr>
          <w:rFonts w:cs="Times New Roman" w:hAnsi="Times New Roman" w:ascii="Times New Roman"/>
          <w:szCs w:val="24"/>
        </w:rPr>
        <w:t xml:space="preserve"> </w:t>
      </w:r>
      <w:r w:rsidR="008C1F87">
        <w:rPr>
          <w:rFonts w:cs="Times New Roman" w:hAnsi="Times New Roman" w:ascii="Times New Roman"/>
          <w:szCs w:val="24"/>
        </w:rPr>
        <w:t xml:space="preserve">i </w:t>
      </w:r>
      <w:r w:rsidRPr="001E0169">
        <w:rPr>
          <w:rFonts w:cs="Times New Roman" w:hAnsi="Times New Roman" w:ascii="Times New Roman"/>
          <w:szCs w:val="24"/>
        </w:rPr>
        <w:t>Republike Hrvatske - Ministarstva financija.</w:t>
      </w:r>
    </w:p>
    <w:p w:rsidRDefault="008B4B9B" w:rsidP="008B4B9B" w:rsidR="008B4B9B">
      <w:pPr>
        <w:jc w:val="both"/>
        <w:rPr>
          <w:rFonts w:cs="Times New Roman" w:hAnsi="Times New Roman" w:ascii="Times New Roman"/>
          <w:szCs w:val="24"/>
        </w:rPr>
      </w:pPr>
      <w:r w:rsidRPr="001E0169">
        <w:rPr>
          <w:rFonts w:cs="Times New Roman" w:hAnsi="Times New Roman" w:ascii="Times New Roman"/>
          <w:szCs w:val="24"/>
        </w:rPr>
        <w:lastRenderedPageBreak/>
        <w:t xml:space="preserve"> </w:t>
      </w:r>
      <w:r w:rsidRPr="001E0169">
        <w:rPr>
          <w:rFonts w:cs="Times New Roman" w:hAnsi="Times New Roman" w:ascii="Times New Roman"/>
          <w:szCs w:val="24"/>
        </w:rPr>
        <w:tab/>
        <w:t>Posebnim zaključkom o prodaji stečajni sudac utvrditi će vrijednost nekretnina, način prodaje i uvjete prodaje.</w:t>
      </w:r>
    </w:p>
    <w:p w:rsidRDefault="008C1F87" w:rsidP="008B4B9B" w:rsidR="008C1F87" w:rsidRPr="001E0169">
      <w:pPr>
        <w:jc w:val="both"/>
        <w:rPr>
          <w:rFonts w:cs="Times New Roman" w:hAnsi="Times New Roman" w:ascii="Times New Roman"/>
          <w:szCs w:val="24"/>
        </w:rPr>
      </w:pPr>
    </w:p>
    <w:p w:rsidRDefault="008B4B9B" w:rsidP="008B4B9B" w:rsidR="008B4B9B" w:rsidRPr="001E0169">
      <w:pPr>
        <w:jc w:val="both"/>
        <w:rPr>
          <w:rFonts w:cs="Times New Roman" w:hAnsi="Times New Roman" w:ascii="Times New Roman"/>
          <w:szCs w:val="24"/>
        </w:rPr>
      </w:pPr>
      <w:r w:rsidRPr="001E0169">
        <w:rPr>
          <w:rFonts w:cs="Times New Roman" w:hAnsi="Times New Roman" w:ascii="Times New Roman"/>
          <w:szCs w:val="24"/>
        </w:rPr>
        <w:t xml:space="preserve"> </w:t>
      </w:r>
      <w:r w:rsidRPr="001E0169">
        <w:rPr>
          <w:rFonts w:cs="Times New Roman" w:hAnsi="Times New Roman" w:ascii="Times New Roman"/>
          <w:szCs w:val="24"/>
        </w:rPr>
        <w:tab/>
        <w:t>Slijedom iznijetog  u smislu odredbe čl. 247. st. 1. 2. i 3. Stečajnog zakona (NN 71/15</w:t>
      </w:r>
      <w:r w:rsidR="008C1F87">
        <w:rPr>
          <w:rFonts w:cs="Times New Roman" w:hAnsi="Times New Roman" w:ascii="Times New Roman"/>
          <w:szCs w:val="24"/>
        </w:rPr>
        <w:t>, 104/17</w:t>
      </w:r>
      <w:r w:rsidRPr="001E0169">
        <w:rPr>
          <w:rFonts w:cs="Times New Roman" w:hAnsi="Times New Roman" w:ascii="Times New Roman"/>
          <w:szCs w:val="24"/>
        </w:rPr>
        <w:t xml:space="preserve">) odlučeno je kao u izreci ovog rješenja. </w:t>
      </w:r>
    </w:p>
    <w:p w:rsidRDefault="008B4B9B" w:rsidP="008B4B9B" w:rsidR="008B4B9B" w:rsidRPr="001E0169">
      <w:pPr>
        <w:jc w:val="both"/>
        <w:rPr>
          <w:rFonts w:cs="Times New Roman" w:hAnsi="Times New Roman" w:ascii="Times New Roman"/>
          <w:szCs w:val="24"/>
        </w:rPr>
      </w:pPr>
      <w:r w:rsidRPr="001E0169">
        <w:rPr>
          <w:rFonts w:cs="Times New Roman" w:hAnsi="Times New Roman" w:ascii="Times New Roman"/>
          <w:szCs w:val="24"/>
        </w:rPr>
        <w:t xml:space="preserve">  </w:t>
      </w:r>
    </w:p>
    <w:p w:rsidRDefault="00E20122" w:rsidP="008B4B9B" w:rsidR="008B4B9B" w:rsidRPr="001E0169">
      <w:pPr>
        <w:jc w:val="center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U Varaždinu</w:t>
      </w:r>
      <w:r w:rsidR="004B1620">
        <w:rPr>
          <w:rFonts w:cs="Times New Roman" w:hAnsi="Times New Roman" w:ascii="Times New Roman"/>
          <w:szCs w:val="24"/>
        </w:rPr>
        <w:t xml:space="preserve">  14</w:t>
      </w:r>
      <w:r w:rsidR="008B4B9B" w:rsidRPr="001E0169">
        <w:rPr>
          <w:rFonts w:cs="Times New Roman" w:hAnsi="Times New Roman" w:ascii="Times New Roman"/>
          <w:szCs w:val="24"/>
        </w:rPr>
        <w:t xml:space="preserve">. </w:t>
      </w:r>
      <w:r w:rsidR="008C1F87">
        <w:rPr>
          <w:rFonts w:cs="Times New Roman" w:hAnsi="Times New Roman" w:ascii="Times New Roman"/>
          <w:szCs w:val="24"/>
        </w:rPr>
        <w:t>siječanja 2019</w:t>
      </w:r>
      <w:r w:rsidR="008B4B9B" w:rsidRPr="001E0169">
        <w:rPr>
          <w:rFonts w:cs="Times New Roman" w:hAnsi="Times New Roman" w:ascii="Times New Roman"/>
          <w:szCs w:val="24"/>
        </w:rPr>
        <w:t>.</w:t>
      </w:r>
    </w:p>
    <w:p w:rsidRDefault="008B4B9B" w:rsidP="008B4B9B" w:rsidR="008B4B9B" w:rsidRPr="001E0169">
      <w:pPr>
        <w:rPr>
          <w:rFonts w:cs="Times New Roman" w:hAnsi="Times New Roman" w:ascii="Times New Roman"/>
          <w:szCs w:val="24"/>
        </w:rPr>
      </w:pPr>
    </w:p>
    <w:p w:rsidRDefault="008B4B9B" w:rsidP="008B4B9B" w:rsidR="004B1620">
      <w:pPr>
        <w:rPr>
          <w:rFonts w:cs="Times New Roman" w:hAnsi="Times New Roman" w:ascii="Times New Roman"/>
          <w:szCs w:val="24"/>
        </w:rPr>
      </w:pPr>
      <w:r w:rsidRPr="001E0169">
        <w:rPr>
          <w:rFonts w:cs="Times New Roman" w:hAnsi="Times New Roman" w:ascii="Times New Roman"/>
          <w:szCs w:val="24"/>
        </w:rPr>
        <w:tab/>
      </w:r>
      <w:r w:rsidRPr="001E0169">
        <w:rPr>
          <w:rFonts w:cs="Times New Roman" w:hAnsi="Times New Roman" w:ascii="Times New Roman"/>
          <w:szCs w:val="24"/>
        </w:rPr>
        <w:tab/>
      </w:r>
      <w:r w:rsidRPr="001E0169">
        <w:rPr>
          <w:rFonts w:cs="Times New Roman" w:hAnsi="Times New Roman" w:ascii="Times New Roman"/>
          <w:szCs w:val="24"/>
        </w:rPr>
        <w:tab/>
      </w:r>
      <w:r w:rsidRPr="001E0169">
        <w:rPr>
          <w:rFonts w:cs="Times New Roman" w:hAnsi="Times New Roman" w:ascii="Times New Roman"/>
          <w:szCs w:val="24"/>
        </w:rPr>
        <w:tab/>
      </w:r>
      <w:r w:rsidRPr="001E0169">
        <w:rPr>
          <w:rFonts w:cs="Times New Roman" w:hAnsi="Times New Roman" w:ascii="Times New Roman"/>
          <w:szCs w:val="24"/>
        </w:rPr>
        <w:tab/>
      </w:r>
      <w:r w:rsidRPr="001E0169">
        <w:rPr>
          <w:rFonts w:cs="Times New Roman" w:hAnsi="Times New Roman" w:ascii="Times New Roman"/>
          <w:szCs w:val="24"/>
        </w:rPr>
        <w:tab/>
      </w:r>
      <w:r w:rsidRPr="001E0169">
        <w:rPr>
          <w:rFonts w:cs="Times New Roman" w:hAnsi="Times New Roman" w:ascii="Times New Roman"/>
          <w:szCs w:val="24"/>
        </w:rPr>
        <w:tab/>
      </w:r>
      <w:r w:rsidR="004B1620">
        <w:rPr>
          <w:rFonts w:cs="Times New Roman" w:hAnsi="Times New Roman" w:ascii="Times New Roman"/>
          <w:szCs w:val="24"/>
        </w:rPr>
        <w:tab/>
      </w:r>
    </w:p>
    <w:p w:rsidRDefault="004B1620" w:rsidP="004B1620" w:rsidR="004B1620">
      <w:pPr>
        <w:ind w:firstLine="708" w:left="4956"/>
        <w:rPr>
          <w:rFonts w:cs="Times New Roman" w:hAnsi="Times New Roman" w:ascii="Times New Roman"/>
          <w:szCs w:val="24"/>
        </w:rPr>
      </w:pPr>
    </w:p>
    <w:p w:rsidRDefault="00E20122" w:rsidP="004B1620" w:rsidR="008B4B9B">
      <w:pPr>
        <w:ind w:firstLine="708" w:left="4956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         </w:t>
      </w:r>
      <w:r w:rsidR="008B4B9B" w:rsidRPr="001E0169">
        <w:rPr>
          <w:rFonts w:cs="Times New Roman" w:hAnsi="Times New Roman" w:ascii="Times New Roman"/>
          <w:szCs w:val="24"/>
        </w:rPr>
        <w:t>SUDAC</w:t>
      </w:r>
      <w:r>
        <w:rPr>
          <w:rFonts w:cs="Times New Roman" w:hAnsi="Times New Roman" w:ascii="Times New Roman"/>
          <w:szCs w:val="24"/>
        </w:rPr>
        <w:t>:</w:t>
      </w:r>
    </w:p>
    <w:p w:rsidRDefault="00E20122" w:rsidP="004B1620" w:rsidR="00E20122" w:rsidRPr="001E0169">
      <w:pPr>
        <w:ind w:firstLine="708" w:left="4956"/>
        <w:rPr>
          <w:rFonts w:cs="Times New Roman" w:hAnsi="Times New Roman" w:ascii="Times New Roman"/>
          <w:szCs w:val="24"/>
        </w:rPr>
      </w:pPr>
    </w:p>
    <w:p w:rsidRDefault="008B4B9B" w:rsidP="005D575F" w:rsidR="00E20122" w:rsidRPr="001E0169">
      <w:pPr>
        <w:rPr>
          <w:rFonts w:cs="Times New Roman" w:hAnsi="Times New Roman" w:ascii="Times New Roman"/>
          <w:szCs w:val="24"/>
        </w:rPr>
      </w:pPr>
      <w:r w:rsidRPr="001E0169">
        <w:rPr>
          <w:rFonts w:cs="Times New Roman" w:hAnsi="Times New Roman" w:ascii="Times New Roman"/>
          <w:szCs w:val="24"/>
        </w:rPr>
        <w:t xml:space="preserve"> </w:t>
      </w:r>
      <w:r w:rsidRPr="001E0169">
        <w:rPr>
          <w:rFonts w:cs="Times New Roman" w:hAnsi="Times New Roman" w:ascii="Times New Roman"/>
          <w:szCs w:val="24"/>
        </w:rPr>
        <w:tab/>
      </w:r>
      <w:r w:rsidRPr="001E0169">
        <w:rPr>
          <w:rFonts w:cs="Times New Roman" w:hAnsi="Times New Roman" w:ascii="Times New Roman"/>
          <w:szCs w:val="24"/>
        </w:rPr>
        <w:tab/>
      </w:r>
      <w:r w:rsidRPr="001E0169">
        <w:rPr>
          <w:rFonts w:cs="Times New Roman" w:hAnsi="Times New Roman" w:ascii="Times New Roman"/>
          <w:szCs w:val="24"/>
        </w:rPr>
        <w:tab/>
      </w:r>
      <w:r w:rsidRPr="001E0169">
        <w:rPr>
          <w:rFonts w:cs="Times New Roman" w:hAnsi="Times New Roman" w:ascii="Times New Roman"/>
          <w:szCs w:val="24"/>
        </w:rPr>
        <w:tab/>
      </w:r>
      <w:r w:rsidRPr="001E0169">
        <w:rPr>
          <w:rFonts w:cs="Times New Roman" w:hAnsi="Times New Roman" w:ascii="Times New Roman"/>
          <w:szCs w:val="24"/>
        </w:rPr>
        <w:tab/>
      </w:r>
      <w:r w:rsidRPr="001E0169">
        <w:rPr>
          <w:rFonts w:cs="Times New Roman" w:hAnsi="Times New Roman" w:ascii="Times New Roman"/>
          <w:szCs w:val="24"/>
        </w:rPr>
        <w:tab/>
      </w:r>
      <w:r w:rsidRPr="001E0169">
        <w:rPr>
          <w:rFonts w:cs="Times New Roman" w:hAnsi="Times New Roman" w:ascii="Times New Roman"/>
          <w:szCs w:val="24"/>
        </w:rPr>
        <w:tab/>
      </w:r>
      <w:r w:rsidR="004B1620">
        <w:rPr>
          <w:rFonts w:cs="Times New Roman" w:hAnsi="Times New Roman" w:ascii="Times New Roman"/>
          <w:szCs w:val="24"/>
        </w:rPr>
        <w:tab/>
      </w:r>
      <w:r w:rsidRPr="001E0169">
        <w:rPr>
          <w:rFonts w:cs="Times New Roman" w:hAnsi="Times New Roman" w:ascii="Times New Roman"/>
          <w:szCs w:val="24"/>
        </w:rPr>
        <w:t>Iris Hatvalić Nemec</w:t>
      </w:r>
    </w:p>
    <w:p w:rsidRDefault="008B4B9B" w:rsidP="008B4B9B" w:rsidR="008B4B9B">
      <w:pPr>
        <w:rPr>
          <w:rFonts w:cs="Times New Roman" w:hAnsi="Times New Roman" w:ascii="Times New Roman"/>
          <w:szCs w:val="24"/>
        </w:rPr>
      </w:pPr>
    </w:p>
    <w:p w:rsidRDefault="00E20122" w:rsidP="008B4B9B" w:rsidR="00E20122" w:rsidRPr="001E0169">
      <w:pPr>
        <w:rPr>
          <w:rFonts w:cs="Times New Roman" w:hAnsi="Times New Roman" w:ascii="Times New Roman"/>
          <w:szCs w:val="24"/>
        </w:rPr>
      </w:pPr>
    </w:p>
    <w:p w:rsidRDefault="008B4B9B" w:rsidP="008B4B9B" w:rsidR="008B4B9B" w:rsidRPr="001E0169">
      <w:pPr>
        <w:rPr>
          <w:rFonts w:cs="Times New Roman" w:hAnsi="Times New Roman" w:ascii="Times New Roman"/>
          <w:szCs w:val="24"/>
        </w:rPr>
      </w:pPr>
      <w:r w:rsidRPr="001E0169">
        <w:rPr>
          <w:rFonts w:cs="Times New Roman" w:hAnsi="Times New Roman" w:ascii="Times New Roman"/>
          <w:szCs w:val="24"/>
        </w:rPr>
        <w:t xml:space="preserve">                                                                                               </w:t>
      </w:r>
    </w:p>
    <w:p w:rsidRDefault="003806E4" w:rsidP="008B4B9B" w:rsidR="008B4B9B" w:rsidRPr="001E0169">
      <w:p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UPUTA</w:t>
      </w:r>
      <w:r w:rsidR="008B4B9B" w:rsidRPr="001E0169">
        <w:rPr>
          <w:rFonts w:cs="Times New Roman" w:hAnsi="Times New Roman" w:ascii="Times New Roman"/>
          <w:szCs w:val="24"/>
        </w:rPr>
        <w:t xml:space="preserve"> O PRAVNOM LIJEKU: </w:t>
      </w:r>
    </w:p>
    <w:p w:rsidRDefault="008B4B9B" w:rsidP="008B4B9B" w:rsidR="008B4B9B" w:rsidRPr="001E0169">
      <w:pPr>
        <w:jc w:val="both"/>
        <w:rPr>
          <w:rFonts w:cs="Times New Roman" w:hAnsi="Times New Roman" w:ascii="Times New Roman"/>
          <w:szCs w:val="24"/>
        </w:rPr>
      </w:pPr>
      <w:r w:rsidRPr="001E0169">
        <w:rPr>
          <w:rFonts w:cs="Times New Roman" w:hAnsi="Times New Roman" w:ascii="Times New Roman"/>
          <w:szCs w:val="24"/>
        </w:rPr>
        <w:t>Protiv ovog rješenja žalbu može podnijeti stečajni upravitelj i razlučni vjerovnik. Žalba se podnosi ovome sudu u dva primjerka u roku od 8 dana nakon isteka osmog dana od njegove objave na e-oglasnoj ploči suda.</w:t>
      </w:r>
    </w:p>
    <w:p w:rsidRDefault="008B4B9B" w:rsidP="008B4B9B" w:rsidR="008B4B9B" w:rsidRPr="001E0169">
      <w:pPr>
        <w:jc w:val="both"/>
        <w:rPr>
          <w:rFonts w:cs="Times New Roman" w:hAnsi="Times New Roman" w:ascii="Times New Roman"/>
          <w:szCs w:val="24"/>
        </w:rPr>
      </w:pPr>
    </w:p>
    <w:p w:rsidRDefault="008B4B9B" w:rsidP="008B4B9B" w:rsidR="008B4B9B" w:rsidRPr="001E0169">
      <w:pPr>
        <w:rPr>
          <w:rFonts w:cs="Times New Roman" w:hAnsi="Times New Roman" w:ascii="Times New Roman"/>
          <w:szCs w:val="24"/>
        </w:rPr>
      </w:pPr>
      <w:r w:rsidRPr="001E0169">
        <w:rPr>
          <w:rFonts w:cs="Times New Roman" w:hAnsi="Times New Roman" w:ascii="Times New Roman"/>
          <w:szCs w:val="24"/>
        </w:rPr>
        <w:t xml:space="preserve">DNA: </w:t>
      </w:r>
    </w:p>
    <w:p w:rsidRDefault="008B4B9B" w:rsidP="008B4B9B" w:rsidR="008B4B9B">
      <w:pPr>
        <w:numPr>
          <w:ilvl w:val="0"/>
          <w:numId w:val="14"/>
        </w:numPr>
        <w:rPr>
          <w:rFonts w:cs="Times New Roman" w:hAnsi="Times New Roman" w:ascii="Times New Roman"/>
          <w:szCs w:val="24"/>
        </w:rPr>
      </w:pPr>
      <w:r w:rsidRPr="001E0169">
        <w:rPr>
          <w:rFonts w:cs="Times New Roman" w:hAnsi="Times New Roman" w:ascii="Times New Roman"/>
          <w:szCs w:val="24"/>
        </w:rPr>
        <w:t>Stečajn</w:t>
      </w:r>
      <w:r w:rsidR="008C1F87">
        <w:rPr>
          <w:rFonts w:cs="Times New Roman" w:hAnsi="Times New Roman" w:ascii="Times New Roman"/>
          <w:szCs w:val="24"/>
        </w:rPr>
        <w:t>i</w:t>
      </w:r>
      <w:r w:rsidRPr="001E0169">
        <w:rPr>
          <w:rFonts w:cs="Times New Roman" w:hAnsi="Times New Roman" w:ascii="Times New Roman"/>
          <w:szCs w:val="24"/>
        </w:rPr>
        <w:t xml:space="preserve"> upravitelj</w:t>
      </w:r>
      <w:r w:rsidR="00E20122" w:rsidRPr="00E20122">
        <w:rPr>
          <w:rFonts w:cs="Times New Roman" w:hAnsi="Times New Roman" w:ascii="Times New Roman"/>
          <w:szCs w:val="24"/>
        </w:rPr>
        <w:t xml:space="preserve"> </w:t>
      </w:r>
      <w:r w:rsidR="00E20122" w:rsidRPr="00E5287E">
        <w:rPr>
          <w:rFonts w:cs="Times New Roman" w:hAnsi="Times New Roman" w:ascii="Times New Roman"/>
          <w:szCs w:val="24"/>
        </w:rPr>
        <w:t>Tomislav Strnišćak, Gorčica 10, Šenkovec</w:t>
      </w:r>
    </w:p>
    <w:p w:rsidRDefault="008C1F87" w:rsidP="008B4B9B" w:rsidR="008C1F87" w:rsidRPr="00E20122">
      <w:pPr>
        <w:numPr>
          <w:ilvl w:val="0"/>
          <w:numId w:val="14"/>
        </w:num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Raiffeisenbank Austria d</w:t>
      </w:r>
      <w:r w:rsidRPr="00E20122">
        <w:rPr>
          <w:rFonts w:cs="Times New Roman" w:hAnsi="Times New Roman" w:ascii="Times New Roman"/>
          <w:szCs w:val="24"/>
        </w:rPr>
        <w:t>.d.</w:t>
      </w:r>
      <w:r w:rsidR="00E20122" w:rsidRPr="00E20122">
        <w:rPr>
          <w:rFonts w:cs="Times New Roman" w:hAnsi="Times New Roman" w:ascii="Times New Roman"/>
          <w:szCs w:val="24"/>
        </w:rPr>
        <w:t xml:space="preserve">, </w:t>
      </w:r>
      <w:r w:rsidR="00E20122" w:rsidRPr="00E20122">
        <w:rPr>
          <w:rStyle w:val="st1"/>
          <w:rFonts w:cs="Times New Roman" w:hAnsi="Times New Roman" w:ascii="Times New Roman"/>
        </w:rPr>
        <w:t>Zagreb, Magazinska cesta 69</w:t>
      </w:r>
    </w:p>
    <w:p w:rsidRDefault="008B4B9B" w:rsidP="008B4B9B" w:rsidR="008B4B9B" w:rsidRPr="001E0169">
      <w:pPr>
        <w:numPr>
          <w:ilvl w:val="0"/>
          <w:numId w:val="14"/>
        </w:numPr>
        <w:tabs>
          <w:tab w:pos="720" w:val="left"/>
        </w:tabs>
        <w:jc w:val="both"/>
        <w:rPr>
          <w:rFonts w:cs="Times New Roman" w:hAnsi="Times New Roman" w:ascii="Times New Roman"/>
          <w:szCs w:val="24"/>
        </w:rPr>
      </w:pPr>
      <w:r w:rsidRPr="001E0169">
        <w:rPr>
          <w:rFonts w:cs="Times New Roman" w:hAnsi="Times New Roman" w:ascii="Times New Roman"/>
          <w:szCs w:val="24"/>
        </w:rPr>
        <w:t>RH, po ŽDO Varaždin, Građansko upravni odjel,</w:t>
      </w:r>
    </w:p>
    <w:p w:rsidRDefault="008B4B9B" w:rsidP="008B4B9B" w:rsidR="008B4B9B" w:rsidRPr="001E0169">
      <w:pPr>
        <w:numPr>
          <w:ilvl w:val="0"/>
          <w:numId w:val="14"/>
        </w:numPr>
        <w:rPr>
          <w:rFonts w:cs="Times New Roman" w:hAnsi="Times New Roman" w:ascii="Times New Roman"/>
          <w:szCs w:val="24"/>
        </w:rPr>
      </w:pPr>
      <w:r w:rsidRPr="001E0169">
        <w:rPr>
          <w:rFonts w:cs="Times New Roman" w:hAnsi="Times New Roman" w:ascii="Times New Roman"/>
          <w:szCs w:val="24"/>
        </w:rPr>
        <w:t xml:space="preserve">Općinski sud u </w:t>
      </w:r>
      <w:r w:rsidR="008C1F87">
        <w:rPr>
          <w:rFonts w:cs="Times New Roman" w:hAnsi="Times New Roman" w:ascii="Times New Roman"/>
          <w:szCs w:val="24"/>
        </w:rPr>
        <w:t>Koprivnici</w:t>
      </w:r>
      <w:r w:rsidRPr="001E0169">
        <w:rPr>
          <w:rFonts w:cs="Times New Roman" w:hAnsi="Times New Roman" w:ascii="Times New Roman"/>
          <w:szCs w:val="24"/>
        </w:rPr>
        <w:t xml:space="preserve">, Zemljišnoknjižni odjel </w:t>
      </w:r>
      <w:r w:rsidR="008C1F87">
        <w:rPr>
          <w:rFonts w:cs="Times New Roman" w:hAnsi="Times New Roman" w:ascii="Times New Roman"/>
          <w:szCs w:val="24"/>
        </w:rPr>
        <w:t>Koprivnica</w:t>
      </w:r>
      <w:r w:rsidRPr="001E0169">
        <w:rPr>
          <w:rFonts w:cs="Times New Roman" w:hAnsi="Times New Roman" w:ascii="Times New Roman"/>
          <w:szCs w:val="24"/>
        </w:rPr>
        <w:t>, po pravomoćnosti rješenja</w:t>
      </w:r>
    </w:p>
    <w:p w:rsidRDefault="008B4B9B" w:rsidP="008B4B9B" w:rsidR="008B4B9B" w:rsidRPr="001E0169">
      <w:pPr>
        <w:numPr>
          <w:ilvl w:val="0"/>
          <w:numId w:val="14"/>
        </w:numPr>
        <w:rPr>
          <w:rFonts w:cs="Times New Roman" w:hAnsi="Times New Roman" w:ascii="Times New Roman"/>
          <w:szCs w:val="24"/>
        </w:rPr>
      </w:pPr>
      <w:r w:rsidRPr="001E0169">
        <w:rPr>
          <w:rFonts w:cs="Times New Roman" w:hAnsi="Times New Roman" w:ascii="Times New Roman"/>
          <w:szCs w:val="24"/>
        </w:rPr>
        <w:t xml:space="preserve">e-oglasna ploča </w:t>
      </w:r>
    </w:p>
    <w:p w:rsidRDefault="008B4B9B" w:rsidP="008B4B9B" w:rsidR="008B4B9B" w:rsidRPr="001E0169">
      <w:pPr>
        <w:jc w:val="both"/>
        <w:rPr>
          <w:rFonts w:cs="Times New Roman" w:hAnsi="Times New Roman" w:ascii="Times New Roman"/>
          <w:szCs w:val="24"/>
        </w:rPr>
      </w:pPr>
    </w:p>
    <w:p w:rsidRDefault="002A5030" w:rsidR="002A5030" w:rsidRPr="00B672B0">
      <w:pPr>
        <w:rPr>
          <w:rFonts w:cs="Times New Roman" w:hAnsi="Times New Roman" w:ascii="Times New Roman"/>
        </w:rPr>
      </w:pPr>
    </w:p>
    <w:sectPr w:rsidSect="00DF63E4" w:rsidR="002A5030" w:rsidRPr="00B672B0">
      <w:headerReference w:type="default" r:id="rId11"/>
      <w:headerReference w:type="first" r:id="rId12"/>
      <w:pgSz w:h="16838" w:w="11906"/>
      <w:pgMar w:gutter="0" w:footer="708" w:header="708" w:left="1276" w:bottom="1418" w:right="1274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5D11" w:rsidP="007B720E" w:rsidR="00C05D11">
      <w:r>
        <w:separator/>
      </w:r>
    </w:p>
  </w:endnote>
  <w:endnote w:id="0" w:type="continuationSeparator">
    <w:p w:rsidRDefault="00C05D11" w:rsidP="007B720E" w:rsidR="00C05D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5D11" w:rsidP="007B720E" w:rsidR="00C05D11">
      <w:r>
        <w:separator/>
      </w:r>
    </w:p>
  </w:footnote>
  <w:footnote w:id="0" w:type="continuationSeparator">
    <w:p w:rsidRDefault="00C05D11" w:rsidP="007B720E" w:rsidR="00C05D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7656" w:rsidR="00AB2EF5" w:rsidRPr="00B32871">
    <w:pPr>
      <w:pStyle w:val="Zaglavlje"/>
      <w:jc w:val="center"/>
      <w:rPr>
        <w:rFonts w:cs="Times New Roman" w:hAnsi="Times New Roman" w:ascii="Times New Roman"/>
        <w:szCs w:val="24"/>
      </w:rPr>
    </w:pPr>
    <w:r w:rsidRPr="00B32871">
      <w:rPr>
        <w:rFonts w:cs="Times New Roman" w:hAnsi="Times New Roman" w:ascii="Times New Roman"/>
        <w:szCs w:val="24"/>
      </w:rPr>
      <w:fldChar w:fldCharType="begin"/>
    </w:r>
    <w:r w:rsidRPr="00B32871">
      <w:rPr>
        <w:rFonts w:cs="Times New Roman" w:hAnsi="Times New Roman" w:ascii="Times New Roman"/>
        <w:szCs w:val="24"/>
      </w:rPr>
      <w:instrText>PAGE   \* MERGEFORMAT</w:instrText>
    </w:r>
    <w:r w:rsidRPr="00B32871">
      <w:rPr>
        <w:rFonts w:cs="Times New Roman" w:hAnsi="Times New Roman" w:ascii="Times New Roman"/>
        <w:szCs w:val="24"/>
      </w:rPr>
      <w:fldChar w:fldCharType="separate"/>
    </w:r>
    <w:r w:rsidR="005D575F">
      <w:rPr>
        <w:rFonts w:cs="Times New Roman" w:hAnsi="Times New Roman" w:ascii="Times New Roman"/>
        <w:noProof/>
        <w:szCs w:val="24"/>
      </w:rPr>
      <w:t>2</w:t>
    </w:r>
    <w:r w:rsidRPr="00B32871">
      <w:rPr>
        <w:rFonts w:cs="Times New Roman" w:hAnsi="Times New Roman" w:ascii="Times New Roman"/>
        <w:szCs w:val="24"/>
      </w:rPr>
      <w:fldChar w:fldCharType="end"/>
    </w:r>
  </w:p>
  <w:p w:rsidRDefault="004C7656" w:rsidP="00CC1351" w:rsidR="00AB2EF5">
    <w:pPr>
      <w:pStyle w:val="Zaglavlje"/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Pr="005D4FE6">
      <w:rPr>
        <w:rFonts w:cs="Times New Roman" w:hAnsi="Times New Roman" w:ascii="Times New Roman"/>
      </w:rPr>
      <w:t xml:space="preserve">Poslovni broj: 4 </w:t>
    </w:r>
    <w:r w:rsidR="00792506">
      <w:rPr>
        <w:rFonts w:cs="Times New Roman" w:hAnsi="Times New Roman" w:ascii="Times New Roman"/>
      </w:rPr>
      <w:t>St-608</w:t>
    </w:r>
    <w:r w:rsidR="00E20122">
      <w:rPr>
        <w:rFonts w:cs="Times New Roman" w:hAnsi="Times New Roman" w:ascii="Times New Roman"/>
      </w:rPr>
      <w:t>/16-57</w:t>
    </w:r>
  </w:p>
  <w:p w:rsidRDefault="005D575F" w:rsidR="00AB2EF5" w:rsidRPr="00B32871">
    <w:pPr>
      <w:pStyle w:val="Zaglavlje"/>
      <w:rPr>
        <w:rFonts w:cs="Times New Roman" w:hAnsi="Times New Roman" w:ascii="Times New Roman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575F" w:rsidP="00AB2EF5" w:rsidR="00AB2EF5">
    <w:pPr>
      <w:pStyle w:val="Zaglavlje"/>
      <w:jc w:val="right"/>
      <w:rPr>
        <w:rFonts w:cs="Times New Roman" w:hAnsi="Times New Roman" w:ascii="Times New Roman"/>
      </w:rPr>
    </w:pPr>
  </w:p>
  <w:p w:rsidRDefault="005D575F" w:rsidP="00AB2EF5" w:rsidR="00AB2EF5">
    <w:pPr>
      <w:pStyle w:val="Zaglavlje"/>
      <w:jc w:val="right"/>
      <w:rPr>
        <w:rFonts w:cs="Times New Roman" w:hAnsi="Times New Roman" w:ascii="Times New Roman"/>
      </w:rPr>
    </w:pPr>
  </w:p>
  <w:p w:rsidRDefault="005D575F" w:rsidP="00AB2EF5" w:rsidR="00AB2EF5" w:rsidRPr="005D4FE6">
    <w:pPr>
      <w:pStyle w:val="Zaglavlje"/>
      <w:jc w:val="right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0C6F2BF3"/>
    <w:multiLevelType w:val="hybridMultilevel"/>
    <w:tmpl w:val="8A56AA1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FE2B1C"/>
    <w:multiLevelType w:val="hybridMultilevel"/>
    <w:tmpl w:val="8286D52C"/>
    <w:lvl w:tplc="E29CFB48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6BB3EB3"/>
    <w:multiLevelType w:val="hybridMultilevel"/>
    <w:tmpl w:val="DE3AE112"/>
    <w:lvl w:tplc="75BAE4A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5">
    <w:nsid w:val="2D9F5B15"/>
    <w:multiLevelType w:val="hybridMultilevel"/>
    <w:tmpl w:val="8A00B0AC"/>
    <w:lvl w:tplc="041A0001" w:ilvl="0">
      <w:start w:val="1"/>
      <w:numFmt w:val="bullet"/>
      <w:lvlText w:val=""/>
      <w:lvlJc w:val="left"/>
      <w:pPr>
        <w:ind w:hanging="360" w:left="178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9"/>
      </w:pPr>
      <w:rPr>
        <w:rFonts w:hAnsi="Wingdings" w:ascii="Wingdings" w:hint="default"/>
      </w:rPr>
    </w:lvl>
  </w:abstractNum>
  <w:abstractNum w:abstractNumId="6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80848A3"/>
    <w:multiLevelType w:val="hybridMultilevel"/>
    <w:tmpl w:val="97483DF2"/>
    <w:lvl w:tplc="D04EC89C" w:ilvl="0">
      <w:start w:val="1"/>
      <w:numFmt w:val="decimal"/>
      <w:lvlText w:val="%1."/>
      <w:lvlJc w:val="left"/>
      <w:pPr>
        <w:ind w:hanging="360" w:left="107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9">
    <w:nsid w:val="5DA41799"/>
    <w:multiLevelType w:val="hybridMultilevel"/>
    <w:tmpl w:val="77B03348"/>
    <w:lvl w:tplc="E8FE120A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2D07EE"/>
    <w:multiLevelType w:val="hybridMultilevel"/>
    <w:tmpl w:val="2FC296C2"/>
    <w:lvl w:tplc="98767A8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5FD40874"/>
    <w:multiLevelType w:val="hybridMultilevel"/>
    <w:tmpl w:val="E8581970"/>
    <w:lvl w:tplc="0DCE122E" w:ilvl="0">
      <w:start w:val="2"/>
      <w:numFmt w:val="bullet"/>
      <w:lvlText w:val="-"/>
      <w:lvlJc w:val="left"/>
      <w:pPr>
        <w:ind w:hanging="360" w:left="1068"/>
      </w:pPr>
      <w:rPr>
        <w:rFonts w:cs="Arial" w:eastAsia="Times New Roman" w:hAnsi="Cambria Math" w:ascii="Cambria Math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15669F6"/>
    <w:multiLevelType w:val="hybridMultilevel"/>
    <w:tmpl w:val="1B481956"/>
    <w:lvl w:tplc="EA0EAE6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7030A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F1841BF"/>
    <w:multiLevelType w:val="hybridMultilevel"/>
    <w:tmpl w:val="CB8E9C3A"/>
    <w:lvl w:tplc="1B76C7B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D324DD9"/>
    <w:multiLevelType w:val="hybridMultilevel"/>
    <w:tmpl w:val="F96AF402"/>
    <w:lvl w:tplc="C9ECFFF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7EA556B5"/>
    <w:multiLevelType w:val="hybridMultilevel"/>
    <w:tmpl w:val="A2D06EC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7"/>
  </w:num>
  <w:num w:numId="8">
    <w:abstractNumId w:val="1"/>
  </w:num>
  <w:num w:numId="9">
    <w:abstractNumId w:val="12"/>
  </w:num>
  <w:num w:numId="10">
    <w:abstractNumId w:val="11"/>
  </w:num>
  <w:num w:numId="11">
    <w:abstractNumId w:val="10"/>
  </w:num>
  <w:num w:numId="12">
    <w:abstractNumId w:val="14"/>
  </w:num>
  <w:num w:numId="13">
    <w:abstractNumId w:val="5"/>
  </w:num>
  <w:num w:numId="14">
    <w:abstractNumId w:val="6"/>
  </w:num>
  <w:num w:numId="15">
    <w:abstractNumId w:val="4"/>
  </w:num>
  <w:num w:numId="16">
    <w:abstractNumId w:val="13"/>
  </w:num>
  <w:num w:numId="17">
    <w:abstractNumId w:val="3"/>
  </w:num>
  <w:num w:numId="1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6BD9"/>
    <w:rsid w:val="00020BB2"/>
    <w:rsid w:val="00091D9F"/>
    <w:rsid w:val="00143356"/>
    <w:rsid w:val="002A46A9"/>
    <w:rsid w:val="002A5030"/>
    <w:rsid w:val="002B5C0C"/>
    <w:rsid w:val="002D6EA3"/>
    <w:rsid w:val="0032785B"/>
    <w:rsid w:val="003806E4"/>
    <w:rsid w:val="004B1620"/>
    <w:rsid w:val="004C7656"/>
    <w:rsid w:val="004D1E67"/>
    <w:rsid w:val="00506109"/>
    <w:rsid w:val="005A1F13"/>
    <w:rsid w:val="005D575F"/>
    <w:rsid w:val="005E286B"/>
    <w:rsid w:val="006F654E"/>
    <w:rsid w:val="007829A3"/>
    <w:rsid w:val="00792506"/>
    <w:rsid w:val="007B6771"/>
    <w:rsid w:val="007B720E"/>
    <w:rsid w:val="0089398A"/>
    <w:rsid w:val="008B4B9B"/>
    <w:rsid w:val="008C1F87"/>
    <w:rsid w:val="00A51EB4"/>
    <w:rsid w:val="00AC6BD9"/>
    <w:rsid w:val="00AD1A93"/>
    <w:rsid w:val="00B03028"/>
    <w:rsid w:val="00B50215"/>
    <w:rsid w:val="00B672B0"/>
    <w:rsid w:val="00BA508F"/>
    <w:rsid w:val="00BD5DE3"/>
    <w:rsid w:val="00C05D11"/>
    <w:rsid w:val="00C52CDB"/>
    <w:rsid w:val="00C95B6C"/>
    <w:rsid w:val="00D46634"/>
    <w:rsid w:val="00D833A2"/>
    <w:rsid w:val="00DE506B"/>
    <w:rsid w:val="00E20122"/>
    <w:rsid w:val="00F23BF9"/>
    <w:rsid w:val="00FB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1EB4"/>
    <w:pPr>
      <w:spacing w:lineRule="auto" w:line="240" w:after="0"/>
    </w:pPr>
    <w:rPr>
      <w:rFonts w:cs="Arial" w:eastAsia="Times New Roman" w:hAnsi="Cambria Math" w:asci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A51EB4"/>
    <w:pPr>
      <w:keepNext/>
      <w:jc w:val="center"/>
      <w:outlineLvl w:val="1"/>
    </w:pPr>
    <w:rPr>
      <w:rFonts w:cs="Times New Roman" w:hAnsi="Times New Roman" w:ascii="Times New Roman"/>
      <w:b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A51EB4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A51E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1EB4"/>
    <w:rPr>
      <w:rFonts w:cs="Arial" w:eastAsia="Times New Roman" w:hAnsi="Cambria Math" w:asci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A51EB4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51E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1EB4"/>
    <w:rPr>
      <w:rFonts w:cs="Arial" w:eastAsia="Times New Roman" w:hAnsi="Cambria Math" w:ascii="Cambria Math"/>
      <w:sz w:val="24"/>
      <w:szCs w:val="20"/>
    </w:rPr>
  </w:style>
  <w:style w:styleId="Reetkatablice" w:type="table">
    <w:name w:val="Table Grid"/>
    <w:basedOn w:val="Obinatablica"/>
    <w:uiPriority w:val="59"/>
    <w:rsid w:val="00A51EB4"/>
    <w:pPr>
      <w:spacing w:lineRule="auto" w:line="240" w:after="0"/>
    </w:pPr>
    <w:rPr>
      <w:lang w:val="en-US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A51EB4"/>
    <w:rPr>
      <w:rFonts w:cs="Arial" w:eastAsia="Times New Roman" w:hAnsi="Cambria Math" w:ascii="Cambria Math"/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01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0122"/>
    <w:rPr>
      <w:rFonts w:cs="Tahoma" w:eastAsia="Times New Roman" w:hAnsi="Tahoma" w:ascii="Tahoma"/>
      <w:sz w:val="16"/>
      <w:szCs w:val="16"/>
    </w:rPr>
  </w:style>
  <w:style w:customStyle="true" w:styleId="st1" w:type="character">
    <w:name w:val="st1"/>
    <w:basedOn w:val="Zadanifontodlomka"/>
    <w:rsid w:val="00E20122"/>
  </w:style>
  <w:style w:styleId="Tekstrezerviranogmjesta" w:type="character">
    <w:name w:val="Placeholder Text"/>
    <w:basedOn w:val="Zadanifontodlomka"/>
    <w:uiPriority w:val="99"/>
    <w:semiHidden/>
    <w:rsid w:val="005D57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75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AU" w:val="hr-HR"/>
    </w:rPr>
  </w:style>
  <w:style w:customStyle="true" w:styleId="PozadinaSvijetloZuta" w:type="character">
    <w:name w:val="Pozadina_SvijetloZuta"/>
    <w:basedOn w:val="Zadanifontodlomka"/>
    <w:rsid w:val="005D575F"/>
    <w:rPr>
      <w:rFonts w:cs="Times New Roman" w:hAnsi="Times New Roman" w:ascii="Times New Roman"/>
      <w:bdr w:space="0" w:sz="0" w:color="auto" w:val="none"/>
      <w:shd w:fill="FFFFCC" w:color="auto" w:val="clear"/>
      <w:lang w:eastAsia="en-AU" w:val="hr-HR"/>
    </w:rPr>
  </w:style>
  <w:style w:customStyle="true" w:styleId="PozadinaSvijetloCrvena" w:type="character">
    <w:name w:val="Pozadina_SvijetloCrvena"/>
    <w:basedOn w:val="eSPISCCParagraphDefaultFont"/>
    <w:rsid w:val="005D575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AU" w:val="hr-HR"/>
    </w:rPr>
  </w:style>
  <w:style w:customStyle="true" w:styleId="PozadinaSvijetloZelena" w:type="character">
    <w:name w:val="Pozadina_SvijetloZelena"/>
    <w:basedOn w:val="eSPISCCParagraphDefaultFont"/>
    <w:rsid w:val="005D575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AU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1EB4"/>
    <w:pPr>
      <w:spacing w:after="0" w:line="240" w:lineRule="auto"/>
    </w:pPr>
    <w:rPr>
      <w:rFonts w:ascii="Cambria Math" w:cs="Arial" w:eastAsia="Times New Roman" w:hAns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A51EB4"/>
    <w:pPr>
      <w:keepNext/>
      <w:jc w:val="center"/>
      <w:outlineLvl w:val="1"/>
    </w:pPr>
    <w:rPr>
      <w:rFonts w:ascii="Times New Roman" w:cs="Times New Roman" w:hAnsi="Times New Roman"/>
      <w:b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A51EB4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A51E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1EB4"/>
    <w:rPr>
      <w:rFonts w:ascii="Cambria Math" w:cs="Arial" w:eastAsia="Times New Roman" w:hAns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A51EB4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51E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1EB4"/>
    <w:rPr>
      <w:rFonts w:ascii="Cambria Math" w:cs="Arial" w:eastAsia="Times New Roman" w:hAnsi="Cambria Math"/>
      <w:sz w:val="24"/>
      <w:szCs w:val="20"/>
    </w:rPr>
  </w:style>
  <w:style w:styleId="Reetkatablice" w:type="table">
    <w:name w:val="Table Grid"/>
    <w:basedOn w:val="Obinatablica"/>
    <w:uiPriority w:val="59"/>
    <w:rsid w:val="00A51EB4"/>
    <w:pPr>
      <w:spacing w:after="0" w:line="240" w:lineRule="auto"/>
    </w:pPr>
    <w:rPr>
      <w:lang w:val="en-US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A51EB4"/>
    <w:rPr>
      <w:rFonts w:ascii="Cambria Math" w:cs="Arial" w:eastAsia="Times New Roman" w:hAnsi="Cambria Math"/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01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0122"/>
    <w:rPr>
      <w:rFonts w:ascii="Tahoma" w:cs="Tahoma" w:eastAsia="Times New Roman" w:hAnsi="Tahoma"/>
      <w:sz w:val="16"/>
      <w:szCs w:val="16"/>
    </w:rPr>
  </w:style>
  <w:style w:customStyle="1" w:styleId="st1" w:type="character">
    <w:name w:val="st1"/>
    <w:basedOn w:val="Zadanifontodlomka"/>
    <w:rsid w:val="00E20122"/>
  </w:style>
  <w:style w:styleId="Tekstrezerviranogmjesta" w:type="character">
    <w:name w:val="Placeholder Text"/>
    <w:basedOn w:val="Zadanifontodlomka"/>
    <w:uiPriority w:val="99"/>
    <w:semiHidden/>
    <w:rsid w:val="005D57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75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AU" w:val="hr-HR"/>
    </w:rPr>
  </w:style>
  <w:style w:customStyle="1" w:styleId="PozadinaSvijetloZuta" w:type="character">
    <w:name w:val="Pozadina_SvijetloZuta"/>
    <w:basedOn w:val="Zadanifontodlomka"/>
    <w:rsid w:val="005D575F"/>
    <w:rPr>
      <w:rFonts w:ascii="Times New Roman" w:cs="Times New Roman" w:hAnsi="Times New Roman"/>
      <w:bdr w:color="auto" w:space="0" w:sz="0" w:val="none"/>
      <w:shd w:color="auto" w:fill="FFFFCC" w:val="clear"/>
      <w:lang w:eastAsia="en-AU" w:val="hr-HR"/>
    </w:rPr>
  </w:style>
  <w:style w:customStyle="1" w:styleId="PozadinaSvijetloCrvena" w:type="character">
    <w:name w:val="Pozadina_SvijetloCrvena"/>
    <w:basedOn w:val="eSPISCCParagraphDefaultFont"/>
    <w:rsid w:val="005D575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AU" w:val="hr-HR"/>
    </w:rPr>
  </w:style>
  <w:style w:customStyle="1" w:styleId="PozadinaSvijetloZelena" w:type="character">
    <w:name w:val="Pozadina_SvijetloZelena"/>
    <w:basedOn w:val="eSPISCCParagraphDefaultFont"/>
    <w:rsid w:val="005D575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AU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2016.</izvorni_sadrzaj>
    <derivirana_varijabla naziv="DomainObject.Predmet.DatumOsnivanja_1">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9.2.2016</izvorni_sadrzaj>
    <derivirana_varijabla naziv="DomainObject.Predmet.Opis_1">prijedlog za otvaranje st. postupka 9.2.2016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St-608/2016</izvorni_sadrzaj>
    <derivirana_varijabla naziv="DomainObject.Predmet.OznakaBroj_1">St-608/2016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MIPAN proizvodnja, trgovina i usluge d.o.o. u stečaju</izvorni_sadrzaj>
    <derivirana_varijabla naziv="DomainObject.Predmet.ProtustrankaFormated_1">  MIPAN proizvodnja, trgovina i usluge d.o.o. u stečaju</derivirana_varijabla>
  </DomainObject.Predmet.ProtustrankaFormated>
  <DomainObject.Predmet.ProtustrankaFormatedOIB>
    <izvorni_sadrzaj>  MIPAN proizvodnja, trgovina i usluge d.o.o. u stečaju, OIB 54017895789</izvorni_sadrzaj>
    <derivirana_varijabla naziv="DomainObject.Predmet.ProtustrankaFormatedOIB_1">  MIPAN proizvodnja, trgovina i usluge d.o.o. u stečaju, OIB 54017895789</derivirana_varijabla>
  </DomainObject.Predmet.ProtustrankaFormatedOIB>
  <DomainObject.Predmet.ProtustrankaFormatedWithAdress>
    <izvorni_sadrzaj> MIPAN proizvodnja, trgovina i usluge d.o.o. u stečaju, Crkvena 19, 48316 Drnje</izvorni_sadrzaj>
    <derivirana_varijabla naziv="DomainObject.Predmet.ProtustrankaFormatedWithAdress_1"> MIPAN proizvodnja, trgovina i usluge d.o.o. u stečaju, Crkvena 19, 48316 Drnje</derivirana_varijabla>
  </DomainObject.Predmet.ProtustrankaFormatedWithAdress>
  <DomainObject.Predmet.ProtustrankaFormatedWithAdressOIB>
    <izvorni_sadrzaj> MIPAN proizvodnja, trgovina i usluge d.o.o. u stečaju, OIB 54017895789, Crkvena 19, 48316 Drnje</izvorni_sadrzaj>
    <derivirana_varijabla naziv="DomainObject.Predmet.ProtustrankaFormatedWithAdressOIB_1"> MIPAN proizvodnja, trgovina i usluge d.o.o. u stečaju, OIB 54017895789, Crkvena 19, 48316 Drnje</derivirana_varijabla>
  </DomainObject.Predmet.ProtustrankaFormatedWithAdressOIB>
  <DomainObject.Predmet.ProtustrankaWithAdress>
    <izvorni_sadrzaj>MIPAN proizvodnja, trgovina i usluge d.o.o. u stečaju Crkvena 19, 48316 Drnje</izvorni_sadrzaj>
    <derivirana_varijabla naziv="DomainObject.Predmet.ProtustrankaWithAdress_1">MIPAN proizvodnja, trgovina i usluge d.o.o. u stečaju Crkvena 19, 48316 Drnje</derivirana_varijabla>
  </DomainObject.Predmet.ProtustrankaWithAdress>
  <DomainObject.Predmet.ProtustrankaWithAdressOIB>
    <izvorni_sadrzaj>MIPAN proizvodnja, trgovina i usluge d.o.o. u stečaju, OIB 54017895789, Crkvena 19, 48316 Drnje</izvorni_sadrzaj>
    <derivirana_varijabla naziv="DomainObject.Predmet.ProtustrankaWithAdressOIB_1">MIPAN proizvodnja, trgovina i usluge d.o.o. u stečaju, OIB 54017895789, Crkvena 19, 48316 Drnje</derivirana_varijabla>
  </DomainObject.Predmet.ProtustrankaWithAdressOIB>
  <DomainObject.Predmet.ProtustrankaNazivFormated>
    <izvorni_sadrzaj>MIPAN proizvodnja, trgovina i usluge d.o.o. u stečaju</izvorni_sadrzaj>
    <derivirana_varijabla naziv="DomainObject.Predmet.ProtustrankaNazivFormated_1">MIPAN proizvodnja, trgovina i usluge d.o.o. u stečaju</derivirana_varijabla>
  </DomainObject.Predmet.ProtustrankaNazivFormated>
  <DomainObject.Predmet.ProtustrankaNazivFormatedOIB>
    <izvorni_sadrzaj>MIPAN proizvodnja, trgovina i usluge d.o.o. u stečaju, OIB 54017895789</izvorni_sadrzaj>
    <derivirana_varijabla naziv="DomainObject.Predmet.ProtustrankaNazivFormatedOIB_1">MIPAN proizvodnja, trgovina i usluge d.o.o. u stečaju, OIB 54017895789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Varaždinu; MIPAN proizvodnja, trgovina i usluge d.o.o. u stečaju</izvorni_sadrzaj>
    <derivirana_varijabla naziv="DomainObject.Predmet.StrankaFormated_1">  RH Ministarstvo financija - Porezna uprava Područni ured sjeverna Hrvatska zastupanog po punomoćniku Županijsko državno odvjetništvo u Varaždinu; MIPAN proizvodnja, trgovina i usluge d.o.o. u stečaju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Varaždinu; MIPAN proizvodnja, trgovina i usluge d.o.o. u stečaju, OIB 54017895789</izvorni_sadrzaj>
    <derivirana_varijabla naziv="DomainObject.Predmet.StrankaFormatedOIB_1">  RH Ministarstvo financija - Porezna uprava Područni ured sjeverna Hrvatska, OIB 18683136487 zastupanog po punomoćniku Županijsko državno odvjetništvo u Varaždinu; MIPAN proizvodnja, trgovina i usluge d.o.o. u stečaju, OIB 54017895789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Varaždinu; MIPAN proizvodnja, trgovina i usluge d.o.o. u stečaju, Crkvena 19, 48316 Drnje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Varaždinu; MIPAN proizvodnja, trgovina i usluge d.o.o. u stečaju, Crkvena 19, 48316 Drnje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Varaždinu; MIPAN proizvodnja, trgovina i usluge d.o.o. u stečaju, OIB 54017895789, Crkvena 19, 48316 Drnje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Varaždinu; MIPAN proizvodnja, trgovina i usluge d.o.o. u stečaju, OIB 54017895789, Crkvena 19, 48316 Drnje</derivirana_varijabla>
  </DomainObject.Predmet.StrankaFormatedWithAdressOIB>
  <DomainObject.Predmet.StrankaWithAdress>
    <izvorni_sadrzaj>RH Ministarstvo financija - Porezna uprava Područni ured sjeverna Hrvatska Graberje 1,42000 Varaždin,MIPAN proizvodnja, trgovina i usluge d.o.o. u stečaju Crkvena 19,48316 Drnje</izvorni_sadrzaj>
    <derivirana_varijabla naziv="DomainObject.Predmet.StrankaWithAdress_1">RH Ministarstvo financija - Porezna uprava Područni ured sjeverna Hrvatska Graberje 1,42000 Varaždin,MIPAN proizvodnja, trgovina i usluge d.o.o. u stečaju Crkvena 19,48316 Drnje</derivirana_varijabla>
  </DomainObject.Predmet.StrankaWithAdress>
  <DomainObject.Predmet.StrankaWithAdressOIB>
    <izvorni_sadrzaj>RH Ministarstvo financija - Porezna uprava Područni ured sjeverna Hrvatska, OIB 18683136487, Graberje 1,42000 Varaždin,MIPAN proizvodnja, trgovina i usluge d.o.o. u stečaju, OIB 54017895789, Crkvena 19,48316 Drnje</izvorni_sadrzaj>
    <derivirana_varijabla naziv="DomainObject.Predmet.StrankaWithAdressOIB_1">RH Ministarstvo financija - Porezna uprava Područni ured sjeverna Hrvatska, OIB 18683136487, Graberje 1,42000 Varaždin,MIPAN proizvodnja, trgovina i usluge d.o.o. u stečaju, OIB 54017895789, Crkvena 19,48316 Drnje</derivirana_varijabla>
  </DomainObject.Predmet.StrankaWithAdressOIB>
  <DomainObject.Predmet.StrankaNazivFormated>
    <izvorni_sadrzaj>RH Ministarstvo financija - Porezna uprava Područni ured sjeverna Hrvatska,MIPAN proizvodnja, trgovina i usluge d.o.o. u stečaju</izvorni_sadrzaj>
    <derivirana_varijabla naziv="DomainObject.Predmet.StrankaNazivFormated_1">RH Ministarstvo financija - Porezna uprava Područni ured sjeverna Hrvatska,MIPAN proizvodnja, trgovina i usluge d.o.o. u stečaju</derivirana_varijabla>
  </DomainObject.Predmet.StrankaNazivFormated>
  <DomainObject.Predmet.StrankaNazivFormatedOIB>
    <izvorni_sadrzaj>RH Ministarstvo financija - Porezna uprava Područni ured sjeverna Hrvatska, OIB 18683136487,MIPAN proizvodnja, trgovina i usluge d.o.o. u stečaju, OIB 54017895789</izvorni_sadrzaj>
    <derivirana_varijabla naziv="DomainObject.Predmet.StrankaNazivFormatedOIB_1">RH Ministarstvo financija - Porezna uprava Područni ured sjeverna Hrvatska, OIB 18683136487,MIPAN proizvodnja, trgovina i usluge d.o.o. u stečaju, OIB 54017895789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197872.32</izvorni_sadrzaj>
    <derivirana_varijabla naziv="DomainObject.Predmet.TrenutnaVrijednost_1">197872.32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  <item>MIPAN proizvodnja, trgovina i usluge d.o.o. u stečaju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  <item>MIPAN proizvodnja, trgovina i usluge d.o.o. u stečaju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  <item>MIPAN proizvodnja, trgovina i usluge d.o.o. u stečaju, OIB 54017895789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  <item>MIPAN proizvodnja, trgovina i usluge d.o.o. u stečaju, OIB 54017895789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  <item>MIPAN proizvodnja, trgovina i usluge d.o.o. u stečaju, Crkvena 19, 48316 Drnje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  <item>MIPAN proizvodnja, trgovina i usluge d.o.o. u stečaju, Crkvena 19, 48316 Drnje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  <item>MIPAN proizvodnja, trgovina i usluge d.o.o. u stečaju, OIB 54017895789, Crkvena 19, 48316 Drnje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  <item>MIPAN proizvodnja, trgovina i usluge d.o.o. u stečaju, OIB 54017895789, Crkvena 19, 48316 Drnje</item>
    </derivirana_varijabla>
  </DomainObject.Predmet.StrankaListFormatedWithAdressOIB>
  <DomainObject.Predmet.StrankaListNazivFormated>
    <izvorni_sadrzaj>
      <item>RH Ministarstvo financija - Porezna uprava Područni ured sjeverna Hrvatska</item>
      <item>MIPAN proizvodnja, trgovina i usluge d.o.o. u stečaju</item>
    </izvorni_sadrzaj>
    <derivirana_varijabla naziv="DomainObject.Predmet.StrankaListNazivFormated_1">
      <item>RH Ministarstvo financija - Porezna uprava Područni ured sjeverna Hrvatska</item>
      <item>MIPAN proizvodnja, trgovina i usluge d.o.o. u stečaju</item>
    </derivirana_varijabla>
  </DomainObject.Predmet.StrankaListNazivFormated>
  <DomainObject.Predmet.StrankaListNazivFormatedOIB>
    <izvorni_sadrzaj>
      <item>RH Ministarstvo financija - Porezna uprava Područni ured sjeverna Hrvatska, OIB 18683136487</item>
      <item>MIPAN proizvodnja, trgovina i usluge d.o.o. u stečaju, OIB 54017895789</item>
    </izvorni_sadrzaj>
    <derivirana_varijabla naziv="DomainObject.Predmet.StrankaListNazivFormatedOIB_1">
      <item>RH Ministarstvo financija - Porezna uprava Područni ured sjeverna Hrvatska, OIB 18683136487</item>
      <item>MIPAN proizvodnja, trgovina i usluge d.o.o. u stečaju, OIB 54017895789</item>
    </derivirana_varijabla>
  </DomainObject.Predmet.StrankaListNazivFormatedOIB>
  <DomainObject.Predmet.ProtuStrankaListFormated>
    <izvorni_sadrzaj>
      <item>MIPAN proizvodnja, trgovina i usluge d.o.o. u stečaju</item>
    </izvorni_sadrzaj>
    <derivirana_varijabla naziv="DomainObject.Predmet.ProtuStrankaListFormated_1">
      <item>MIPAN proizvodnja, trgovina i usluge d.o.o. u stečaju</item>
    </derivirana_varijabla>
  </DomainObject.Predmet.ProtuStrankaListFormated>
  <DomainObject.Predmet.ProtuStrankaListFormatedOIB>
    <izvorni_sadrzaj>
      <item>MIPAN proizvodnja, trgovina i usluge d.o.o. u stečaju, OIB 54017895789</item>
    </izvorni_sadrzaj>
    <derivirana_varijabla naziv="DomainObject.Predmet.ProtuStrankaListFormatedOIB_1">
      <item>MIPAN proizvodnja, trgovina i usluge d.o.o. u stečaju, OIB 54017895789</item>
    </derivirana_varijabla>
  </DomainObject.Predmet.ProtuStrankaListFormatedOIB>
  <DomainObject.Predmet.ProtuStrankaListFormatedWithAdress>
    <izvorni_sadrzaj>
      <item>MIPAN proizvodnja, trgovina i usluge d.o.o. u stečaju, Crkvena 19, 48316 Drnje</item>
    </izvorni_sadrzaj>
    <derivirana_varijabla naziv="DomainObject.Predmet.ProtuStrankaListFormatedWithAdress_1">
      <item>MIPAN proizvodnja, trgovina i usluge d.o.o. u stečaju, Crkvena 19, 48316 Drnje</item>
    </derivirana_varijabla>
  </DomainObject.Predmet.ProtuStrankaListFormatedWithAdress>
  <DomainObject.Predmet.ProtuStrankaListFormatedWithAdressOIB>
    <izvorni_sadrzaj>
      <item>MIPAN proizvodnja, trgovina i usluge d.o.o. u stečaju, OIB 54017895789, Crkvena 19, 48316 Drnje</item>
    </izvorni_sadrzaj>
    <derivirana_varijabla naziv="DomainObject.Predmet.ProtuStrankaListFormatedWithAdressOIB_1">
      <item>MIPAN proizvodnja, trgovina i usluge d.o.o. u stečaju, OIB 54017895789, Crkvena 19, 48316 Drnje</item>
    </derivirana_varijabla>
  </DomainObject.Predmet.ProtuStrankaListFormatedWithAdressOIB>
  <DomainObject.Predmet.ProtuStrankaListNazivFormated>
    <izvorni_sadrzaj>
      <item>MIPAN proizvodnja, trgovina i usluge d.o.o. u stečaju</item>
    </izvorni_sadrzaj>
    <derivirana_varijabla naziv="DomainObject.Predmet.ProtuStrankaListNazivFormated_1">
      <item>MIPAN proizvodnja, trgovina i usluge d.o.o. u stečaju</item>
    </derivirana_varijabla>
  </DomainObject.Predmet.ProtuStrankaListNazivFormated>
  <DomainObject.Predmet.ProtuStrankaListNazivFormatedOIB>
    <izvorni_sadrzaj>
      <item>MIPAN proizvodnja, trgovina i usluge d.o.o. u stečaju, OIB 54017895789</item>
    </izvorni_sadrzaj>
    <derivirana_varijabla naziv="DomainObject.Predmet.ProtuStrankaListNazivFormatedOIB_1">
      <item>MIPAN proizvodnja, trgovina i usluge d.o.o. u stečaju, OIB 54017895789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Božo Milanović</item>
      <item>Tomislav Strniščak, stečajni upravitelj</item>
      <item>Financijska agencija</item>
      <item>Raiffeisenbank Austria d.d.</item>
      <item>Podravska banka d.d.</item>
      <item>Porezna uprava, Ispostava Koprivnica</item>
      <item>Sudski registar TS Varaždin</item>
      <item>OS Koprivnica, Zemljišno knjižni odjel</item>
      <item>Gradsko komunalno poduzeće KOMUNALAC društvo s ograničenom odgovornošću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Božo Milanović</item>
      <item>Tomislav Strniščak, stečajni upravitelj</item>
      <item>Financijska agencija</item>
      <item>Raiffeisenbank Austria d.d.</item>
      <item>Podravska banka d.d.</item>
      <item>Porezna uprava, Ispostava Koprivnica</item>
      <item>Sudski registar TS Varaždin</item>
      <item>OS Koprivnica, Zemljišno knjižni odjel</item>
      <item>Gradsko komunalno poduzeće KOMUNALAC društvo s ograničenom odgovornošću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Božo Milanović, OIB 89056043950</item>
      <item>Tomislav Strniščak, stečajni upravitelj, OIB 26341315268</item>
      <item>Financijska agencija</item>
      <item>Raiffeisenbank Austria d.d.</item>
      <item>Podravska banka d.d.</item>
      <item>Porezna uprava, Ispostava Koprivnica</item>
      <item>Sudski registar TS Varaždin</item>
      <item>OS Koprivnica, Zemljišno knjižni odjel</item>
      <item>Gradsko komunalno poduzeće KOMUNALAC društvo s ograničenom odgovornošću, OIB 41412434130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Božo Milanović, OIB 89056043950</item>
      <item>Tomislav Strniščak, stečajni upravitelj, OIB 26341315268</item>
      <item>Financijska agencija</item>
      <item>Raiffeisenbank Austria d.d.</item>
      <item>Podravska banka d.d.</item>
      <item>Porezna uprava, Ispostava Koprivnica</item>
      <item>Sudski registar TS Varaždin</item>
      <item>OS Koprivnica, Zemljišno knjižni odjel</item>
      <item>Gradsko komunalno poduzeće KOMUNALAC društvo s ograničenom odgovornošću, OIB 41412434130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  <item>Božo Milanović, Ivanjska 21, 48000 Koprivnica</item>
      <item>Tomislav Strniščak, stečajni upravitelj, Gorčica 10, 40000 Šenkovec</item>
      <item>Financijska agencija, Vrtni put 3, 10000 Zagreb</item>
      <item>Raiffeisenbank Austria d.d., Petrinjska ulica 59, 10000 Zagreb</item>
      <item>Podravska banka d.d., Opatička 3, 48000 Koprivnica</item>
      <item>Porezna uprava, Ispostava Koprivnica, Hrvatske državnosti 7, 48000 Koprivnica</item>
      <item>Sudski registar TS Varaždin</item>
      <item>OS Koprivnica, Zemljišno knjižni odjel, Hrvatske državnosti 5, 48000 Koprivnica</item>
      <item>Gradsko komunalno poduzeće KOMUNALAC društvo s ograničenom odgovornošću, Mosna ulica 15, 48000 Koprivnica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  <item>Božo Milanović, Ivanjska 21, 48000 Koprivnica</item>
      <item>Tomislav Strniščak, stečajni upravitelj, Gorčica 10, 40000 Šenkovec</item>
      <item>Financijska agencija, Vrtni put 3, 10000 Zagreb</item>
      <item>Raiffeisenbank Austria d.d., Petrinjska ulica 59, 10000 Zagreb</item>
      <item>Podravska banka d.d., Opatička 3, 48000 Koprivnica</item>
      <item>Porezna uprava, Ispostava Koprivnica, Hrvatske državnosti 7, 48000 Koprivnica</item>
      <item>Sudski registar TS Varaždin</item>
      <item>OS Koprivnica, Zemljišno knjižni odjel, Hrvatske državnosti 5, 48000 Koprivnica</item>
      <item>Gradsko komunalno poduzeće KOMUNALAC društvo s ograničenom odgovornošću, Mosna ulica 15, 48000 Koprivnica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  <item>Božo Milanović, OIB 89056043950, Ivanjska 21, 48000 Koprivnica</item>
      <item>Tomislav Strniščak, stečajni upravitelj, OIB 26341315268, Gorčica 10, 40000 Šenkovec</item>
      <item>Financijska agencija, Vrtni put 3, 10000 Zagreb</item>
      <item>Raiffeisenbank Austria d.d., Petrinjska ulica 59, 10000 Zagreb</item>
      <item>Podravska banka d.d., Opatička 3, 48000 Koprivnica</item>
      <item>Porezna uprava, Ispostava Koprivnica, Hrvatske državnosti 7, 48000 Koprivnica</item>
      <item>Sudski registar TS Varaždin</item>
      <item>OS Koprivnica, Zemljišno knjižni odjel, Hrvatske državnosti 5, 48000 Koprivnica</item>
      <item>Gradsko komunalno poduzeće KOMUNALAC društvo s ograničenom odgovornošću, OIB 41412434130, Mosna ulica 15, 48000 Koprivnica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  <item>Božo Milanović, OIB 89056043950, Ivanjska 21, 48000 Koprivnica</item>
      <item>Tomislav Strniščak, stečajni upravitelj, OIB 26341315268, Gorčica 10, 40000 Šenkovec</item>
      <item>Financijska agencija, Vrtni put 3, 10000 Zagreb</item>
      <item>Raiffeisenbank Austria d.d., Petrinjska ulica 59, 10000 Zagreb</item>
      <item>Podravska banka d.d., Opatička 3, 48000 Koprivnica</item>
      <item>Porezna uprava, Ispostava Koprivnica, Hrvatske državnosti 7, 48000 Koprivnica</item>
      <item>Sudski registar TS Varaždin</item>
      <item>OS Koprivnica, Zemljišno knjižni odjel, Hrvatske državnosti 5, 48000 Koprivnica</item>
      <item>Gradsko komunalno poduzeće KOMUNALAC društvo s ograničenom odgovornošću, OIB 41412434130, Mosna ulica 15, 48000 Koprivnica</item>
    </derivirana_varijabla>
  </DomainObject.Predmet.OstaliListFormatedWithAdressOIB>
  <DomainObject.Predmet.OstaliListNazivFormated>
    <izvorni_sadrzaj>
      <item>Županijsko državno odvjetništvo u Varaždinu</item>
      <item>Božo Milanović</item>
      <item>Tomislav Strniščak, stečajni upravitelj</item>
      <item>Financijska agencija</item>
      <item>Raiffeisenbank Austria d.d.</item>
      <item>Podravska banka d.d.</item>
      <item>Porezna uprava, Ispostava Koprivnica</item>
      <item>Sudski registar TS Varaždin</item>
      <item>OS Koprivnica, Zemljišno knjižni odjel</item>
      <item>Gradsko komunalno poduzeće KOMUNALAC društvo s ograničenom odgovornošću</item>
    </izvorni_sadrzaj>
    <derivirana_varijabla naziv="DomainObject.Predmet.OstaliListNazivFormated_1">
      <item>Županijsko državno odvjetništvo u Varaždinu</item>
      <item>Božo Milanović</item>
      <item>Tomislav Strniščak, stečajni upravitelj</item>
      <item>Financijska agencija</item>
      <item>Raiffeisenbank Austria d.d.</item>
      <item>Podravska banka d.d.</item>
      <item>Porezna uprava, Ispostava Koprivnica</item>
      <item>Sudski registar TS Varaždin</item>
      <item>OS Koprivnica, Zemljišno knjižni odjel</item>
      <item>Gradsko komunalno poduzeće KOMUNALAC društvo s ograničenom odgovornošću</item>
    </derivirana_varijabla>
  </DomainObject.Predmet.OstaliListNazivFormated>
  <DomainObject.Predmet.OstaliListNazivFormatedOIB>
    <izvorni_sadrzaj>
      <item>Županijsko državno odvjetništvo u Varaždinu</item>
      <item>Božo Milanović, OIB 89056043950</item>
      <item>Tomislav Strniščak, stečajni upravitelj, OIB 26341315268</item>
      <item>Financijska agencija</item>
      <item>Raiffeisenbank Austria d.d.</item>
      <item>Podravska banka d.d.</item>
      <item>Porezna uprava, Ispostava Koprivnica</item>
      <item>Sudski registar TS Varaždin</item>
      <item>OS Koprivnica, Zemljišno knjižni odjel</item>
      <item>Gradsko komunalno poduzeće KOMUNALAC društvo s ograničenom odgovornošću, OIB 41412434130</item>
    </izvorni_sadrzaj>
    <derivirana_varijabla naziv="DomainObject.Predmet.OstaliListNazivFormatedOIB_1">
      <item>Županijsko državno odvjetništvo u Varaždinu</item>
      <item>Božo Milanović, OIB 89056043950</item>
      <item>Tomislav Strniščak, stečajni upravitelj, OIB 26341315268</item>
      <item>Financijska agencija</item>
      <item>Raiffeisenbank Austria d.d.</item>
      <item>Podravska banka d.d.</item>
      <item>Porezna uprava, Ispostava Koprivnica</item>
      <item>Sudski registar TS Varaždin</item>
      <item>OS Koprivnica, Zemljišno knjižni odjel</item>
      <item>Gradsko komunalno poduzeće KOMUNALAC društvo s ograničenom odgovornošću, OIB 41412434130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 i dr.</izvorni_sadrzaj>
    <derivirana_varijabla naziv="DomainObject.Predmet.StrankaIDrugi_1">RH Ministarstvo financija - Porezna uprava Područni ured sjeverna Hrvatska i dr.</derivirana_varijabla>
  </DomainObject.Predmet.StrankaIDrugi>
  <DomainObject.Predmet.ProtustrankaIDrugi>
    <izvorni_sadrzaj>MIPAN proizvodnja, trgovina i usluge d.o.o. u stečaju</izvorni_sadrzaj>
    <derivirana_varijabla naziv="DomainObject.Predmet.ProtustrankaIDrugi_1">MIPAN proizvodnja, trgovina i usluge d.o.o. u stečaju</derivirana_varijabla>
  </DomainObject.Predmet.ProtustrankaIDrugi>
  <DomainObject.Predmet.StrankaIDrugiAdressOIB>
    <izvorni_sadrzaj>RH Ministarstvo financija - Porezna uprava Područni ured sjeverna Hrvatska, OIB 18683136487, Graberje 1, 42000 Varaždin i dr.</izvorni_sadrzaj>
    <derivirana_varijabla naziv="DomainObject.Predmet.StrankaIDrugiAdressOIB_1">RH Ministarstvo financija - Porezna uprava Područni ured sjeverna Hrvatska, OIB 18683136487, Graberje 1, 42000 Varaždin i dr.</derivirana_varijabla>
  </DomainObject.Predmet.StrankaIDrugiAdressOIB>
  <DomainObject.Predmet.ProtustrankaIDrugiAdressOIB>
    <izvorni_sadrzaj>MIPAN proizvodnja, trgovina i usluge d.o.o. u stečaju, OIB 54017895789, Crkvena 19, 48316 Drnje</izvorni_sadrzaj>
    <derivirana_varijabla naziv="DomainObject.Predmet.ProtustrankaIDrugiAdressOIB_1">MIPAN proizvodnja, trgovina i usluge d.o.o. u stečaju, OIB 54017895789, Crkvena 19, 48316 Drnje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MIPAN proizvodnja, trgovina i usluge d.o.o. u stečaju</item>
      <item>Županijsko državno odvjetništvo u Varaždinu</item>
      <item>RH Ministarstvo financija - Porezna uprava Područni ured sjeverna Hrvatska</item>
      <item>Božo Milanović</item>
      <item>Tomislav Strniščak, stečajni upravitelj</item>
      <item>Financijska agencija</item>
      <item>Raiffeisenbank Austria d.d.</item>
      <item>Podravska banka d.d.</item>
      <item>Porezna uprava, Ispostava Koprivnica</item>
      <item>Sudski registar TS Varaždin</item>
      <item>OS Koprivnica, Zemljišno knjižni odjel</item>
      <item>Gradsko komunalno poduzeće KOMUNALAC društvo s ograničenom odgovornošću</item>
      <item>MIPAN proizvodnja, trgovina i usluge d.o.o. u stečaju</item>
    </izvorni_sadrzaj>
    <derivirana_varijabla naziv="DomainObject.Predmet.SudioniciListNaziv_1">
      <item>MIPAN proizvodnja, trgovina i usluge d.o.o. u stečaju</item>
      <item>Županijsko državno odvjetništvo u Varaždinu</item>
      <item>RH Ministarstvo financija - Porezna uprava Područni ured sjeverna Hrvatska</item>
      <item>Božo Milanović</item>
      <item>Tomislav Strniščak, stečajni upravitelj</item>
      <item>Financijska agencija</item>
      <item>Raiffeisenbank Austria d.d.</item>
      <item>Podravska banka d.d.</item>
      <item>Porezna uprava, Ispostava Koprivnica</item>
      <item>Sudski registar TS Varaždin</item>
      <item>OS Koprivnica, Zemljišno knjižni odjel</item>
      <item>Gradsko komunalno poduzeće KOMUNALAC društvo s ograničenom odgovornošću</item>
      <item>MIPAN proizvodnja, trgovina i usluge d.o.o. u stečaju</item>
    </derivirana_varijabla>
  </DomainObject.Predmet.SudioniciListNaziv>
  <DomainObject.Predmet.SudioniciListAdressOIB>
    <izvorni_sadrzaj>
      <item>MIPAN proizvodnja, trgovina i usluge d.o.o. u stečaju, OIB 54017895789, Crkvena 19,48316 Drnje</item>
      <item>Županijsko državno odvjetništvo u Varaždinu</item>
      <item>RH Ministarstvo financija - Porezna uprava Područni ured sjeverna Hrvatska, OIB 18683136487, Graberje 1,42000 Varaždin</item>
      <item>Božo Milanović, OIB 89056043950, Ivanjska 21,48000 Koprivnica</item>
      <item>Tomislav Strniščak, stečajni upravitelj, OIB 26341315268, Gorčica 10,40000 Šenkovec</item>
      <item>Financijska agencija, Vrtni put 3,10000 Zagreb</item>
      <item>Raiffeisenbank Austria d.d., Petrinjska ulica 59,10000 Zagreb</item>
      <item>Podravska banka d.d., Opatička 3,48000 Koprivnica</item>
      <item>Porezna uprava, Ispostava Koprivnica, Hrvatske državnosti 7,48000 Koprivnica</item>
      <item>Sudski registar TS Varaždin</item>
      <item>OS Koprivnica, Zemljišno knjižni odjel, Hrvatske državnosti 5,48000 Koprivnica</item>
      <item>Gradsko komunalno poduzeće KOMUNALAC društvo s ograničenom odgovornošću, OIB 41412434130, Mosna ulica 15,48000 Koprivnica</item>
      <item>MIPAN proizvodnja, trgovina i usluge d.o.o. u stečaju, OIB 54017895789, Crkvena 19,48316 Drnje</item>
    </izvorni_sadrzaj>
    <derivirana_varijabla naziv="DomainObject.Predmet.SudioniciListAdressOIB_1">
      <item>MIPAN proizvodnja, trgovina i usluge d.o.o. u stečaju, OIB 54017895789, Crkvena 19,48316 Drnje</item>
      <item>Županijsko državno odvjetništvo u Varaždinu</item>
      <item>RH Ministarstvo financija - Porezna uprava Područni ured sjeverna Hrvatska, OIB 18683136487, Graberje 1,42000 Varaždin</item>
      <item>Božo Milanović, OIB 89056043950, Ivanjska 21,48000 Koprivnica</item>
      <item>Tomislav Strniščak, stečajni upravitelj, OIB 26341315268, Gorčica 10,40000 Šenkovec</item>
      <item>Financijska agencija, Vrtni put 3,10000 Zagreb</item>
      <item>Raiffeisenbank Austria d.d., Petrinjska ulica 59,10000 Zagreb</item>
      <item>Podravska banka d.d., Opatička 3,48000 Koprivnica</item>
      <item>Porezna uprava, Ispostava Koprivnica, Hrvatske državnosti 7,48000 Koprivnica</item>
      <item>Sudski registar TS Varaždin</item>
      <item>OS Koprivnica, Zemljišno knjižni odjel, Hrvatske državnosti 5,48000 Koprivnica</item>
      <item>Gradsko komunalno poduzeće KOMUNALAC društvo s ograničenom odgovornošću, OIB 41412434130, Mosna ulica 15,48000 Koprivnica</item>
      <item>MIPAN proizvodnja, trgovina i usluge d.o.o. u stečaju, OIB 54017895789, Crkvena 19,48316 Drnje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54017895789</item>
      <item>, OIB null</item>
      <item>, OIB 18683136487</item>
      <item>, OIB 89056043950</item>
      <item>, OIB 26341315268</item>
      <item>, OIB null</item>
      <item>, OIB null</item>
      <item>, OIB null</item>
      <item>, OIB null</item>
      <item>, OIB null</item>
      <item>, OIB null</item>
      <item>, OIB 41412434130</item>
      <item>, OIB 54017895789</item>
    </izvorni_sadrzaj>
    <derivirana_varijabla naziv="DomainObject.Predmet.SudioniciListNazivOIB_1">
      <item>, OIB 54017895789</item>
      <item>, OIB null</item>
      <item>, OIB 18683136487</item>
      <item>, OIB 89056043950</item>
      <item>, OIB 26341315268</item>
      <item>, OIB null</item>
      <item>, OIB null</item>
      <item>, OIB null</item>
      <item>, OIB null</item>
      <item>, OIB null</item>
      <item>, OIB null</item>
      <item>, OIB 41412434130</item>
      <item>, OIB 54017895789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listopada 2016.</izvorni_sadrzaj>
    <derivirana_varijabla naziv="DomainObject.Predmet.DatumZadnjeOdrzaneSudskeRadnje_1">6. listopada 2016.</derivirana_varijabla>
  </DomainObject.Predmet.DatumZadnjeOdrzaneSudskeRadnje>
  <DomainObject.PredzadnjaOdlukaIzPredmeta.DatumDonosenjaOdluke>
    <izvorni_sadrzaj>18. svibnja 2017.</izvorni_sadrzaj>
    <derivirana_varijabla naziv="DomainObject.PredzadnjaOdlukaIzPredmeta.DatumDonosenjaOdluke_1">18. svibnja 2017.</derivirana_varijabla>
  </DomainObject.PredzadnjaOdlukaIzPredmeta.DatumDonosenjaOdluke>
  <DomainObject.PredzadnjaOdlukaIzPredmeta.Oznaka>
    <izvorni_sadrzaj>St-608/2016-48</izvorni_sadrzaj>
    <derivirana_varijabla naziv="DomainObject.PredzadnjaOdlukaIzPredmeta.Oznaka_1">St-608/2016-48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1E4C20-F1C4-415B-A0BE-B63A193B12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2267</properties:Characters>
  <properties:Lines>75</properties:Lines>
  <properties:Paragraphs>34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2019-01-14T09:24:00Z</dcterms:created>
  <dc:creator>Tihana Martinez</dc:creator>
  <cp:lastModifiedBy>Tihana Martinez</cp:lastModifiedBy>
  <cp:lastPrinted>2019-01-14T12:39:00Z</cp:lastPrinted>
  <dcterms:modified xmlns:xsi="http://www.w3.org/2001/XMLSchema-instance" xsi:type="dcterms:W3CDTF">2019-01-14T12:40:00Z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(St-608-16-57- Rješenje  prodaj nekretnina u stečajnom postupku-14.1.19..docx)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