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59c8" w14:paraId="bef59c8" w:rsidRDefault="003F3E77" w:rsidP="003F3E77" w:rsidR="003F3E7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E77" w:rsidP="003F3E77" w:rsidR="003F3E77">
      <w:pPr>
        <w:rPr>
          <w:b/>
        </w:rPr>
      </w:pPr>
      <w:r>
        <w:rPr>
          <w:b/>
        </w:rPr>
        <w:t>REPUBLIKA HRVATSKA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TRGOVAČKI SUD U OSIJEKU </w:t>
      </w:r>
    </w:p>
    <w:p w:rsidRDefault="003F3E77" w:rsidP="003F3E77" w:rsidR="003F3E77">
      <w:pPr>
        <w:rPr>
          <w:b/>
        </w:rPr>
      </w:pPr>
      <w:r>
        <w:rPr>
          <w:b/>
        </w:rPr>
        <w:t>STALNA SLUŽBA U SLAVONSKOM BRODU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</w:t>
      </w:r>
      <w:r w:rsidR="00E735C9">
        <w:rPr>
          <w:b/>
        </w:rPr>
        <w:t xml:space="preserve">      </w:t>
      </w:r>
      <w:r>
        <w:rPr>
          <w:b/>
        </w:rPr>
        <w:t xml:space="preserve"> </w:t>
      </w:r>
    </w:p>
    <w:p w:rsidRDefault="003F3E77" w:rsidP="003F3E77" w:rsidR="003F3E77">
      <w:pPr>
        <w:rPr>
          <w:b/>
        </w:rPr>
      </w:pPr>
      <w:r>
        <w:rPr>
          <w:b/>
        </w:rPr>
        <w:t>Slavonski Brod</w:t>
      </w:r>
    </w:p>
    <w:p w:rsidRDefault="003F3E77" w:rsidP="003F3E77" w:rsidR="003F3E7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F3E77" w:rsidP="003F3E77" w:rsidR="003F3E7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F3E77" w:rsidP="003F3E77" w:rsidR="003F3E77">
      <w:pPr>
        <w:jc w:val="center"/>
        <w:rPr>
          <w:b/>
        </w:rPr>
      </w:pPr>
    </w:p>
    <w:p w:rsidRDefault="003F3E77" w:rsidP="003F3E77" w:rsidR="003F3E77">
      <w:pPr>
        <w:jc w:val="center"/>
        <w:rPr>
          <w:b/>
        </w:rPr>
      </w:pPr>
      <w:r>
        <w:rPr>
          <w:b/>
        </w:rPr>
        <w:t>R J E Š E N J E</w:t>
      </w:r>
    </w:p>
    <w:p w:rsidRDefault="003F3E77" w:rsidP="003F3E77" w:rsidR="003F3E77">
      <w:pPr>
        <w:ind w:left="720"/>
        <w:jc w:val="both"/>
      </w:pPr>
    </w:p>
    <w:p w:rsidRDefault="003F3E77" w:rsidP="003F3E77" w:rsidR="003F3E77">
      <w:pPr>
        <w:jc w:val="both"/>
      </w:pPr>
      <w:r>
        <w:rPr>
          <w:b/>
        </w:rPr>
        <w:t xml:space="preserve">                       </w:t>
      </w:r>
      <w:r>
        <w:t>TRGOVAČKI SUD U OSIJEKU, STALNA SLUŽBA U SLAVONSKOM BRODU</w:t>
      </w:r>
      <w:r>
        <w:rPr>
          <w:b/>
        </w:rPr>
        <w:t>,</w:t>
      </w:r>
      <w:r>
        <w:t xml:space="preserve">  po stečajnoj sutkinji Mirni Vujčić, u stečajnom postupku nad stečajnim dužnikom </w:t>
      </w:r>
      <w:r w:rsidR="00223FCF">
        <w:rPr>
          <w:color w:val="000000"/>
        </w:rPr>
        <w:t>CESTE d.d. za održavanje, zaštitu, rekonstrukciju i izgradnju cesta "u stečaju", skraćena tvrtka: CESTE d.d. "u stečaju", Slavonski Brod, I. G. Kovačića 58, OIB: 58799999864</w:t>
      </w:r>
      <w:r w:rsidR="00E735C9">
        <w:t xml:space="preserve">, dana </w:t>
      </w:r>
      <w:r w:rsidR="00223FCF">
        <w:t>04</w:t>
      </w:r>
      <w:r w:rsidR="00D04052">
        <w:t>. svibnja 2018</w:t>
      </w:r>
      <w:r>
        <w:t>. godine</w:t>
      </w:r>
    </w:p>
    <w:p w:rsidRDefault="003F3E77" w:rsidP="003F3E77" w:rsidR="003F3E77">
      <w:pPr>
        <w:jc w:val="both"/>
        <w:rPr>
          <w:b/>
        </w:rPr>
      </w:pPr>
    </w:p>
    <w:p w:rsidRDefault="003F3E77" w:rsidP="003F3E77" w:rsidR="003F3E77" w:rsidRPr="00C65AAA">
      <w:pPr>
        <w:jc w:val="center"/>
      </w:pPr>
      <w:r w:rsidRPr="00C65AAA">
        <w:t>r i j e š i o    j e</w:t>
      </w:r>
    </w:p>
    <w:p w:rsidRDefault="003F3E77" w:rsidP="003F3E77" w:rsidR="003F3E77" w:rsidRPr="00C65AAA">
      <w:pPr>
        <w:jc w:val="both"/>
      </w:pPr>
    </w:p>
    <w:p w:rsidRDefault="003F3E77" w:rsidP="003F3E77" w:rsidR="003F3E77">
      <w:pPr>
        <w:jc w:val="both"/>
      </w:pPr>
      <w:r w:rsidRPr="00C65AAA">
        <w:t xml:space="preserve">                           I</w:t>
      </w:r>
      <w:r w:rsidR="00D932E1" w:rsidRPr="00C65AAA">
        <w:t>.</w:t>
      </w:r>
      <w:r>
        <w:rPr>
          <w:b/>
        </w:rPr>
        <w:t xml:space="preserve"> </w:t>
      </w:r>
      <w:r>
        <w:t xml:space="preserve">Stečajnom upravitelju </w:t>
      </w:r>
      <w:r w:rsidR="00732D2F">
        <w:t xml:space="preserve">Zdravku </w:t>
      </w:r>
      <w:proofErr w:type="spellStart"/>
      <w:r w:rsidR="00732D2F">
        <w:t>Grubeša</w:t>
      </w:r>
      <w:proofErr w:type="spellEnd"/>
      <w:r w:rsidR="00E735C9" w:rsidRPr="00E735C9">
        <w:t xml:space="preserve"> iz </w:t>
      </w:r>
      <w:r w:rsidR="00732D2F">
        <w:t>Piškorevaca</w:t>
      </w:r>
      <w:r w:rsidR="00E735C9" w:rsidRPr="00E735C9">
        <w:t xml:space="preserve">, </w:t>
      </w:r>
      <w:r w:rsidR="00732D2F">
        <w:t>Zagrebačka 8a</w:t>
      </w:r>
      <w:r w:rsidR="00E735C9" w:rsidRPr="00E735C9">
        <w:t xml:space="preserve">, OIB </w:t>
      </w:r>
      <w:r w:rsidR="00732D2F">
        <w:t xml:space="preserve">38584131681 </w:t>
      </w:r>
      <w:r>
        <w:t xml:space="preserve">određuje se nagrada za obavljene poslove u stečajnom postupku do stupanja na snagu Uredbe o kriterijima i načinu obračuna i plaćanja nagrade stečajnim upraviteljima ( NN 105/15, dalje: Uredba ) u iznosu od </w:t>
      </w:r>
      <w:r w:rsidR="007B053F">
        <w:t>44.125,34</w:t>
      </w:r>
      <w:r>
        <w:t xml:space="preserve"> Kn neto, a za poslove obavljene nakon stupanja na snagu ove Uredbe nagrada u iznosu od  </w:t>
      </w:r>
      <w:r w:rsidR="00D47E33">
        <w:t>131.46</w:t>
      </w:r>
      <w:r w:rsidR="00BF2654">
        <w:t>8,69</w:t>
      </w:r>
      <w:r w:rsidR="00B20835">
        <w:t xml:space="preserve"> </w:t>
      </w:r>
      <w:r>
        <w:t xml:space="preserve">Kn bruto. </w:t>
      </w:r>
    </w:p>
    <w:p w:rsidRDefault="003F3E77" w:rsidP="003F3E77" w:rsidR="003F3E77">
      <w:pPr>
        <w:jc w:val="both"/>
      </w:pPr>
      <w:r>
        <w:tab/>
      </w:r>
    </w:p>
    <w:p w:rsidRDefault="003F3E77" w:rsidP="003F3E77" w:rsidR="003F3E77">
      <w:pPr>
        <w:ind w:firstLine="1440"/>
        <w:jc w:val="both"/>
      </w:pPr>
      <w:r w:rsidRPr="00C65AAA">
        <w:t>II.</w:t>
      </w:r>
      <w:r>
        <w:t xml:space="preserve"> Nagrada iz točke I</w:t>
      </w:r>
      <w:r w:rsidR="00D932E1">
        <w:t>.</w:t>
      </w:r>
      <w:r>
        <w:t xml:space="preserve"> izreke ovoga rješenja isplatit će se na teret  troškova stečajnog postupka, a po pravomoćnosti ovoga rješenja.</w:t>
      </w:r>
    </w:p>
    <w:p w:rsidRDefault="003F3E77" w:rsidP="003F3E77" w:rsidR="003F3E77">
      <w:pPr>
        <w:jc w:val="both"/>
      </w:pPr>
    </w:p>
    <w:p w:rsidRDefault="003F3E77" w:rsidP="003F3E77" w:rsidR="003F3E77" w:rsidRPr="00C65AAA">
      <w:pPr>
        <w:jc w:val="center"/>
      </w:pPr>
      <w:r w:rsidRPr="00C65AAA">
        <w:t>Obrazloženje</w:t>
      </w:r>
    </w:p>
    <w:p w:rsidRDefault="003F3E77" w:rsidP="003F3E77" w:rsidR="003F3E77">
      <w:pPr>
        <w:jc w:val="center"/>
      </w:pPr>
    </w:p>
    <w:p w:rsidRDefault="003F3E77" w:rsidP="003F3E77" w:rsidR="003F3E77">
      <w:pPr>
        <w:ind w:firstLine="1440"/>
        <w:jc w:val="both"/>
      </w:pPr>
      <w:r>
        <w:t xml:space="preserve">  Rješenjem </w:t>
      </w:r>
      <w:proofErr w:type="spellStart"/>
      <w:r>
        <w:t>posl</w:t>
      </w:r>
      <w:proofErr w:type="spellEnd"/>
      <w:r>
        <w:t>. br. 7/St</w:t>
      </w:r>
      <w:r w:rsidR="00F30699">
        <w:t>-1074/2013-18</w:t>
      </w:r>
      <w:r>
        <w:t xml:space="preserve">  od </w:t>
      </w:r>
      <w:r w:rsidR="00F30699">
        <w:t>03. ožujka 2014</w:t>
      </w:r>
      <w:r>
        <w:t xml:space="preserve">. godine otvoren je stečajni postupak nad stečajnim dužnikom </w:t>
      </w:r>
      <w:r w:rsidR="00E6129A">
        <w:rPr>
          <w:color w:val="000000"/>
        </w:rPr>
        <w:t>CESTE d.d. za održavanje, zaštitu, rekonstrukciju i izgradnju cesta "u stečaju", skraćena tvrtka: CESTE d.d. "u stečaju", Slavonski Brod, I. G. Kovačića 58, OIB: 58799999864</w:t>
      </w:r>
      <w:r w:rsidR="00E735C9">
        <w:t>,</w:t>
      </w:r>
      <w:r>
        <w:t xml:space="preserve"> a za stečajnog upravitelja  imenovan je </w:t>
      </w:r>
      <w:r w:rsidR="00E6129A">
        <w:t xml:space="preserve">Zdravko </w:t>
      </w:r>
      <w:proofErr w:type="spellStart"/>
      <w:r w:rsidR="00E6129A">
        <w:t>Grubeša</w:t>
      </w:r>
      <w:proofErr w:type="spellEnd"/>
      <w:r w:rsidR="00E735C9">
        <w:t xml:space="preserve"> iz </w:t>
      </w:r>
      <w:r w:rsidR="00E6129A">
        <w:t>Piškorevaca</w:t>
      </w:r>
      <w:r>
        <w:t>, te je stečajni upravitelj izvijestio sud da je unovčio stečajnu masu i predložio odrediti nagradu za njegov rad.</w:t>
      </w:r>
    </w:p>
    <w:p w:rsidRDefault="003F3E77" w:rsidP="00620CD5" w:rsidR="00B20835">
      <w:pPr>
        <w:ind w:firstLine="1440"/>
        <w:jc w:val="both"/>
      </w:pPr>
      <w:r>
        <w:t xml:space="preserve">Prema Izvješćima o tijeku stečajnog postupka i stanju stečajne mase tijekom stečajnog postupka stečajni upravitelj unovčio je imovinu stečajnog dužnika u ukupnom iznosu od </w:t>
      </w:r>
      <w:r w:rsidR="002155E7">
        <w:t>2.331.353,89</w:t>
      </w:r>
      <w:r>
        <w:t xml:space="preserve"> Kn, a  na način da je</w:t>
      </w:r>
      <w:r w:rsidR="0045109C">
        <w:t xml:space="preserve"> naplatio tražbine u iznosu od </w:t>
      </w:r>
      <w:r w:rsidR="002155E7">
        <w:t>248.327,98</w:t>
      </w:r>
      <w:r w:rsidR="0045109C">
        <w:t xml:space="preserve"> Kn, unovčio pokretnu imovinu u iznosu od </w:t>
      </w:r>
      <w:r w:rsidR="002155E7">
        <w:t>149.256,45</w:t>
      </w:r>
      <w:r w:rsidR="0045109C">
        <w:t xml:space="preserve"> Kn,</w:t>
      </w:r>
      <w:r w:rsidR="002155E7">
        <w:t xml:space="preserve"> naplatio tražbinu po osnovi najamnine u iznosu od 163.850,46 Kn,</w:t>
      </w:r>
      <w:r w:rsidR="0045109C">
        <w:t xml:space="preserve"> unovčio nekretnine upisane u </w:t>
      </w:r>
      <w:proofErr w:type="spellStart"/>
      <w:r w:rsidR="0045109C">
        <w:t>zk</w:t>
      </w:r>
      <w:proofErr w:type="spellEnd"/>
      <w:r w:rsidR="0045109C">
        <w:t xml:space="preserve">. ul. </w:t>
      </w:r>
      <w:r w:rsidR="002155E7">
        <w:t>996</w:t>
      </w:r>
      <w:r w:rsidR="0045109C">
        <w:t xml:space="preserve"> k.o. </w:t>
      </w:r>
      <w:r w:rsidR="002155E7">
        <w:t>Velika</w:t>
      </w:r>
      <w:r w:rsidR="0045109C">
        <w:t xml:space="preserve"> za iznos od </w:t>
      </w:r>
      <w:r w:rsidR="002155E7">
        <w:t>936.481,50</w:t>
      </w:r>
      <w:r w:rsidR="0045109C">
        <w:t xml:space="preserve"> Kn, nekretnine upisane u </w:t>
      </w:r>
      <w:proofErr w:type="spellStart"/>
      <w:r w:rsidR="0045109C">
        <w:t>zk</w:t>
      </w:r>
      <w:proofErr w:type="spellEnd"/>
      <w:r w:rsidR="0045109C">
        <w:t xml:space="preserve">. ul. </w:t>
      </w:r>
      <w:r w:rsidR="002155E7">
        <w:t>1218</w:t>
      </w:r>
      <w:r w:rsidR="0045109C">
        <w:t xml:space="preserve"> k.o. </w:t>
      </w:r>
      <w:r w:rsidR="002155E7">
        <w:t>Slavonski Brod</w:t>
      </w:r>
      <w:r w:rsidR="0045109C">
        <w:t xml:space="preserve"> za iznos od </w:t>
      </w:r>
      <w:r w:rsidR="002155E7">
        <w:t>257.437,50</w:t>
      </w:r>
      <w:r w:rsidR="0045109C">
        <w:t xml:space="preserve"> Kn, nekretnine upisane u </w:t>
      </w:r>
      <w:proofErr w:type="spellStart"/>
      <w:r w:rsidR="0045109C">
        <w:t>zk</w:t>
      </w:r>
      <w:proofErr w:type="spellEnd"/>
      <w:r w:rsidR="0045109C">
        <w:t xml:space="preserve">. ul. </w:t>
      </w:r>
      <w:r w:rsidR="002155E7">
        <w:t xml:space="preserve">12179 </w:t>
      </w:r>
      <w:r w:rsidR="0045109C">
        <w:t xml:space="preserve">k.o. </w:t>
      </w:r>
      <w:r w:rsidR="002155E7">
        <w:t>Slavonski Brod</w:t>
      </w:r>
      <w:r w:rsidR="0045109C">
        <w:t xml:space="preserve"> za iznos </w:t>
      </w:r>
      <w:r w:rsidR="002155E7">
        <w:t>576.000,00</w:t>
      </w:r>
      <w:r w:rsidR="0045109C">
        <w:t xml:space="preserve"> Kn</w:t>
      </w:r>
      <w:r w:rsidR="002155E7">
        <w:t>.</w:t>
      </w:r>
    </w:p>
    <w:p w:rsidRDefault="003F3E77" w:rsidP="003F3E77" w:rsidR="003F3E77">
      <w:pPr>
        <w:jc w:val="both"/>
      </w:pPr>
      <w:r>
        <w:t xml:space="preserve"> </w:t>
      </w:r>
      <w:r>
        <w:tab/>
      </w:r>
      <w:r w:rsidR="00E735C9">
        <w:tab/>
      </w:r>
      <w:r>
        <w:t xml:space="preserve">Stoga je stečajnom upravitelju trebalo odrediti nagradu za rad sukladno odredbi čl. 94 Stečajnog zakona (dalje SZ, NN 71/15)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SZ-a.</w:t>
      </w:r>
    </w:p>
    <w:p w:rsidRDefault="003F3E77" w:rsidP="003F3E77" w:rsidR="003F3E77">
      <w:pPr>
        <w:jc w:val="both"/>
      </w:pPr>
      <w:r>
        <w:lastRenderedPageBreak/>
        <w:t xml:space="preserve">                       Stečajni upravitelj je tijekom stečajnog postupka ukupno unovčio imovinu – stečajnu masu u vrijednosti odnosno u iznosu od </w:t>
      </w:r>
      <w:r w:rsidR="00620CD5">
        <w:t xml:space="preserve">2.331.353,89 </w:t>
      </w:r>
      <w:r>
        <w:t xml:space="preserve">Kn,  te je unovčio stečajnu masu u vrijednosti od </w:t>
      </w:r>
      <w:r w:rsidR="00620CD5">
        <w:t xml:space="preserve">441.253,41 </w:t>
      </w:r>
      <w:r>
        <w:t xml:space="preserve">Kn do stupanja na snagu Uredbe o kriterijima i načinu obračuna i plaćanja nagrade stečajnim upraviteljima ( NN 105/15, dalje: Uredba ), a u vrijednosti od </w:t>
      </w:r>
      <w:r w:rsidR="00845329">
        <w:t>1.890.100,48</w:t>
      </w:r>
      <w:r w:rsidR="00D4642A">
        <w:t xml:space="preserve"> Kn</w:t>
      </w:r>
      <w:r>
        <w:t xml:space="preserve">  poslije stupanja na snagu ove Uredbe.</w:t>
      </w:r>
    </w:p>
    <w:p w:rsidRDefault="003F3E77" w:rsidP="003F3E77" w:rsidR="003F3E77">
      <w:pPr>
        <w:ind w:firstLine="1440"/>
        <w:jc w:val="both"/>
      </w:pPr>
      <w:r>
        <w:t xml:space="preserve">Nastavo tome, nagrada za rad stečajnog upravitelja izračunata je na bazi unovčene stečajne mase u vrijednosti odnosno u iznosu od </w:t>
      </w:r>
      <w:r w:rsidR="00C50E9B">
        <w:t>2.331.353,89</w:t>
      </w:r>
      <w:r>
        <w:t xml:space="preserve"> Kn. Primjenom Tablice vrijednosti unovčene stečajna mase i </w:t>
      </w:r>
      <w:r>
        <w:rPr>
          <w:b/>
        </w:rPr>
        <w:t xml:space="preserve"> </w:t>
      </w:r>
      <w:r>
        <w:t xml:space="preserve">postotka od </w:t>
      </w:r>
      <w:r w:rsidR="002C07C6">
        <w:t>10</w:t>
      </w:r>
      <w:r>
        <w:t xml:space="preserve"> % sukladno pravilu iz odredbe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 Uredbe o kriterijima i načinu obračuna i plaćanja nagrada stečajnim upraviteljima (NN 189/03) koja se na ovaj postupak treba primijeniti na temelju odredbe čl. </w:t>
      </w:r>
      <w:smartTag w:element="metricconverter" w:uri="urn:schemas-microsoft-com:office:smarttags">
        <w:smartTagPr>
          <w:attr w:val="16. st" w:name="ProductID"/>
        </w:smartTagPr>
        <w:r>
          <w:t>16. st</w:t>
        </w:r>
      </w:smartTag>
      <w:r>
        <w:t xml:space="preserve">.2. Uredbe o kriterijima i načinu obračuna i plaćanja nagrade stečajnim upraviteljima ( NN 105/15) i koji postotak sud smatra primjerenim uloženom angažmanu stečajnog upravitelja na bazi unovčene stečajne mase u iznosu od </w:t>
      </w:r>
      <w:r w:rsidR="007E0223">
        <w:t>441.253,41</w:t>
      </w:r>
      <w:r>
        <w:t xml:space="preserve"> Kn   nagrada  iznosi </w:t>
      </w:r>
      <w:r w:rsidR="007E0223">
        <w:t>44.125,34</w:t>
      </w:r>
      <w:r>
        <w:t xml:space="preserve"> Kn,  jer</w:t>
      </w:r>
      <w:r w:rsidR="00B20835">
        <w:t xml:space="preserve"> je</w:t>
      </w:r>
      <w:r>
        <w:t xml:space="preserve"> iznos od  </w:t>
      </w:r>
      <w:r w:rsidR="007E0223">
        <w:t>441.253,41</w:t>
      </w:r>
      <w:r>
        <w:t xml:space="preserve"> Kn unovčen do stupanja na snagu Uredbe o kriterijima i načinu obračuna i plaćanja nagrade stečajnim upraviteljima ( NN 105/15). Nakon stupanja na snagu Uredbe o kriterijima i načinu obračuna i plaćanja nagrade stečajnim upraviteljima (  NN 105/15) unovčena je imovina u vrijednosti od </w:t>
      </w:r>
      <w:r w:rsidR="00845329">
        <w:t>1.890.100,48</w:t>
      </w:r>
      <w:r>
        <w:t xml:space="preserve"> Kn, pa  primjenom postotka iz  Tablice za izračun nagrade stečajnom upravitelju iz čl. 7. Uredbe  od ukupno  unovčene stečajne mase u iznosu od </w:t>
      </w:r>
      <w:r w:rsidR="00845329">
        <w:t>1.890.100,48</w:t>
      </w:r>
      <w:r>
        <w:t xml:space="preserve"> Kn dobije se iznos od </w:t>
      </w:r>
      <w:r w:rsidR="008B0E28">
        <w:t>162.307,03</w:t>
      </w:r>
      <w:r>
        <w:rPr>
          <w:b/>
        </w:rPr>
        <w:t xml:space="preserve">  </w:t>
      </w:r>
      <w:r>
        <w:t xml:space="preserve">Kn, pa kako je nakon stupanja na snagu ove Uredbe postotak </w:t>
      </w:r>
      <w:r w:rsidR="00B20835">
        <w:t xml:space="preserve">unovčenja stečajne mase iznosi </w:t>
      </w:r>
      <w:r w:rsidR="003226E6">
        <w:t>81</w:t>
      </w:r>
      <w:r>
        <w:t xml:space="preserve">%, stečajnom upravitelju pripada </w:t>
      </w:r>
      <w:r w:rsidR="003226E6">
        <w:t>81</w:t>
      </w:r>
      <w:r>
        <w:t xml:space="preserve"> % od tako utvrđene nagrade odnosno nagrada u iznosu od </w:t>
      </w:r>
      <w:r w:rsidR="006F4121">
        <w:t>131.468,69</w:t>
      </w:r>
      <w:r>
        <w:t xml:space="preserve">  Kn bruto.   </w:t>
      </w:r>
    </w:p>
    <w:p w:rsidRDefault="003F3E77" w:rsidP="003F3E77" w:rsidR="003F3E77">
      <w:pPr>
        <w:ind w:firstLine="1440"/>
        <w:jc w:val="both"/>
      </w:pPr>
      <w:r>
        <w:t xml:space="preserve"> Stoga je na temelju odredbe čl. 94. SZ-a  i uz primjenu citiranih Uredbi, odlučeno kao u izreci rješenja. </w:t>
      </w:r>
    </w:p>
    <w:p w:rsidRDefault="003F3E77" w:rsidP="003F3E77" w:rsidR="003F3E77">
      <w:pPr>
        <w:jc w:val="both"/>
      </w:pPr>
    </w:p>
    <w:p w:rsidRDefault="003F3E77" w:rsidP="003F3E77" w:rsidR="003F3E77">
      <w:pPr>
        <w:jc w:val="both"/>
      </w:pPr>
    </w:p>
    <w:p w:rsidRDefault="003F3E77" w:rsidP="003F3E77" w:rsidR="003F3E77">
      <w:r>
        <w:tab/>
      </w:r>
      <w:r>
        <w:tab/>
      </w:r>
      <w:r w:rsidR="00E735C9">
        <w:t xml:space="preserve">U Slavonskom Brodu, </w:t>
      </w:r>
      <w:r w:rsidR="00ED6B13">
        <w:t>0</w:t>
      </w:r>
      <w:r w:rsidR="002B48AE">
        <w:t>4</w:t>
      </w:r>
      <w:r w:rsidR="00ED6B13">
        <w:t>. svibnja 2018</w:t>
      </w:r>
      <w:r>
        <w:t>. godine</w:t>
      </w:r>
    </w:p>
    <w:p w:rsidRDefault="003F3E77" w:rsidP="003F3E77" w:rsidR="003F3E77"/>
    <w:p w:rsidRDefault="003F3E77" w:rsidP="003F3E77" w:rsidR="003F3E77"/>
    <w:p w:rsidRDefault="003F3E77" w:rsidP="003F3E77" w:rsidR="003F3E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AD72C6">
        <w:tab/>
      </w:r>
      <w:r w:rsidR="00C65AAA">
        <w:t>Stečajna sutkinja</w:t>
      </w:r>
    </w:p>
    <w:p w:rsidRDefault="003F3E77" w:rsidP="005854DA" w:rsidR="00AD72C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 w:rsidR="005854DA">
        <w:t xml:space="preserve">   </w:t>
      </w:r>
      <w:r>
        <w:t>Mirna Vujčić</w:t>
      </w:r>
    </w:p>
    <w:p w:rsidRDefault="003F3E77" w:rsidP="003F3E77" w:rsidR="003F3E77">
      <w:pPr>
        <w:ind w:firstLine="720" w:left="3600"/>
      </w:pPr>
      <w:r>
        <w:t xml:space="preserve">     </w:t>
      </w:r>
    </w:p>
    <w:p w:rsidRDefault="003F3E77" w:rsidP="003F3E77" w:rsidR="003F3E77">
      <w:r>
        <w:t xml:space="preserve">                                                                                </w:t>
      </w:r>
    </w:p>
    <w:p w:rsidRDefault="003F3E77" w:rsidP="003F3E77" w:rsidR="003F3E77"/>
    <w:p w:rsidRDefault="003F3E77" w:rsidP="003F3E77" w:rsidR="003F3E77"/>
    <w:p w:rsidRDefault="003F3E77" w:rsidP="003F3E77" w:rsidR="003F3E7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3F3E77" w:rsidP="003F3E77" w:rsidR="003F3E77"/>
    <w:p w:rsidRDefault="003F3E77" w:rsidP="003F3E77" w:rsidR="003F3E77"/>
    <w:p w:rsidRDefault="003F3E77" w:rsidP="003F3E77" w:rsidR="003F3E77">
      <w:r>
        <w:t>DNA:</w:t>
      </w:r>
    </w:p>
    <w:p w:rsidRDefault="003F3E77" w:rsidP="003F3E77" w:rsidR="003F3E77">
      <w:pPr>
        <w:numPr>
          <w:ilvl w:val="0"/>
          <w:numId w:val="1"/>
        </w:numPr>
      </w:pPr>
      <w:r>
        <w:t>Rješenje nepravomoćno</w:t>
      </w:r>
    </w:p>
    <w:p w:rsidRDefault="003F3E77" w:rsidP="003F3E77" w:rsidR="003F3E77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3F3E77" w:rsidP="003F3E77" w:rsidR="003F3E77">
      <w:r>
        <w:t xml:space="preserve">       3. Dostaviti stečajnom upravitelju</w:t>
      </w:r>
      <w:r>
        <w:tab/>
        <w:t xml:space="preserve">             </w:t>
      </w:r>
    </w:p>
    <w:p w:rsidRDefault="003F3E77" w:rsidP="003F3E77" w:rsidR="003F3E77">
      <w:pPr>
        <w:jc w:val="both"/>
      </w:pPr>
    </w:p>
    <w:p w:rsidRDefault="00DB052E" w:rsidP="003F3E77" w:rsidR="00DB052E" w:rsidRPr="003F3E77"/>
    <w:sectPr w:rsidR="00DB052E" w:rsidRPr="003F3E7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1C9" w:rsidP="000001D1" w:rsidR="009611C9">
      <w:r>
        <w:separator/>
      </w:r>
    </w:p>
  </w:endnote>
  <w:endnote w:id="0" w:type="continuationSeparator">
    <w:p w:rsidRDefault="009611C9" w:rsidP="000001D1" w:rsidR="00961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1C9" w:rsidP="000001D1" w:rsidR="009611C9">
      <w:r>
        <w:separator/>
      </w:r>
    </w:p>
  </w:footnote>
  <w:footnote w:id="0" w:type="continuationSeparator">
    <w:p w:rsidRDefault="009611C9" w:rsidP="000001D1" w:rsidR="009611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3FCF" w:rsidP="000001D1" w:rsidR="000001D1">
    <w:pPr>
      <w:pStyle w:val="Zaglavlje"/>
      <w:jc w:val="right"/>
    </w:pPr>
    <w:r>
      <w:rPr>
        <w:b/>
      </w:rPr>
      <w:t>Broj: 7/St-1074</w:t>
    </w:r>
    <w:r w:rsidR="000001D1">
      <w:rPr>
        <w:b/>
      </w:rPr>
      <w:t>/201</w:t>
    </w:r>
    <w:r>
      <w:rPr>
        <w:b/>
      </w:rPr>
      <w:t>3</w:t>
    </w:r>
    <w:r w:rsidR="000001D1">
      <w:rPr>
        <w:b/>
      </w:rPr>
      <w:t>-</w:t>
    </w:r>
    <w:r w:rsidR="00F33AAC">
      <w:rPr>
        <w:b/>
      </w:rPr>
      <w:t>314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E77"/>
    <w:rsid w:val="000001D1"/>
    <w:rsid w:val="00054664"/>
    <w:rsid w:val="00081EE8"/>
    <w:rsid w:val="000C22C6"/>
    <w:rsid w:val="002155E7"/>
    <w:rsid w:val="00223FCF"/>
    <w:rsid w:val="00287F69"/>
    <w:rsid w:val="002B48AE"/>
    <w:rsid w:val="002C07C6"/>
    <w:rsid w:val="002F2F58"/>
    <w:rsid w:val="003226E6"/>
    <w:rsid w:val="003C316B"/>
    <w:rsid w:val="003D2DBD"/>
    <w:rsid w:val="003F3E77"/>
    <w:rsid w:val="00437AFB"/>
    <w:rsid w:val="0045109C"/>
    <w:rsid w:val="004546D0"/>
    <w:rsid w:val="004B4789"/>
    <w:rsid w:val="005156B1"/>
    <w:rsid w:val="00577822"/>
    <w:rsid w:val="005854DA"/>
    <w:rsid w:val="00620CD5"/>
    <w:rsid w:val="0069079D"/>
    <w:rsid w:val="006F4121"/>
    <w:rsid w:val="00732D2F"/>
    <w:rsid w:val="007B053F"/>
    <w:rsid w:val="007E0223"/>
    <w:rsid w:val="0084033E"/>
    <w:rsid w:val="00845329"/>
    <w:rsid w:val="00866F01"/>
    <w:rsid w:val="008A3A3C"/>
    <w:rsid w:val="008B0B3B"/>
    <w:rsid w:val="008B0E28"/>
    <w:rsid w:val="008C4DDC"/>
    <w:rsid w:val="008D6EAE"/>
    <w:rsid w:val="009611C9"/>
    <w:rsid w:val="009D38BE"/>
    <w:rsid w:val="00A04590"/>
    <w:rsid w:val="00A200B7"/>
    <w:rsid w:val="00AD72C6"/>
    <w:rsid w:val="00B20835"/>
    <w:rsid w:val="00B9560E"/>
    <w:rsid w:val="00BF2654"/>
    <w:rsid w:val="00C50E9B"/>
    <w:rsid w:val="00C65AAA"/>
    <w:rsid w:val="00CD0198"/>
    <w:rsid w:val="00D04052"/>
    <w:rsid w:val="00D4642A"/>
    <w:rsid w:val="00D47E33"/>
    <w:rsid w:val="00D61206"/>
    <w:rsid w:val="00D663C3"/>
    <w:rsid w:val="00D932E1"/>
    <w:rsid w:val="00DB052E"/>
    <w:rsid w:val="00E2273D"/>
    <w:rsid w:val="00E6129A"/>
    <w:rsid w:val="00E735C9"/>
    <w:rsid w:val="00E939EF"/>
    <w:rsid w:val="00EB2A31"/>
    <w:rsid w:val="00ED6B13"/>
    <w:rsid w:val="00F30699"/>
    <w:rsid w:val="00F3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E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1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E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E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E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E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E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1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E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E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E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E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0356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 dio kod  Dubi,   VI, VII- VIII. spis u kal.</izvorni_sadrzaj>
    <derivirana_varijabla naziv="DomainObject.Predmet.PrimjedbaSuca_1">I,II,III,IV,V, dio kod  Dubi,   VI, VII- VIII. spis u kal.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763</properties:Words>
  <properties:Characters>4040</properties:Characters>
  <properties:Lines>93</properties:Lines>
  <properties:Paragraphs>30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2018-05-03T11:28:00Z</dcterms:created>
  <dc:creator>wsadmin</dc:creator>
  <cp:lastModifiedBy>wsadmin</cp:lastModifiedBy>
  <cp:lastPrinted>2018-05-04T06:30:00Z</cp:lastPrinted>
  <dcterms:modified xmlns:xsi="http://www.w3.org/2001/XMLSchema-instance" xsi:type="dcterms:W3CDTF">2018-05-04T06:35:00Z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(st-1074-2013 CESTE nagrada st.upravitelju 04.05.2018..docx)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