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1cef" w14:paraId="1b31cef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  <w:t>3  St-</w:t>
      </w:r>
      <w:r w:rsidR="002E2D61">
        <w:rPr>
          <w:rFonts w:hAnsi="Times New Roman" w:ascii="Times New Roman"/>
        </w:rPr>
        <w:t>5233/2016-58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2E2D61" w:rsidR="002E2D61" w:rsidRPr="002E2D61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2E2D61" w:rsidRPr="002E2D61">
        <w:rPr>
          <w:rFonts w:hAnsi="Times New Roman" w:ascii="Times New Roman"/>
        </w:rPr>
        <w:t xml:space="preserve">Trgovački sud u Zagrebu, Stalna služba u Karlovcu, po sucu Vesna Fundurulić Perišin, u stečajnom postupku nad stečajnim dužnikom  Q MREŽA - d.o.o. u stečaju, Zagreb, Pančićeva 7, OIB:48903736500, </w:t>
      </w:r>
      <w:r w:rsidR="002E2D61">
        <w:rPr>
          <w:rFonts w:hAnsi="Times New Roman" w:ascii="Times New Roman"/>
        </w:rPr>
        <w:t>3. lipnja 2019</w:t>
      </w:r>
      <w:r w:rsidR="002E2D61" w:rsidRPr="002E2D61">
        <w:rPr>
          <w:rFonts w:hAnsi="Times New Roman" w:ascii="Times New Roman"/>
        </w:rPr>
        <w:t>.,</w:t>
      </w:r>
    </w:p>
    <w:p w:rsidRDefault="00E538C4" w:rsidP="002E2D61" w:rsidR="00E538C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2E2D61" w:rsidP="00A6382A" w:rsidR="00A6382A">
      <w:pPr>
        <w:jc w:val="both"/>
        <w:rPr>
          <w:rFonts w:eastAsia="Times New Roman" w:hAnsi="Times New Roman" w:ascii="Times New Roman"/>
          <w:lang w:eastAsia="hr-HR"/>
        </w:rPr>
      </w:pPr>
      <w:r w:rsidRPr="002E2D61">
        <w:rPr>
          <w:rFonts w:eastAsia="Times New Roman" w:hAnsi="Times New Roman" w:ascii="Times New Roman"/>
          <w:lang w:eastAsia="hr-HR"/>
        </w:rPr>
        <w:t xml:space="preserve">I. Nalaže se osobi ovlaštenoj za zastupanje dužnika po zakonu do dana nastupanja pravnih posljedica otvaranja stečajnoga postupka </w:t>
      </w:r>
      <w:r>
        <w:rPr>
          <w:rFonts w:eastAsia="Times New Roman" w:hAnsi="Times New Roman" w:ascii="Times New Roman"/>
          <w:lang w:eastAsia="hr-HR"/>
        </w:rPr>
        <w:t>Iliji</w:t>
      </w:r>
      <w:r w:rsidRPr="002E2D61">
        <w:rPr>
          <w:rFonts w:eastAsia="Times New Roman" w:hAnsi="Times New Roman" w:ascii="Times New Roman"/>
          <w:lang w:eastAsia="hr-HR"/>
        </w:rPr>
        <w:t xml:space="preserve"> Ćaćić</w:t>
      </w:r>
      <w:r>
        <w:rPr>
          <w:rFonts w:eastAsia="Times New Roman" w:hAnsi="Times New Roman" w:ascii="Times New Roman"/>
          <w:lang w:eastAsia="hr-HR"/>
        </w:rPr>
        <w:t>u</w:t>
      </w:r>
      <w:r w:rsidRPr="002E2D61">
        <w:rPr>
          <w:rFonts w:eastAsia="Times New Roman" w:hAnsi="Times New Roman" w:ascii="Times New Roman"/>
          <w:lang w:eastAsia="hr-HR"/>
        </w:rPr>
        <w:t xml:space="preserve">, Zagreb, Vida Došena 37, OIB: 04255438982, u roku osam dana od dostave ovog rješenja predati u posjed stečajnom upravitelju </w:t>
      </w:r>
      <w:r w:rsidR="00A6382A">
        <w:rPr>
          <w:rFonts w:eastAsia="Times New Roman" w:hAnsi="Times New Roman" w:ascii="Times New Roman"/>
          <w:lang w:eastAsia="hr-HR"/>
        </w:rPr>
        <w:t>Anti</w:t>
      </w:r>
      <w:r w:rsidR="00A6382A" w:rsidRPr="00A6382A">
        <w:rPr>
          <w:rFonts w:eastAsia="Times New Roman" w:hAnsi="Times New Roman" w:ascii="Times New Roman"/>
          <w:lang w:eastAsia="hr-HR"/>
        </w:rPr>
        <w:t xml:space="preserve"> Dragičević</w:t>
      </w:r>
      <w:r w:rsidR="00A6382A">
        <w:rPr>
          <w:rFonts w:eastAsia="Times New Roman" w:hAnsi="Times New Roman" w:ascii="Times New Roman"/>
          <w:lang w:eastAsia="hr-HR"/>
        </w:rPr>
        <w:t>u</w:t>
      </w:r>
      <w:r w:rsidR="00A6382A" w:rsidRPr="00A6382A">
        <w:rPr>
          <w:rFonts w:eastAsia="Times New Roman" w:hAnsi="Times New Roman" w:ascii="Times New Roman"/>
          <w:lang w:eastAsia="hr-HR"/>
        </w:rPr>
        <w:t xml:space="preserve">, Zagreb, </w:t>
      </w:r>
      <w:r w:rsidR="00A6382A">
        <w:rPr>
          <w:rFonts w:eastAsia="Times New Roman" w:hAnsi="Times New Roman" w:ascii="Times New Roman"/>
          <w:lang w:eastAsia="hr-HR"/>
        </w:rPr>
        <w:t>Zadarska 77, OIB: 74126068971</w:t>
      </w:r>
      <w:r w:rsidRPr="002E2D61">
        <w:rPr>
          <w:rFonts w:eastAsia="Times New Roman" w:hAnsi="Times New Roman" w:ascii="Times New Roman"/>
          <w:lang w:eastAsia="hr-HR"/>
        </w:rPr>
        <w:t xml:space="preserve">, vozila:  </w:t>
      </w:r>
    </w:p>
    <w:p w:rsidRDefault="00A6382A" w:rsidP="003E0077" w:rsidR="00A6382A" w:rsidRPr="003E0077">
      <w:pPr>
        <w:rPr>
          <w:rFonts w:eastAsia="Times New Roman" w:hAnsi="Times New Roman" w:ascii="Times New Roman"/>
          <w:lang w:eastAsia="hr-HR"/>
        </w:rPr>
      </w:pPr>
    </w:p>
    <w:p w:rsidRDefault="00A6382A" w:rsidP="00A6382A" w:rsidR="00A6382A" w:rsidRPr="00A6382A">
      <w:pPr>
        <w:pStyle w:val="Odlomakpopisa"/>
        <w:numPr>
          <w:ilvl w:val="0"/>
          <w:numId w:val="14"/>
        </w:numPr>
        <w:suppressAutoHyphens/>
        <w:jc w:val="both"/>
        <w:rPr>
          <w:rFonts w:eastAsia="Times New Roman" w:hAnsi="Times New Roman" w:ascii="Times New Roman"/>
          <w:lang w:eastAsia="zh-CN"/>
        </w:rPr>
      </w:pPr>
      <w:r w:rsidRPr="00A6382A">
        <w:rPr>
          <w:rFonts w:eastAsia="Times New Roman" w:hAnsi="Times New Roman" w:ascii="Times New Roman"/>
          <w:lang w:eastAsia="zh-CN"/>
        </w:rPr>
        <w:t>teretni automobil marke MERCEDES C-121162,  godina proizvodnje 1986.</w:t>
      </w:r>
    </w:p>
    <w:p w:rsidRDefault="00A6382A" w:rsidP="00A6382A" w:rsidR="00A6382A">
      <w:pPr>
        <w:suppressAutoHyphens/>
        <w:contextualSpacing/>
        <w:jc w:val="both"/>
        <w:rPr>
          <w:rFonts w:eastAsia="Times New Roman" w:hAnsi="Times New Roman" w:ascii="Times New Roman"/>
          <w:lang w:eastAsia="zh-CN"/>
        </w:rPr>
      </w:pPr>
      <w:r>
        <w:rPr>
          <w:rFonts w:eastAsia="Times New Roman" w:hAnsi="Times New Roman" w:ascii="Times New Roman"/>
          <w:lang w:eastAsia="zh-CN"/>
        </w:rPr>
        <w:t xml:space="preserve"> </w:t>
      </w:r>
      <w:r>
        <w:rPr>
          <w:rFonts w:eastAsia="Times New Roman" w:hAnsi="Times New Roman" w:ascii="Times New Roman"/>
          <w:lang w:eastAsia="zh-CN"/>
        </w:rPr>
        <w:tab/>
      </w:r>
      <w:r w:rsidRPr="00A6382A">
        <w:rPr>
          <w:rFonts w:eastAsia="Times New Roman" w:hAnsi="Times New Roman" w:ascii="Times New Roman"/>
          <w:lang w:eastAsia="zh-CN"/>
        </w:rPr>
        <w:t>broj šasije</w:t>
      </w:r>
      <w:r w:rsidR="003E0077">
        <w:rPr>
          <w:rFonts w:eastAsia="Times New Roman" w:hAnsi="Times New Roman" w:ascii="Times New Roman"/>
          <w:lang w:eastAsia="zh-CN"/>
        </w:rPr>
        <w:t xml:space="preserve"> WDB62004615235461, reg. oznake</w:t>
      </w:r>
      <w:r w:rsidRPr="00A6382A">
        <w:rPr>
          <w:rFonts w:eastAsia="Times New Roman" w:hAnsi="Times New Roman" w:ascii="Times New Roman"/>
          <w:lang w:eastAsia="zh-CN"/>
        </w:rPr>
        <w:t xml:space="preserve"> ZG628OO</w:t>
      </w:r>
    </w:p>
    <w:p w:rsidRDefault="00A6382A" w:rsidP="00A6382A" w:rsidR="00A6382A" w:rsidRPr="00A6382A">
      <w:pPr>
        <w:suppressAutoHyphens/>
        <w:contextualSpacing/>
        <w:jc w:val="both"/>
        <w:rPr>
          <w:rFonts w:eastAsia="Times New Roman" w:hAnsi="Times New Roman" w:ascii="Times New Roman"/>
          <w:lang w:eastAsia="zh-CN"/>
        </w:rPr>
      </w:pPr>
    </w:p>
    <w:p w:rsidRDefault="00A6382A" w:rsidP="00A6382A" w:rsidR="00A6382A" w:rsidRPr="00A6382A">
      <w:pPr>
        <w:pStyle w:val="Odlomakpopisa"/>
        <w:numPr>
          <w:ilvl w:val="0"/>
          <w:numId w:val="14"/>
        </w:numPr>
        <w:suppressAutoHyphens/>
        <w:jc w:val="both"/>
        <w:rPr>
          <w:rFonts w:eastAsia="Times New Roman" w:hAnsi="Times New Roman" w:ascii="Times New Roman"/>
          <w:lang w:eastAsia="zh-CN"/>
        </w:rPr>
      </w:pPr>
      <w:r w:rsidRPr="00A6382A">
        <w:rPr>
          <w:rFonts w:eastAsia="Times New Roman" w:hAnsi="Times New Roman" w:ascii="Times New Roman"/>
          <w:lang w:eastAsia="zh-CN"/>
        </w:rPr>
        <w:t>teretni automobil marke MERCEDES L 406 D/35,  godina proizvodnje 1972.</w:t>
      </w:r>
    </w:p>
    <w:p w:rsidRDefault="00A6382A" w:rsidP="00A6382A" w:rsidR="00A6382A" w:rsidRPr="00A6382A">
      <w:pPr>
        <w:suppressAutoHyphens/>
        <w:ind w:firstLine="708"/>
        <w:contextualSpacing/>
        <w:jc w:val="both"/>
        <w:rPr>
          <w:rFonts w:eastAsia="Times New Roman" w:hAnsi="Times New Roman" w:ascii="Times New Roman"/>
          <w:lang w:eastAsia="zh-CN"/>
        </w:rPr>
      </w:pPr>
      <w:r w:rsidRPr="00A6382A">
        <w:rPr>
          <w:rFonts w:eastAsia="Times New Roman" w:hAnsi="Times New Roman" w:ascii="Times New Roman"/>
          <w:lang w:eastAsia="zh-CN"/>
        </w:rPr>
        <w:t>broj šasije 30910212092213</w:t>
      </w:r>
      <w:r w:rsidR="003E0077">
        <w:rPr>
          <w:rFonts w:eastAsia="Times New Roman" w:hAnsi="Times New Roman" w:ascii="Times New Roman"/>
          <w:lang w:eastAsia="zh-CN"/>
        </w:rPr>
        <w:t>, reg. oznake</w:t>
      </w:r>
      <w:r w:rsidRPr="00A6382A">
        <w:rPr>
          <w:rFonts w:eastAsia="Times New Roman" w:hAnsi="Times New Roman" w:ascii="Times New Roman"/>
          <w:lang w:eastAsia="zh-CN"/>
        </w:rPr>
        <w:t xml:space="preserve"> ZG4451AC</w:t>
      </w:r>
    </w:p>
    <w:p w:rsidRDefault="00A6382A" w:rsidP="00A6382A" w:rsidR="00A6382A" w:rsidRPr="00A6382A">
      <w:pPr>
        <w:suppressAutoHyphens/>
        <w:contextualSpacing/>
        <w:jc w:val="both"/>
        <w:rPr>
          <w:rFonts w:eastAsia="Times New Roman" w:hAnsi="Times New Roman" w:ascii="Times New Roman"/>
          <w:lang w:eastAsia="zh-CN"/>
        </w:rPr>
      </w:pPr>
    </w:p>
    <w:p w:rsidRDefault="00A6382A" w:rsidP="00A6382A" w:rsidR="00A6382A" w:rsidRPr="00A6382A">
      <w:pPr>
        <w:pStyle w:val="Odlomakpopisa"/>
        <w:numPr>
          <w:ilvl w:val="0"/>
          <w:numId w:val="14"/>
        </w:numPr>
        <w:suppressAutoHyphens/>
        <w:jc w:val="both"/>
        <w:rPr>
          <w:rFonts w:eastAsia="Times New Roman" w:hAnsi="Times New Roman" w:ascii="Times New Roman"/>
          <w:lang w:eastAsia="zh-CN"/>
        </w:rPr>
      </w:pPr>
      <w:r w:rsidRPr="00A6382A">
        <w:rPr>
          <w:rFonts w:eastAsia="Times New Roman" w:hAnsi="Times New Roman" w:ascii="Times New Roman"/>
          <w:color w:val="1D2228"/>
          <w:lang w:eastAsia="hr-HR"/>
        </w:rPr>
        <w:t>N1 marke VOLKSWAGEN 2.4LD, godina proizvodnje 1993.</w:t>
      </w:r>
    </w:p>
    <w:p w:rsidRDefault="00A6382A" w:rsidP="00A6382A" w:rsidR="00A6382A" w:rsidRPr="00A6382A">
      <w:pPr>
        <w:suppressAutoHyphens/>
        <w:ind w:firstLine="708"/>
        <w:contextualSpacing/>
        <w:jc w:val="both"/>
        <w:rPr>
          <w:rFonts w:eastAsia="Times New Roman" w:hAnsi="Times New Roman" w:ascii="Times New Roman"/>
          <w:lang w:eastAsia="zh-CN"/>
        </w:rPr>
      </w:pPr>
      <w:r w:rsidRPr="00A6382A">
        <w:rPr>
          <w:rFonts w:eastAsia="Times New Roman" w:hAnsi="Times New Roman" w:ascii="Times New Roman"/>
          <w:color w:val="1D2228"/>
          <w:shd w:fill="FFFFFF" w:color="auto" w:val="clear"/>
          <w:lang w:eastAsia="hr-HR"/>
        </w:rPr>
        <w:t>broj šasije</w:t>
      </w:r>
      <w:r w:rsidR="003E0077">
        <w:rPr>
          <w:rFonts w:eastAsia="Times New Roman" w:hAnsi="Times New Roman" w:ascii="Times New Roman"/>
          <w:color w:val="1D2228"/>
          <w:shd w:fill="FFFFFF" w:color="auto" w:val="clear"/>
          <w:lang w:eastAsia="hr-HR"/>
        </w:rPr>
        <w:t xml:space="preserve"> WV2ZZZ70ZPH025285, reg. oznake</w:t>
      </w:r>
      <w:r w:rsidRPr="00A6382A">
        <w:rPr>
          <w:rFonts w:eastAsia="Times New Roman" w:hAnsi="Times New Roman" w:ascii="Times New Roman"/>
          <w:color w:val="1D2228"/>
          <w:shd w:fill="FFFFFF" w:color="auto" w:val="clear"/>
          <w:lang w:eastAsia="hr-HR"/>
        </w:rPr>
        <w:t xml:space="preserve"> ZG8965EA</w:t>
      </w:r>
    </w:p>
    <w:p w:rsidRDefault="00A6382A" w:rsidP="00A6382A" w:rsidR="00A6382A" w:rsidRPr="00A6382A">
      <w:pPr>
        <w:suppressAutoHyphens/>
        <w:ind w:left="1431"/>
        <w:contextualSpacing/>
        <w:jc w:val="both"/>
        <w:rPr>
          <w:rFonts w:eastAsia="Times New Roman" w:hAnsi="Times New Roman" w:ascii="Times New Roman"/>
          <w:lang w:eastAsia="zh-CN"/>
        </w:rPr>
      </w:pPr>
    </w:p>
    <w:p w:rsidRDefault="00A6382A" w:rsidP="00A6382A" w:rsidR="00A6382A" w:rsidRPr="00A6382A">
      <w:pPr>
        <w:pStyle w:val="Odlomakpopisa"/>
        <w:numPr>
          <w:ilvl w:val="0"/>
          <w:numId w:val="14"/>
        </w:numPr>
        <w:suppressAutoHyphens/>
        <w:jc w:val="both"/>
        <w:rPr>
          <w:rFonts w:eastAsia="Times New Roman" w:hAnsi="Times New Roman" w:ascii="Times New Roman"/>
          <w:lang w:eastAsia="zh-CN"/>
        </w:rPr>
      </w:pPr>
      <w:r w:rsidRPr="00A6382A">
        <w:rPr>
          <w:rFonts w:eastAsia="Times New Roman" w:hAnsi="Times New Roman" w:ascii="Times New Roman"/>
          <w:lang w:eastAsia="zh-CN"/>
        </w:rPr>
        <w:t>priključno vozilo marke KASSBOHRER C-56784, godina proizvodnje  1977.</w:t>
      </w:r>
    </w:p>
    <w:p w:rsidRDefault="00A6382A" w:rsidP="00A6382A" w:rsidR="00A6382A" w:rsidRPr="00A6382A">
      <w:pPr>
        <w:suppressAutoHyphens/>
        <w:ind w:firstLine="708"/>
        <w:contextualSpacing/>
        <w:jc w:val="both"/>
        <w:rPr>
          <w:rFonts w:eastAsia="Times New Roman" w:hAnsi="Times New Roman" w:ascii="Times New Roman"/>
          <w:lang w:eastAsia="zh-CN"/>
        </w:rPr>
      </w:pPr>
      <w:r w:rsidRPr="00A6382A">
        <w:rPr>
          <w:rFonts w:eastAsia="Times New Roman" w:hAnsi="Times New Roman" w:ascii="Times New Roman"/>
          <w:lang w:eastAsia="zh-CN"/>
        </w:rPr>
        <w:t>broj šasije 104191901</w:t>
      </w:r>
      <w:r w:rsidR="003E0077">
        <w:rPr>
          <w:rFonts w:eastAsia="Times New Roman" w:hAnsi="Times New Roman" w:ascii="Times New Roman"/>
          <w:lang w:eastAsia="zh-CN"/>
        </w:rPr>
        <w:t>, reg. oznake</w:t>
      </w:r>
      <w:r w:rsidRPr="00A6382A">
        <w:rPr>
          <w:rFonts w:eastAsia="Times New Roman" w:hAnsi="Times New Roman" w:ascii="Times New Roman"/>
          <w:lang w:eastAsia="zh-CN"/>
        </w:rPr>
        <w:t xml:space="preserve"> ZG7690BF</w:t>
      </w:r>
    </w:p>
    <w:p w:rsidRDefault="00A6382A" w:rsidP="00A6382A" w:rsidR="00A6382A" w:rsidRPr="00A6382A">
      <w:pPr>
        <w:suppressAutoHyphens/>
        <w:ind w:left="1431"/>
        <w:contextualSpacing/>
        <w:jc w:val="both"/>
        <w:rPr>
          <w:rFonts w:eastAsia="Times New Roman" w:hAnsi="Times New Roman" w:ascii="Times New Roman"/>
          <w:lang w:eastAsia="zh-CN"/>
        </w:rPr>
      </w:pPr>
    </w:p>
    <w:p w:rsidRDefault="00A6382A" w:rsidP="00A6382A" w:rsidR="00A6382A" w:rsidRPr="00A6382A">
      <w:pPr>
        <w:pStyle w:val="Odlomakpopisa"/>
        <w:numPr>
          <w:ilvl w:val="0"/>
          <w:numId w:val="14"/>
        </w:numPr>
        <w:suppressAutoHyphens/>
        <w:jc w:val="both"/>
        <w:rPr>
          <w:rFonts w:eastAsia="Times New Roman" w:hAnsi="Times New Roman" w:ascii="Times New Roman"/>
          <w:lang w:eastAsia="zh-CN"/>
        </w:rPr>
      </w:pPr>
      <w:r w:rsidRPr="00A6382A">
        <w:rPr>
          <w:rFonts w:eastAsia="Times New Roman" w:hAnsi="Times New Roman" w:ascii="Times New Roman"/>
          <w:lang w:eastAsia="zh-CN"/>
        </w:rPr>
        <w:t>N3 marke VOLVO C-120246, godina proizvodnje 1990.</w:t>
      </w:r>
    </w:p>
    <w:p w:rsidRDefault="00A6382A" w:rsidP="00A6382A" w:rsidR="00A6382A" w:rsidRPr="00A6382A">
      <w:pPr>
        <w:suppressAutoHyphens/>
        <w:ind w:firstLine="708"/>
        <w:contextualSpacing/>
        <w:jc w:val="both"/>
        <w:rPr>
          <w:rFonts w:eastAsia="Times New Roman" w:hAnsi="Times New Roman" w:ascii="Times New Roman"/>
          <w:lang w:eastAsia="zh-CN"/>
        </w:rPr>
      </w:pPr>
      <w:r w:rsidRPr="00A6382A">
        <w:rPr>
          <w:rFonts w:eastAsia="Times New Roman" w:hAnsi="Times New Roman" w:ascii="Times New Roman"/>
          <w:lang w:eastAsia="zh-CN"/>
        </w:rPr>
        <w:t>broj šasije YV2H2CEA2L</w:t>
      </w:r>
      <w:r w:rsidR="003E0077">
        <w:rPr>
          <w:rFonts w:eastAsia="Times New Roman" w:hAnsi="Times New Roman" w:ascii="Times New Roman"/>
          <w:lang w:eastAsia="zh-CN"/>
        </w:rPr>
        <w:t>B461344 , reg. oznake</w:t>
      </w:r>
      <w:r w:rsidRPr="00A6382A">
        <w:rPr>
          <w:rFonts w:eastAsia="Times New Roman" w:hAnsi="Times New Roman" w:ascii="Times New Roman"/>
          <w:lang w:eastAsia="zh-CN"/>
        </w:rPr>
        <w:t xml:space="preserve"> ZG7015 A</w:t>
      </w:r>
    </w:p>
    <w:p w:rsidRDefault="00A6382A" w:rsidP="00A6382A" w:rsidR="00A6382A" w:rsidRPr="00A6382A">
      <w:pPr>
        <w:suppressAutoHyphens/>
        <w:ind w:left="1431"/>
        <w:contextualSpacing/>
        <w:jc w:val="both"/>
        <w:rPr>
          <w:rFonts w:eastAsia="SimSun" w:hAnsi="Times New Roman" w:ascii="Times New Roman"/>
          <w:kern w:val="2"/>
          <w:lang w:bidi="hi-IN" w:eastAsia="hi-IN"/>
        </w:rPr>
      </w:pPr>
    </w:p>
    <w:p w:rsidRDefault="00A6382A" w:rsidP="00A6382A" w:rsidR="00A6382A" w:rsidRPr="00A6382A">
      <w:pPr>
        <w:pStyle w:val="Odlomakpopisa"/>
        <w:numPr>
          <w:ilvl w:val="0"/>
          <w:numId w:val="14"/>
        </w:numPr>
        <w:suppressAutoHyphens/>
        <w:jc w:val="both"/>
        <w:rPr>
          <w:rFonts w:eastAsia="Times New Roman" w:hAnsi="Times New Roman" w:ascii="Times New Roman"/>
          <w:lang w:eastAsia="zh-CN"/>
        </w:rPr>
      </w:pPr>
      <w:r w:rsidRPr="00A6382A">
        <w:rPr>
          <w:rFonts w:eastAsia="Times New Roman" w:hAnsi="Times New Roman" w:ascii="Times New Roman"/>
          <w:lang w:eastAsia="zh-CN"/>
        </w:rPr>
        <w:t>teretni automobil marke VOLKSWAGEN LT 55, godina proizvodnje 1988. broj šasije WV2ZZZ29ZJH016639</w:t>
      </w:r>
      <w:r w:rsidR="003E0077">
        <w:rPr>
          <w:rFonts w:eastAsia="Times New Roman" w:hAnsi="Times New Roman" w:ascii="Times New Roman"/>
          <w:lang w:eastAsia="zh-CN"/>
        </w:rPr>
        <w:t>, reg. oznake</w:t>
      </w:r>
      <w:r w:rsidRPr="00A6382A">
        <w:rPr>
          <w:rFonts w:eastAsia="Times New Roman" w:hAnsi="Times New Roman" w:ascii="Times New Roman"/>
          <w:lang w:eastAsia="zh-CN"/>
        </w:rPr>
        <w:t xml:space="preserve"> ZG4451AC</w:t>
      </w:r>
    </w:p>
    <w:p w:rsidRDefault="00A6382A" w:rsidP="00A6382A" w:rsidR="00A6382A" w:rsidRPr="00A6382A">
      <w:pPr>
        <w:suppressAutoHyphens/>
        <w:ind w:left="1431"/>
        <w:contextualSpacing/>
        <w:jc w:val="both"/>
        <w:rPr>
          <w:rFonts w:eastAsia="Times New Roman" w:hAnsi="Times New Roman" w:ascii="Times New Roman"/>
          <w:lang w:eastAsia="zh-CN"/>
        </w:rPr>
      </w:pPr>
    </w:p>
    <w:p w:rsidRDefault="00A6382A" w:rsidP="00A6382A" w:rsidR="00A6382A" w:rsidRPr="003E0077">
      <w:pPr>
        <w:pStyle w:val="Odlomakpopisa"/>
        <w:numPr>
          <w:ilvl w:val="0"/>
          <w:numId w:val="14"/>
        </w:numPr>
        <w:suppressAutoHyphens/>
        <w:jc w:val="both"/>
        <w:rPr>
          <w:rFonts w:eastAsia="Times New Roman" w:hAnsi="Times New Roman" w:ascii="Times New Roman"/>
          <w:lang w:eastAsia="zh-CN"/>
        </w:rPr>
      </w:pPr>
      <w:r w:rsidRPr="00A6382A">
        <w:rPr>
          <w:rFonts w:eastAsia="SimSun" w:hAnsi="Times New Roman" w:ascii="Times New Roman"/>
          <w:kern w:val="1"/>
          <w:lang w:bidi="hi-IN" w:eastAsia="hi-IN"/>
        </w:rPr>
        <w:t>M1 marke ŠKODA 1.9 TDI / OCTAVIA,</w:t>
      </w:r>
      <w:r w:rsidRPr="00A6382A">
        <w:rPr>
          <w:rFonts w:eastAsia="Times New Roman" w:hAnsi="Times New Roman" w:ascii="Times New Roman"/>
          <w:lang w:eastAsia="zh-CN"/>
        </w:rPr>
        <w:t xml:space="preserve"> </w:t>
      </w:r>
      <w:r w:rsidRPr="00A6382A">
        <w:rPr>
          <w:rFonts w:eastAsia="SimSun" w:hAnsi="Times New Roman" w:ascii="Times New Roman"/>
          <w:kern w:val="1"/>
          <w:lang w:bidi="hi-IN" w:eastAsia="hi-IN"/>
        </w:rPr>
        <w:t>godina proizvodnje 2007.</w:t>
      </w:r>
      <w:r w:rsidRPr="00A6382A">
        <w:rPr>
          <w:rFonts w:eastAsia="Times New Roman" w:hAnsi="Times New Roman" w:ascii="Times New Roman"/>
          <w:lang w:eastAsia="zh-CN"/>
        </w:rPr>
        <w:t xml:space="preserve"> </w:t>
      </w:r>
      <w:r w:rsidRPr="00A6382A">
        <w:rPr>
          <w:rFonts w:eastAsia="SimSun" w:hAnsi="Times New Roman" w:ascii="Times New Roman"/>
          <w:kern w:val="1"/>
          <w:lang w:bidi="hi-IN" w:eastAsia="hi-IN"/>
        </w:rPr>
        <w:t>broj šasije</w:t>
      </w:r>
      <w:r w:rsidR="003E0077">
        <w:rPr>
          <w:rFonts w:eastAsia="SimSun" w:hAnsi="Times New Roman" w:ascii="Times New Roman"/>
          <w:kern w:val="1"/>
          <w:lang w:bidi="hi-IN" w:eastAsia="hi-IN"/>
        </w:rPr>
        <w:t xml:space="preserve"> TMBCS21Z572108435, reg. oznake</w:t>
      </w:r>
      <w:r w:rsidRPr="00A6382A">
        <w:rPr>
          <w:rFonts w:eastAsia="SimSun" w:hAnsi="Times New Roman" w:ascii="Times New Roman"/>
          <w:kern w:val="1"/>
          <w:lang w:bidi="hi-IN" w:eastAsia="hi-IN"/>
        </w:rPr>
        <w:t xml:space="preserve"> ZG3466DS</w:t>
      </w:r>
    </w:p>
    <w:p w:rsidRDefault="002E2D61" w:rsidP="003E0077" w:rsidR="002E2D61" w:rsidRPr="002E2D61">
      <w:pPr>
        <w:overflowPunct w:val="false"/>
        <w:autoSpaceDE w:val="false"/>
        <w:autoSpaceDN w:val="false"/>
        <w:adjustRightInd w:val="false"/>
        <w:spacing w:afterAutospacing="true" w:after="100" w:beforeAutospacing="true" w:before="100"/>
        <w:jc w:val="both"/>
        <w:textAlignment w:val="baseline"/>
        <w:rPr>
          <w:rFonts w:eastAsia="Times New Roman" w:hAnsi="Times New Roman" w:ascii="Times New Roman"/>
          <w:color w:val="000000"/>
          <w:lang w:eastAsia="hr-HR"/>
        </w:rPr>
      </w:pPr>
      <w:r w:rsidRPr="002E2D61">
        <w:rPr>
          <w:rFonts w:eastAsia="Times New Roman" w:hAnsi="Times New Roman" w:ascii="Times New Roman"/>
          <w:lang w:eastAsia="hr-HR"/>
        </w:rPr>
        <w:t xml:space="preserve">II. </w:t>
      </w:r>
      <w:r w:rsidRPr="002E2D61">
        <w:rPr>
          <w:rFonts w:eastAsia="Times New Roman" w:hAnsi="Times New Roman" w:ascii="Times New Roman"/>
          <w:color w:val="000000"/>
          <w:lang w:eastAsia="hr-HR"/>
        </w:rPr>
        <w:t xml:space="preserve">Ako </w:t>
      </w:r>
      <w:r w:rsidRPr="002E2D61">
        <w:rPr>
          <w:rFonts w:eastAsia="Times New Roman" w:hAnsi="Times New Roman" w:ascii="Times New Roman"/>
          <w:lang w:eastAsia="hr-HR"/>
        </w:rPr>
        <w:t xml:space="preserve">osoba ovlaštena za zastupanje dužnika po zakonu do dana nastupanja pravnih posljedica otvaranja stečajnoga postupka </w:t>
      </w:r>
      <w:r w:rsidR="003E0077">
        <w:rPr>
          <w:rFonts w:eastAsia="Times New Roman" w:hAnsi="Times New Roman" w:ascii="Times New Roman"/>
          <w:lang w:eastAsia="hr-HR"/>
        </w:rPr>
        <w:t>Ilija Ćaćić</w:t>
      </w:r>
      <w:r w:rsidR="003E0077" w:rsidRPr="003E0077">
        <w:rPr>
          <w:rFonts w:eastAsia="Times New Roman" w:hAnsi="Times New Roman" w:ascii="Times New Roman"/>
          <w:lang w:eastAsia="hr-HR"/>
        </w:rPr>
        <w:t>, Zagreb, Vida Došena 37, OIB: 04255438982</w:t>
      </w:r>
      <w:r w:rsidRPr="002E2D61">
        <w:rPr>
          <w:rFonts w:eastAsia="Times New Roman" w:hAnsi="Times New Roman" w:ascii="Times New Roman"/>
          <w:lang w:eastAsia="hr-HR"/>
        </w:rPr>
        <w:t xml:space="preserve">, </w:t>
      </w:r>
      <w:r w:rsidRPr="002E2D61">
        <w:rPr>
          <w:rFonts w:eastAsia="Times New Roman" w:hAnsi="Times New Roman" w:ascii="Times New Roman"/>
          <w:color w:val="000000"/>
          <w:lang w:eastAsia="hr-HR"/>
        </w:rPr>
        <w:t xml:space="preserve">ne postupi prema nalogu suda iz točke I. izreke ovog rješenja, sud će na prijedlog stečajnoga upravitelja naložiti raspisivanje potrage za vozilima navedenim u točki I. izreke ovog rješenja i osobi od koje je stvar prisilno oduzeta naložiti plaćanje odgovarajuće </w:t>
      </w:r>
      <w:r w:rsidRPr="002E2D61">
        <w:rPr>
          <w:rFonts w:eastAsia="Times New Roman" w:hAnsi="Times New Roman" w:ascii="Times New Roman"/>
          <w:color w:val="000000"/>
          <w:lang w:eastAsia="hr-HR"/>
        </w:rPr>
        <w:lastRenderedPageBreak/>
        <w:t>naknade stečajnom dužniku za neovlašteno korištenje odnosno uporabu od dana otvaranja stečajnoga postupka do dana oduzimanja.</w:t>
      </w:r>
    </w:p>
    <w:p w:rsidRDefault="002E2D61" w:rsidP="002E2D61" w:rsidR="002E2D61">
      <w:pPr>
        <w:overflowPunct w:val="false"/>
        <w:autoSpaceDE w:val="false"/>
        <w:autoSpaceDN w:val="false"/>
        <w:adjustRightInd w:val="false"/>
        <w:spacing w:afterAutospacing="true" w:after="100" w:beforeAutospacing="true" w:before="100"/>
        <w:jc w:val="center"/>
        <w:textAlignment w:val="baseline"/>
        <w:rPr>
          <w:rFonts w:eastAsia="Times New Roman" w:hAnsi="Times New Roman" w:ascii="Times New Roman"/>
          <w:lang w:eastAsia="hr-HR"/>
        </w:rPr>
      </w:pPr>
      <w:r w:rsidRPr="002E2D61">
        <w:rPr>
          <w:rFonts w:eastAsia="Times New Roman" w:hAnsi="Times New Roman" w:ascii="Times New Roman"/>
          <w:lang w:eastAsia="hr-HR"/>
        </w:rPr>
        <w:t>Obrazloženje</w:t>
      </w:r>
    </w:p>
    <w:p w:rsidRDefault="003E0077" w:rsidP="00A17DF6" w:rsidR="002E2D61" w:rsidRPr="002E2D61">
      <w:pPr>
        <w:overflowPunct w:val="false"/>
        <w:autoSpaceDE w:val="false"/>
        <w:autoSpaceDN w:val="false"/>
        <w:adjustRightInd w:val="false"/>
        <w:spacing w:afterAutospacing="true" w:after="100" w:beforeAutospacing="true" w:before="100"/>
        <w:jc w:val="both"/>
        <w:textAlignment w:val="baseline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ab/>
        <w:t xml:space="preserve">Stečajni upravitelj je podneskom od 21. svibnja 2019. </w:t>
      </w:r>
      <w:r w:rsidR="00A17DF6" w:rsidRPr="00A17DF6">
        <w:rPr>
          <w:rFonts w:eastAsia="Times New Roman" w:hAnsi="Times New Roman" w:ascii="Times New Roman"/>
          <w:lang w:eastAsia="hr-HR"/>
        </w:rPr>
        <w:t xml:space="preserve">stavio prijedlog da se pozove </w:t>
      </w:r>
      <w:r w:rsidR="00A17DF6">
        <w:rPr>
          <w:rFonts w:eastAsia="Times New Roman" w:hAnsi="Times New Roman" w:ascii="Times New Roman"/>
          <w:lang w:eastAsia="hr-HR"/>
        </w:rPr>
        <w:t>odgovornu osobu</w:t>
      </w:r>
      <w:r w:rsidR="00A17DF6" w:rsidRPr="00A17DF6">
        <w:rPr>
          <w:rFonts w:eastAsia="Times New Roman" w:hAnsi="Times New Roman" w:ascii="Times New Roman"/>
          <w:lang w:eastAsia="hr-HR"/>
        </w:rPr>
        <w:t xml:space="preserve"> </w:t>
      </w:r>
      <w:r w:rsidR="00A17DF6">
        <w:rPr>
          <w:rFonts w:eastAsia="Times New Roman" w:hAnsi="Times New Roman" w:ascii="Times New Roman"/>
          <w:lang w:eastAsia="hr-HR"/>
        </w:rPr>
        <w:t>Iliju Ćaćića</w:t>
      </w:r>
      <w:r w:rsidR="00A17DF6" w:rsidRPr="00A17DF6">
        <w:rPr>
          <w:rFonts w:eastAsia="Times New Roman" w:hAnsi="Times New Roman" w:ascii="Times New Roman"/>
          <w:lang w:eastAsia="hr-HR"/>
        </w:rPr>
        <w:t xml:space="preserve">, radi predaje u posjed </w:t>
      </w:r>
      <w:r w:rsidR="00A17DF6">
        <w:rPr>
          <w:rFonts w:eastAsia="Times New Roman" w:hAnsi="Times New Roman" w:ascii="Times New Roman"/>
          <w:lang w:eastAsia="hr-HR"/>
        </w:rPr>
        <w:t>pokretnina-vozila koja ulaze u stečajnu masu, navedenih u prijedlogu te izreci ovog rješenja. Dodaje da je pozvao odgovornu osobu na predaju svih navedenih vozila ali da ih isti nije predao odnosno nije dao podatke niti zaprimio pismena.</w:t>
      </w:r>
    </w:p>
    <w:p w:rsidRDefault="00A17DF6" w:rsidP="002E2D61" w:rsidR="002E2D61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eastAsia="Times New Roman" w:hAnsi="Times New Roman" w:ascii="Times New Roman"/>
          <w:color w:val="000000"/>
          <w:lang w:eastAsia="hr-HR"/>
        </w:rPr>
      </w:pPr>
      <w:r>
        <w:rPr>
          <w:rFonts w:eastAsia="Times New Roman" w:hAnsi="Times New Roman" w:ascii="Times New Roman"/>
          <w:color w:val="000000"/>
          <w:lang w:eastAsia="hr-HR"/>
        </w:rPr>
        <w:t>Odredbom</w:t>
      </w:r>
      <w:r w:rsidR="002E2D61" w:rsidRPr="002E2D61">
        <w:rPr>
          <w:rFonts w:eastAsia="Times New Roman" w:hAnsi="Times New Roman" w:ascii="Times New Roman"/>
          <w:color w:val="000000"/>
          <w:lang w:eastAsia="hr-HR"/>
        </w:rPr>
        <w:t xml:space="preserve"> čl. 216. st. 1. Stečajnog zakona </w:t>
      </w:r>
      <w:r w:rsidR="002E2D61" w:rsidRPr="002E2D61">
        <w:rPr>
          <w:rFonts w:eastAsia="Times New Roman" w:hAnsi="Times New Roman" w:ascii="Times New Roman"/>
          <w:lang w:eastAsia="hr-HR"/>
        </w:rPr>
        <w:t xml:space="preserve">(„Narodne novine“ broj 71/15, </w:t>
      </w:r>
      <w:r>
        <w:rPr>
          <w:rFonts w:eastAsia="Times New Roman" w:hAnsi="Times New Roman" w:ascii="Times New Roman"/>
          <w:lang w:eastAsia="hr-HR"/>
        </w:rPr>
        <w:t>104/17 dalje-</w:t>
      </w:r>
      <w:r w:rsidR="002E2D61" w:rsidRPr="002E2D61">
        <w:rPr>
          <w:rFonts w:eastAsia="Times New Roman" w:hAnsi="Times New Roman" w:ascii="Times New Roman"/>
          <w:lang w:eastAsia="hr-HR"/>
        </w:rPr>
        <w:t>SZ), n</w:t>
      </w:r>
      <w:r w:rsidR="002E2D61" w:rsidRPr="002E2D61">
        <w:rPr>
          <w:rFonts w:eastAsia="Times New Roman" w:hAnsi="Times New Roman" w:ascii="Times New Roman"/>
          <w:color w:val="000000"/>
          <w:lang w:eastAsia="hr-HR"/>
        </w:rPr>
        <w:t xml:space="preserve">akon otvaranja stečajnoga postupka stečajni upravitelj je dužan cjelokupnu imovinu koja ulazi u stečajnu masu odmah preuzeti u posjed i njome upravljati. </w:t>
      </w:r>
      <w:r>
        <w:rPr>
          <w:rFonts w:eastAsia="Times New Roman" w:hAnsi="Times New Roman" w:ascii="Times New Roman"/>
          <w:color w:val="000000"/>
          <w:lang w:eastAsia="hr-HR"/>
        </w:rPr>
        <w:t>Sukladno st. 2 istog članka s</w:t>
      </w:r>
      <w:r w:rsidR="002E2D61" w:rsidRPr="002E2D61">
        <w:rPr>
          <w:rFonts w:eastAsia="Times New Roman" w:hAnsi="Times New Roman" w:ascii="Times New Roman"/>
          <w:color w:val="000000"/>
          <w:lang w:eastAsia="hr-HR"/>
        </w:rPr>
        <w:t>tečajni upravitelj može na temelju ovršnoga rješenja o otvaranju stečajnoga postupka zahtijevati od suda da naloži dužniku predaju stvari i odrediti ovršne radnje kojima će se taj nalog prisilno ostvariti. Uz nalog za predaju sud može po službenoj dužnosti odrediti i mjere prisile protiv osoba ovlaštenih za zastupanje dužnika po zakonu ili dužnika pojedinca iz čl. 178. SZ-a. Radi provedbe toga naloga sud je ov</w:t>
      </w:r>
      <w:r>
        <w:rPr>
          <w:rFonts w:eastAsia="Times New Roman" w:hAnsi="Times New Roman" w:ascii="Times New Roman"/>
          <w:color w:val="000000"/>
          <w:lang w:eastAsia="hr-HR"/>
        </w:rPr>
        <w:t>lašten zatražiti pomoć policije.</w:t>
      </w:r>
    </w:p>
    <w:p w:rsidRDefault="002E2D61" w:rsidP="00A17DF6" w:rsidR="002E2D61" w:rsidRPr="002E2D6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Times New Roman" w:hAnsi="Times New Roman" w:ascii="Times New Roman"/>
          <w:lang w:eastAsia="hr-HR"/>
        </w:rPr>
      </w:pPr>
    </w:p>
    <w:p w:rsidRDefault="00A17DF6" w:rsidP="002E2D61" w:rsidR="002E2D61" w:rsidRPr="002E2D61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eastAsia="Times New Roman" w:hAnsi="Times New Roman" w:ascii="Times New Roman"/>
          <w:color w:val="000000"/>
          <w:lang w:eastAsia="hr-HR"/>
        </w:rPr>
      </w:pPr>
      <w:r>
        <w:rPr>
          <w:rFonts w:eastAsia="Times New Roman" w:hAnsi="Times New Roman" w:ascii="Times New Roman"/>
          <w:lang w:eastAsia="hr-HR"/>
        </w:rPr>
        <w:t xml:space="preserve">Budući </w:t>
      </w:r>
      <w:r w:rsidR="002E2D61" w:rsidRPr="002E2D61">
        <w:rPr>
          <w:rFonts w:eastAsia="Times New Roman" w:hAnsi="Times New Roman" w:ascii="Times New Roman"/>
          <w:lang w:eastAsia="hr-HR"/>
        </w:rPr>
        <w:t xml:space="preserve">osoba ovlaštena za zastupanje dužnika po zakonu do dana nastupanja pravnih posljedica otvaranja stečajnoga postupka </w:t>
      </w:r>
      <w:r w:rsidR="002E2D61" w:rsidRPr="002E2D61">
        <w:rPr>
          <w:rFonts w:eastAsia="Times New Roman" w:hAnsi="Times New Roman" w:ascii="Times New Roman"/>
          <w:color w:val="000000"/>
          <w:lang w:eastAsia="hr-HR"/>
        </w:rPr>
        <w:t xml:space="preserve">u konkretnom slučaju nije predao </w:t>
      </w:r>
      <w:r>
        <w:rPr>
          <w:rFonts w:eastAsia="Times New Roman" w:hAnsi="Times New Roman" w:ascii="Times New Roman"/>
          <w:color w:val="000000"/>
          <w:lang w:eastAsia="hr-HR"/>
        </w:rPr>
        <w:t>navedena</w:t>
      </w:r>
      <w:r w:rsidR="002E2D61" w:rsidRPr="002E2D61">
        <w:rPr>
          <w:rFonts w:eastAsia="Times New Roman" w:hAnsi="Times New Roman" w:ascii="Times New Roman"/>
          <w:color w:val="000000"/>
          <w:lang w:eastAsia="hr-HR"/>
        </w:rPr>
        <w:t xml:space="preserve"> vozila u posjed stečajnom upravitelju, to je,</w:t>
      </w:r>
      <w:r>
        <w:rPr>
          <w:rFonts w:eastAsia="Times New Roman" w:hAnsi="Times New Roman" w:ascii="Times New Roman"/>
          <w:color w:val="000000"/>
          <w:lang w:eastAsia="hr-HR"/>
        </w:rPr>
        <w:t xml:space="preserve"> sukladno</w:t>
      </w:r>
      <w:r w:rsidR="002E2D61" w:rsidRPr="002E2D61">
        <w:rPr>
          <w:rFonts w:eastAsia="Times New Roman" w:hAnsi="Times New Roman" w:ascii="Times New Roman"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color w:val="000000"/>
          <w:lang w:eastAsia="hr-HR"/>
        </w:rPr>
        <w:t>odredbi</w:t>
      </w:r>
      <w:r w:rsidR="002E2D61" w:rsidRPr="002E2D61">
        <w:rPr>
          <w:rFonts w:eastAsia="Times New Roman" w:hAnsi="Times New Roman" w:ascii="Times New Roman"/>
          <w:color w:val="000000"/>
          <w:lang w:eastAsia="hr-HR"/>
        </w:rPr>
        <w:t xml:space="preserve"> čl. 216. st. 2. SZ-a odlučeno kao </w:t>
      </w:r>
      <w:r>
        <w:rPr>
          <w:rFonts w:eastAsia="Times New Roman" w:hAnsi="Times New Roman" w:ascii="Times New Roman"/>
          <w:color w:val="000000"/>
          <w:lang w:eastAsia="hr-HR"/>
        </w:rPr>
        <w:t>pod točkom</w:t>
      </w:r>
      <w:r w:rsidR="002E2D61" w:rsidRPr="002E2D61">
        <w:rPr>
          <w:rFonts w:eastAsia="Times New Roman" w:hAnsi="Times New Roman" w:ascii="Times New Roman"/>
          <w:color w:val="000000"/>
          <w:lang w:eastAsia="hr-HR"/>
        </w:rPr>
        <w:t xml:space="preserve"> I. izreke ovog rješenja.</w:t>
      </w:r>
    </w:p>
    <w:p w:rsidRDefault="002E2D61" w:rsidP="002E2D61" w:rsidR="002E2D61" w:rsidRPr="002E2D61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eastAsia="Times New Roman" w:hAnsi="Times New Roman" w:ascii="Times New Roman"/>
          <w:color w:val="000000"/>
          <w:lang w:eastAsia="hr-HR"/>
        </w:rPr>
      </w:pPr>
    </w:p>
    <w:p w:rsidRDefault="002E2D61" w:rsidP="002E2D61" w:rsidR="002E2D61" w:rsidRPr="002E2D61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eastAsia="Times New Roman" w:hAnsi="Times New Roman" w:ascii="Times New Roman"/>
          <w:color w:val="000000"/>
          <w:lang w:eastAsia="hr-HR"/>
        </w:rPr>
      </w:pPr>
      <w:r w:rsidRPr="002E2D61">
        <w:rPr>
          <w:rFonts w:eastAsia="Times New Roman" w:hAnsi="Times New Roman" w:ascii="Times New Roman"/>
          <w:color w:val="000000"/>
          <w:lang w:eastAsia="hr-HR"/>
        </w:rPr>
        <w:t>Odluka iz točke II. izreke ovog rješenja o pravnim posljedicama ne postupanja po nalogu suda iz točke I. izreke temelji se na odredbi čl. 216. st. 6. SZ-a.</w:t>
      </w:r>
    </w:p>
    <w:p w:rsidRDefault="002E2D61" w:rsidP="002E2D61" w:rsidR="002E2D61" w:rsidRPr="002E2D61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eastAsia="Times New Roman" w:hAnsi="Times New Roman" w:ascii="Times New Roman"/>
          <w:color w:val="000000"/>
          <w:lang w:eastAsia="hr-HR"/>
        </w:rPr>
      </w:pPr>
    </w:p>
    <w:p w:rsidRDefault="002E2D61" w:rsidP="002E2D61" w:rsidR="002E2D61" w:rsidRPr="002E2D6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eastAsia="Times New Roman" w:hAnsi="Times New Roman" w:ascii="Times New Roman"/>
          <w:b/>
          <w:lang w:eastAsia="hr-HR"/>
        </w:rPr>
      </w:pPr>
      <w:r w:rsidRPr="002E2D61">
        <w:rPr>
          <w:rFonts w:eastAsia="Times New Roman" w:hAnsi="Times New Roman" w:ascii="Times New Roman"/>
          <w:lang w:eastAsia="hr-HR"/>
        </w:rPr>
        <w:t xml:space="preserve">U </w:t>
      </w:r>
      <w:r w:rsidR="00A17DF6">
        <w:rPr>
          <w:rFonts w:eastAsia="Times New Roman" w:hAnsi="Times New Roman" w:ascii="Times New Roman"/>
          <w:lang w:eastAsia="hr-HR"/>
        </w:rPr>
        <w:t>Karlovcu</w:t>
      </w:r>
      <w:r w:rsidRPr="002E2D61">
        <w:rPr>
          <w:rFonts w:eastAsia="Times New Roman" w:hAnsi="Times New Roman" w:ascii="Times New Roman"/>
          <w:lang w:eastAsia="hr-HR"/>
        </w:rPr>
        <w:t xml:space="preserve"> </w:t>
      </w:r>
      <w:r w:rsidRPr="002E2D61">
        <w:rPr>
          <w:rFonts w:eastAsia="Times New Roman" w:hAnsi="Times New Roman" w:ascii="Times New Roman"/>
        </w:rPr>
        <w:t xml:space="preserve">3. </w:t>
      </w:r>
      <w:r w:rsidR="00A17DF6">
        <w:rPr>
          <w:rFonts w:eastAsia="Times New Roman" w:hAnsi="Times New Roman" w:ascii="Times New Roman"/>
        </w:rPr>
        <w:t>lipnja 2019.</w:t>
      </w:r>
    </w:p>
    <w:p w:rsidRDefault="002E2D61" w:rsidP="002E2D61" w:rsidR="002E2D61" w:rsidRPr="002E2D61">
      <w:pPr>
        <w:tabs>
          <w:tab w:pos="5100" w:val="left"/>
        </w:tabs>
        <w:overflowPunct w:val="false"/>
        <w:autoSpaceDE w:val="false"/>
        <w:autoSpaceDN w:val="false"/>
        <w:adjustRightInd w:val="false"/>
        <w:ind w:firstLine="720"/>
        <w:textAlignment w:val="baseline"/>
        <w:rPr>
          <w:rFonts w:eastAsia="Times New Roman" w:hAnsi="Times New Roman" w:ascii="Times New Roman"/>
          <w:lang w:eastAsia="hr-HR"/>
        </w:rPr>
      </w:pPr>
      <w:r w:rsidRPr="002E2D61">
        <w:rPr>
          <w:rFonts w:eastAsia="Times New Roman" w:hAnsi="Times New Roman" w:ascii="Times New Roman"/>
          <w:lang w:eastAsia="hr-HR"/>
        </w:rPr>
        <w:tab/>
      </w:r>
      <w:r w:rsidRPr="002E2D61">
        <w:rPr>
          <w:rFonts w:eastAsia="Times New Roman" w:hAnsi="Times New Roman" w:ascii="Times New Roman"/>
          <w:lang w:eastAsia="hr-HR"/>
        </w:rPr>
        <w:tab/>
      </w:r>
      <w:r w:rsidRPr="002E2D61">
        <w:rPr>
          <w:rFonts w:eastAsia="Times New Roman" w:hAnsi="Times New Roman" w:ascii="Times New Roman"/>
          <w:lang w:eastAsia="hr-HR"/>
        </w:rPr>
        <w:tab/>
      </w:r>
    </w:p>
    <w:p w:rsidRDefault="002E2D61" w:rsidP="002E2D61" w:rsidR="002E2D61" w:rsidRPr="002E2D61">
      <w:pPr>
        <w:tabs>
          <w:tab w:pos="5100" w:val="left"/>
        </w:tabs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eastAsia="Times New Roman" w:hAnsi="Times New Roman" w:ascii="Times New Roman"/>
          <w:lang w:eastAsia="hr-HR"/>
        </w:rPr>
      </w:pPr>
      <w:r w:rsidRPr="002E2D61">
        <w:rPr>
          <w:rFonts w:eastAsia="Times New Roman" w:hAnsi="Times New Roman" w:ascii="Times New Roman"/>
          <w:lang w:eastAsia="hr-HR"/>
        </w:rPr>
        <w:tab/>
      </w:r>
      <w:r w:rsidRPr="002E2D61">
        <w:rPr>
          <w:rFonts w:eastAsia="Times New Roman" w:hAnsi="Times New Roman" w:ascii="Times New Roman"/>
          <w:lang w:eastAsia="hr-HR"/>
        </w:rPr>
        <w:tab/>
      </w:r>
      <w:r w:rsidRPr="002E2D61">
        <w:rPr>
          <w:rFonts w:eastAsia="Times New Roman" w:hAnsi="Times New Roman" w:ascii="Times New Roman"/>
          <w:lang w:eastAsia="hr-HR"/>
        </w:rPr>
        <w:tab/>
      </w:r>
      <w:r w:rsidRPr="002E2D61">
        <w:rPr>
          <w:rFonts w:eastAsia="Times New Roman" w:hAnsi="Times New Roman" w:ascii="Times New Roman"/>
          <w:lang w:eastAsia="hr-HR"/>
        </w:rPr>
        <w:tab/>
      </w:r>
      <w:r w:rsidRPr="002E2D61">
        <w:rPr>
          <w:rFonts w:eastAsia="Times New Roman" w:hAnsi="Times New Roman" w:ascii="Times New Roman"/>
          <w:lang w:eastAsia="hr-HR"/>
        </w:rPr>
        <w:tab/>
        <w:t>Sudac:</w:t>
      </w:r>
    </w:p>
    <w:p w:rsidRDefault="002E2D61" w:rsidP="002E2D61" w:rsidR="002E2D61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  <w:rPr>
          <w:rFonts w:eastAsia="Times New Roman" w:hAnsi="Times New Roman" w:ascii="Times New Roman"/>
          <w:lang w:eastAsia="hr-HR"/>
        </w:rPr>
      </w:pPr>
      <w:r w:rsidRPr="002E2D61">
        <w:rPr>
          <w:rFonts w:eastAsia="Times New Roman" w:hAnsi="Times New Roman" w:ascii="Times New Roman"/>
          <w:lang w:eastAsia="hr-HR"/>
        </w:rPr>
        <w:t xml:space="preserve"> </w:t>
      </w:r>
      <w:r w:rsidR="00A17DF6">
        <w:rPr>
          <w:rFonts w:eastAsia="Times New Roman" w:hAnsi="Times New Roman" w:ascii="Times New Roman"/>
          <w:lang w:eastAsia="hr-HR"/>
        </w:rPr>
        <w:t>Vesna Fundurulić Perišin</w:t>
      </w:r>
      <w:r w:rsidR="003D6247">
        <w:rPr>
          <w:rFonts w:eastAsia="Times New Roman" w:hAnsi="Times New Roman" w:ascii="Times New Roman"/>
          <w:lang w:eastAsia="hr-HR"/>
        </w:rPr>
        <w:t>, v.r.</w:t>
      </w:r>
    </w:p>
    <w:p w:rsidRDefault="003D6247" w:rsidP="002E2D61" w:rsidR="003D6247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  <w:rPr>
          <w:rFonts w:eastAsia="Times New Roman" w:hAnsi="Times New Roman" w:ascii="Times New Roman"/>
          <w:lang w:eastAsia="hr-HR"/>
        </w:rPr>
      </w:pPr>
    </w:p>
    <w:p w:rsidRDefault="003D6247" w:rsidP="00C339BE" w:rsidR="003D6247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3D6247" w:rsidP="002E2D61" w:rsidR="003D6247" w:rsidRPr="002E2D61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  <w:rPr>
          <w:rFonts w:eastAsia="Times New Roman" w:hAnsi="Times New Roman" w:ascii="Times New Roman"/>
          <w:lang w:eastAsia="hr-HR"/>
        </w:rPr>
      </w:pPr>
      <w:r w:rsidRPr="00C339BE">
        <w:rPr>
          <w:rFonts w:hAnsi="Times New Roman" w:ascii="Times New Roman"/>
        </w:rPr>
        <w:t>Gordana Cvitković</w:t>
      </w:r>
    </w:p>
    <w:p w:rsidRDefault="002E2D61" w:rsidP="002E2D61" w:rsidR="002E2D61" w:rsidRPr="002E2D6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Times New Roman" w:hAnsi="Times New Roman" w:ascii="Times New Roman"/>
          <w:lang w:eastAsia="hr-HR"/>
        </w:rPr>
      </w:pPr>
    </w:p>
    <w:p w:rsidRDefault="002E2D61" w:rsidP="002E2D61" w:rsidR="002E2D61" w:rsidRPr="002E2D6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Times New Roman" w:hAnsi="Times New Roman" w:ascii="Times New Roman"/>
          <w:lang w:eastAsia="hr-HR"/>
        </w:rPr>
      </w:pPr>
    </w:p>
    <w:p w:rsidRDefault="002E2D61" w:rsidP="002E2D61" w:rsidR="002E2D61" w:rsidRPr="002E2D6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Times New Roman" w:hAnsi="Times New Roman" w:ascii="Times New Roman"/>
          <w:lang w:eastAsia="hr-HR"/>
        </w:rPr>
      </w:pPr>
      <w:r w:rsidRPr="002E2D61">
        <w:rPr>
          <w:rFonts w:eastAsia="Times New Roman" w:hAnsi="Times New Roman" w:ascii="Times New Roman"/>
          <w:lang w:eastAsia="hr-HR"/>
        </w:rPr>
        <w:t>Uputa o pravnom lijeku:</w:t>
      </w:r>
    </w:p>
    <w:p w:rsidRDefault="002E2D61" w:rsidP="002E2D61" w:rsidR="002E2D6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Times New Roman" w:hAnsi="Times New Roman" w:ascii="Times New Roman"/>
          <w:lang w:eastAsia="hr-HR" w:val="pl-PL"/>
        </w:rPr>
      </w:pPr>
      <w:r w:rsidRPr="002E2D61">
        <w:rPr>
          <w:rFonts w:eastAsia="Times New Roman" w:hAnsi="Times New Roman" w:ascii="Times New Roman"/>
          <w:lang w:eastAsia="hr-HR"/>
        </w:rPr>
        <w:t xml:space="preserve">Protiv ovog rješenja može se izjaviti žalba Visokom trgovačkom sudu Republike Hrvatske u roku od 8 dana od dostave rješenja, a podnosi se putem ovog suda u 2 primjerka. </w:t>
      </w:r>
      <w:r w:rsidRPr="002E2D61">
        <w:rPr>
          <w:rFonts w:eastAsia="Times New Roman" w:hAnsi="Times New Roman" w:ascii="Times New Roman"/>
          <w:lang w:eastAsia="hr-HR" w:val="pl-PL"/>
        </w:rPr>
        <w:t>Dostava se smatra obavljenom istekom osmoga dana od dana objave ovog rješenja na mrežnoj stranici e-oglasna ploča Trgovačkog suda u Zagrebu (čl. 12. st. 1. SZ).</w:t>
      </w:r>
    </w:p>
    <w:p w:rsidRDefault="00916016" w:rsidP="002E2D61" w:rsidR="0091601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Times New Roman" w:hAnsi="Times New Roman" w:ascii="Times New Roman"/>
          <w:lang w:eastAsia="hr-HR" w:val="pl-PL"/>
        </w:rPr>
      </w:pPr>
    </w:p>
    <w:p w:rsidRDefault="00916016" w:rsidP="002E2D61" w:rsidR="0091601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Times New Roman" w:hAnsi="Times New Roman" w:ascii="Times New Roman"/>
          <w:lang w:eastAsia="hr-HR" w:val="pl-PL"/>
        </w:rPr>
      </w:pPr>
    </w:p>
    <w:p w:rsidRDefault="00185C08" w:rsidP="002E2D61" w:rsidR="00185C08" w:rsidRPr="001A1A01">
      <w:pPr>
        <w:ind w:firstLine="708"/>
        <w:jc w:val="both"/>
        <w:rPr>
          <w:rFonts w:hAnsi="Times New Roman" w:ascii="Times New Roman"/>
        </w:rPr>
      </w:pPr>
    </w:p>
    <w:sectPr w:rsidSect="00AD7EF6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247">
          <w:rPr>
            <w:noProof/>
          </w:rPr>
          <w:t>2</w:t>
        </w:r>
        <w:r>
          <w:fldChar w:fldCharType="end"/>
        </w:r>
      </w:p>
      <w:p w:rsidRDefault="00200FA9" w:rsidP="00AD7EF6" w:rsidR="0060670C">
        <w:pPr>
          <w:jc w:val="right"/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A6382A" w:rsidRPr="00A6382A">
          <w:rPr>
            <w:rFonts w:hAnsi="Times New Roman" w:ascii="Times New Roman"/>
          </w:rPr>
          <w:t>3  St-5233/2016-58</w:t>
        </w:r>
      </w:p>
    </w:sdtContent>
  </w:sdt>
  <w:p w:rsidRDefault="003D6247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592A6E"/>
    <w:multiLevelType w:val="hybridMultilevel"/>
    <w:tmpl w:val="0DAE1A86"/>
    <w:lvl w:tplc="041A0001" w:ilvl="0">
      <w:start w:val="1"/>
      <w:numFmt w:val="bullet"/>
      <w:lvlText w:val=""/>
      <w:lvlJc w:val="left"/>
      <w:pPr>
        <w:ind w:hanging="360" w:left="143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1"/>
      </w:pPr>
      <w:rPr>
        <w:rFonts w:hAnsi="Wingdings" w:ascii="Wingdings" w:hint="default"/>
      </w:rPr>
    </w:lvl>
  </w:abstractNum>
  <w:abstractNum w:abstractNumId="2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033EEB"/>
    <w:multiLevelType w:val="hybridMultilevel"/>
    <w:tmpl w:val="B7EC6808"/>
    <w:lvl w:tplc="DF28A6C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C397B46"/>
    <w:multiLevelType w:val="hybridMultilevel"/>
    <w:tmpl w:val="9B825050"/>
    <w:lvl w:tplc="694CE45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2FD70166"/>
    <w:multiLevelType w:val="hybridMultilevel"/>
    <w:tmpl w:val="22928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4A3EAE"/>
    <w:multiLevelType w:val="hybridMultilevel"/>
    <w:tmpl w:val="E52AFEDC"/>
    <w:lvl w:tplc="2B6C363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EA5A6C"/>
    <w:multiLevelType w:val="hybridMultilevel"/>
    <w:tmpl w:val="56A461CA"/>
    <w:lvl w:tplc="C122C6D0" w:ilvl="0">
      <w:start w:val="74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3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4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0"/>
  </w:num>
  <w:num w:numId="6">
    <w:abstractNumId w:val="2"/>
  </w:num>
  <w:num w:numId="7">
    <w:abstractNumId w:val="14"/>
  </w:num>
  <w:num w:numId="8">
    <w:abstractNumId w:val="6"/>
  </w:num>
  <w:num w:numId="9">
    <w:abstractNumId w:val="13"/>
  </w:num>
  <w:num w:numId="10">
    <w:abstractNumId w:val="15"/>
  </w:num>
  <w:num w:numId="11">
    <w:abstractNumId w:val="4"/>
  </w:num>
  <w:num w:numId="12">
    <w:abstractNumId w:val="3"/>
  </w:num>
  <w:num w:numId="13">
    <w:abstractNumId w:val="12"/>
  </w:num>
  <w:num w:numId="14">
    <w:abstractNumId w:val="11"/>
  </w:num>
  <w:num w:numId="15">
    <w:abstractNumId w:val="1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23B0E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41CAA"/>
    <w:rsid w:val="002775D1"/>
    <w:rsid w:val="00277787"/>
    <w:rsid w:val="00277D1E"/>
    <w:rsid w:val="002863C9"/>
    <w:rsid w:val="002A79F8"/>
    <w:rsid w:val="002D485F"/>
    <w:rsid w:val="002D609A"/>
    <w:rsid w:val="002E2D61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3D6247"/>
    <w:rsid w:val="003D6924"/>
    <w:rsid w:val="003E0077"/>
    <w:rsid w:val="00403DC1"/>
    <w:rsid w:val="0042534A"/>
    <w:rsid w:val="00434CB6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07218"/>
    <w:rsid w:val="00514B96"/>
    <w:rsid w:val="0052756B"/>
    <w:rsid w:val="00547FD2"/>
    <w:rsid w:val="00557410"/>
    <w:rsid w:val="005808FA"/>
    <w:rsid w:val="005A494F"/>
    <w:rsid w:val="005C3DA6"/>
    <w:rsid w:val="005C7798"/>
    <w:rsid w:val="005F06BF"/>
    <w:rsid w:val="005F770B"/>
    <w:rsid w:val="005F7E02"/>
    <w:rsid w:val="00601A6F"/>
    <w:rsid w:val="00602601"/>
    <w:rsid w:val="00611224"/>
    <w:rsid w:val="0061393D"/>
    <w:rsid w:val="00646ADE"/>
    <w:rsid w:val="006753BD"/>
    <w:rsid w:val="006835E7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8F6652"/>
    <w:rsid w:val="00916016"/>
    <w:rsid w:val="009449DB"/>
    <w:rsid w:val="00966407"/>
    <w:rsid w:val="009701A0"/>
    <w:rsid w:val="00973BA2"/>
    <w:rsid w:val="00981335"/>
    <w:rsid w:val="00997385"/>
    <w:rsid w:val="009B2378"/>
    <w:rsid w:val="009B3948"/>
    <w:rsid w:val="009B5CB7"/>
    <w:rsid w:val="009D733B"/>
    <w:rsid w:val="009E0674"/>
    <w:rsid w:val="00A15F4F"/>
    <w:rsid w:val="00A1760B"/>
    <w:rsid w:val="00A17DF6"/>
    <w:rsid w:val="00A265B2"/>
    <w:rsid w:val="00A6382A"/>
    <w:rsid w:val="00A70719"/>
    <w:rsid w:val="00A85C1E"/>
    <w:rsid w:val="00A85CC6"/>
    <w:rsid w:val="00A96B27"/>
    <w:rsid w:val="00AB0397"/>
    <w:rsid w:val="00AC09A6"/>
    <w:rsid w:val="00AC1918"/>
    <w:rsid w:val="00AC2F82"/>
    <w:rsid w:val="00AD09E2"/>
    <w:rsid w:val="00AD693E"/>
    <w:rsid w:val="00AD7EF6"/>
    <w:rsid w:val="00AE1E7E"/>
    <w:rsid w:val="00B028D4"/>
    <w:rsid w:val="00B10043"/>
    <w:rsid w:val="00B12C85"/>
    <w:rsid w:val="00B531B6"/>
    <w:rsid w:val="00B82999"/>
    <w:rsid w:val="00B93D81"/>
    <w:rsid w:val="00BA0008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66A"/>
    <w:rsid w:val="00CF5826"/>
    <w:rsid w:val="00D11867"/>
    <w:rsid w:val="00D21927"/>
    <w:rsid w:val="00D42E48"/>
    <w:rsid w:val="00D44ED3"/>
    <w:rsid w:val="00D636DC"/>
    <w:rsid w:val="00D755C4"/>
    <w:rsid w:val="00D77CD5"/>
    <w:rsid w:val="00D930C1"/>
    <w:rsid w:val="00DA042E"/>
    <w:rsid w:val="00DB0233"/>
    <w:rsid w:val="00DC1421"/>
    <w:rsid w:val="00DC5F22"/>
    <w:rsid w:val="00DE11A7"/>
    <w:rsid w:val="00E04CA7"/>
    <w:rsid w:val="00E237F3"/>
    <w:rsid w:val="00E35DA4"/>
    <w:rsid w:val="00E407F6"/>
    <w:rsid w:val="00E44134"/>
    <w:rsid w:val="00E538C4"/>
    <w:rsid w:val="00E5782A"/>
    <w:rsid w:val="00E64B06"/>
    <w:rsid w:val="00EE219B"/>
    <w:rsid w:val="00F005B2"/>
    <w:rsid w:val="00F00C9A"/>
    <w:rsid w:val="00F115F0"/>
    <w:rsid w:val="00F215B8"/>
    <w:rsid w:val="00F755DE"/>
    <w:rsid w:val="00F75C06"/>
    <w:rsid w:val="00FA7B9F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6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2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6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2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5233</izvorni_sadrzaj>
    <derivirana_varijabla naziv="DomainObject.Predmet.Broj_1">5233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St-5233/2016</izvorni_sadrzaj>
    <derivirana_varijabla naziv="DomainObject.Predmet.OznakaBroj_1">St-5233/2016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 MREŽA -d.o.o. zastupanog po punomoćniku Ilija Ćaćić</izvorni_sadrzaj>
    <derivirana_varijabla naziv="DomainObject.Predmet.ProtustrankaFormated_1">  Q MREŽA -d.o.o. zastupanog po punomoćniku Ilija Ćaćić</derivirana_varijabla>
  </DomainObject.Predmet.ProtustrankaFormated>
  <DomainObject.Predmet.ProtustrankaFormatedOIB>
    <izvorni_sadrzaj>  Q MREŽA -d.o.o., OIB 48903736500 zastupanog po punomoćniku Ilija Ćaćić</izvorni_sadrzaj>
    <derivirana_varijabla naziv="DomainObject.Predmet.ProtustrankaFormatedOIB_1">  Q MREŽA -d.o.o., OIB 48903736500 zastupanog po punomoćniku Ilija Ćaćić</derivirana_varijabla>
  </DomainObject.Predmet.ProtustrankaFormatedOIB>
  <DomainObject.Predmet.ProtustrankaFormatedWithAdress>
    <izvorni_sadrzaj> Q MREŽA -d.o.o., Pančićeva 7, 10000 Zagreb zastupanog po punomoćniku Ilija Ćaćić</izvorni_sadrzaj>
    <derivirana_varijabla naziv="DomainObject.Predmet.ProtustrankaFormatedWithAdress_1"> Q MREŽA -d.o.o., Pančićeva 7, 10000 Zagreb zastupanog po punomoćniku Ilija Ćaćić</derivirana_varijabla>
  </DomainObject.Predmet.ProtustrankaFormatedWithAdress>
  <DomainObject.Predmet.ProtustrankaFormatedWithAdressOIB>
    <izvorni_sadrzaj> Q MREŽA -d.o.o., OIB 48903736500, Pančićeva 7, 10000 Zagreb zastupanog po punomoćniku Ilija Ćaćić</izvorni_sadrzaj>
    <derivirana_varijabla naziv="DomainObject.Predmet.ProtustrankaFormatedWithAdressOIB_1"> Q MREŽA -d.o.o., OIB 48903736500, Pančićeva 7, 10000 Zagreb zastupanog po punomoćniku Ilija Ćaćić</derivirana_varijabla>
  </DomainObject.Predmet.ProtustrankaFormatedWithAdressOIB>
  <DomainObject.Predmet.ProtustrankaWithAdress>
    <izvorni_sadrzaj>Q MREŽA -d.o.o. Pančićeva 7, 10000 Zagreb</izvorni_sadrzaj>
    <derivirana_varijabla naziv="DomainObject.Predmet.ProtustrankaWithAdress_1">Q MREŽA -d.o.o. Pančićeva 7, 10000 Zagreb</derivirana_varijabla>
  </DomainObject.Predmet.ProtustrankaWithAdress>
  <DomainObject.Predmet.ProtustrankaWithAdressOIB>
    <izvorni_sadrzaj>Q MREŽA -d.o.o., OIB 48903736500, Pančićeva 7, 10000 Zagreb</izvorni_sadrzaj>
    <derivirana_varijabla naziv="DomainObject.Predmet.ProtustrankaWithAdressOIB_1">Q MREŽA -d.o.o., OIB 48903736500, Pančićeva 7, 10000 Zagreb</derivirana_varijabla>
  </DomainObject.Predmet.ProtustrankaWithAdressOIB>
  <DomainObject.Predmet.ProtustrankaNazivFormated>
    <izvorni_sadrzaj>Q MREŽA -d.o.o.</izvorni_sadrzaj>
    <derivirana_varijabla naziv="DomainObject.Predmet.ProtustrankaNazivFormated_1">Q MREŽA -d.o.o.</derivirana_varijabla>
  </DomainObject.Predmet.ProtustrankaNazivFormated>
  <DomainObject.Predmet.ProtustrankaNazivFormatedOIB>
    <izvorni_sadrzaj>Q MREŽA -d.o.o., OIB 48903736500</izvorni_sadrzaj>
    <derivirana_varijabla naziv="DomainObject.Predmet.ProtustrankaNazivFormatedOIB_1">Q MREŽA -d.o.o., OIB 48903736500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</izvorni_sadrzaj>
    <derivirana_varijabla naziv="DomainObject.Predmet.StrankaFormated_1">  FINA Regioanlni centar Zagreb</derivirana_varijabla>
  </DomainObject.Predmet.StrankaFormated>
  <DomainObject.Predmet.StrankaFormatedOIB>
    <izvorni_sadrzaj>  FINA Regioanlni centar Zagreb, OIB 85821130368</izvorni_sadrzaj>
    <derivirana_varijabla naziv="DomainObject.Predmet.StrankaFormatedOIB_1">  FINA Regioanlni centar Zagreb, OIB 85821130368</derivirana_varijabla>
  </DomainObject.Predmet.StrankaFormatedOIB>
  <DomainObject.Predmet.StrankaFormatedWithAdress>
    <izvorni_sadrzaj> FINA Regioanlni centar Zagreb, Trg svibanjskih žrtava 1995. 1, 10000 Zagreb</izvorni_sadrzaj>
    <derivirana_varijabla naziv="DomainObject.Predmet.StrankaFormatedWithAdress_1"> FINA Regioanlni centar Zagreb, Trg svibanjskih žrtava 1995. 1, 10000 Zagreb</derivirana_varijabla>
  </DomainObject.Predmet.StrankaFormatedWithAdress>
  <DomainObject.Predmet.StrankaFormatedWithAdressOIB>
    <izvorni_sadrzaj> FINA Regioanlni centar Zagreb, OIB 85821130368, Trg svibanjskih žrtava 1995. 1, 10000 Zagreb</izvorni_sadrzaj>
    <derivirana_varijabla naziv="DomainObject.Predmet.StrankaFormatedWithAdressOIB_1"> FINA Regioanlni centar Zagreb, OIB 85821130368, Trg svibanjskih žrtava 1995. 1, 10000 Zagreb</derivirana_varijabla>
  </DomainObject.Predmet.StrankaFormatedWithAdressOIB>
  <DomainObject.Predmet.StrankaWithAdress>
    <izvorni_sadrzaj>FINA Regioanlni centar Zagreb Trg svibanjskih žrtava 1995. 1,10000 Zagreb</izvorni_sadrzaj>
    <derivirana_varijabla naziv="DomainObject.Predmet.StrankaWithAdress_1">FINA Regioanlni centar Zagreb Trg svibanjskih žrtava 1995. 1,10000 Zagreb</derivirana_varijabla>
  </DomainObject.Predmet.StrankaWithAdress>
  <DomainObject.Predmet.StrankaWithAdressOIB>
    <izvorni_sadrzaj>FINA Regioanlni centar Zagreb, OIB 85821130368, Trg svibanjskih žrtava 1995. 1,10000 Zagreb</izvorni_sadrzaj>
    <derivirana_varijabla naziv="DomainObject.Predmet.StrankaWithAdressOIB_1">FINA Regioanlni centar Zagreb, OIB 85821130368, Trg svibanjskih žrtava 1995. 1,10000 Zagreb</derivirana_varijabla>
  </DomainObject.Predmet.StrankaWithAdressOIB>
  <DomainObject.Predmet.StrankaNazivFormated>
    <izvorni_sadrzaj>FINA Regioanlni centar Zagreb</izvorni_sadrzaj>
    <derivirana_varijabla naziv="DomainObject.Predmet.StrankaNazivFormated_1">FINA Regioanlni centar Zagreb</derivirana_varijabla>
  </DomainObject.Predmet.StrankaNazivFormated>
  <DomainObject.Predmet.StrankaNazivFormatedOIB>
    <izvorni_sadrzaj>FINA Regioanlni centar Zagreb, OIB 85821130368</izvorni_sadrzaj>
    <derivirana_varijabla naziv="DomainObject.Predmet.StrankaNazivFormatedOIB_1">FINA Regioanlni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Regioanlni centar Zagreb</item>
    </izvorni_sadrzaj>
    <derivirana_varijabla naziv="DomainObject.Predmet.StrankaListFormated_1">
      <item>FINA Regioanlni centar Zagreb</item>
    </derivirana_varijabla>
  </DomainObject.Predmet.StrankaListFormated>
  <DomainObject.Predmet.StrankaListFormatedOIB>
    <izvorni_sadrzaj>
      <item>FINA Regioanlni centar Zagreb, OIB 85821130368</item>
    </izvorni_sadrzaj>
    <derivirana_varijabla naziv="DomainObject.Predmet.StrankaListFormatedOIB_1">
      <item>FINA Regioanlni centar Zagreb, OIB 85821130368</item>
    </derivirana_varijabla>
  </DomainObject.Predmet.StrankaListFormatedOIB>
  <DomainObject.Predmet.StrankaListFormatedWithAdress>
    <izvorni_sadrzaj>
      <item>FINA Regioanlni centar Zagreb, Trg svibanjskih žrtava 1995. 1, 10000 Zagreb</item>
    </izvorni_sadrzaj>
    <derivirana_varijabla naziv="DomainObject.Predmet.StrankaListFormatedWithAdress_1">
      <item>FINA Regioanlni centar Zagreb, Trg svibanjskih žrtava 1995. 1,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</izvorni_sadrzaj>
    <derivirana_varijabla naziv="DomainObject.Predmet.StrankaListFormatedWithAdressOIB_1">
      <item>FINA Regioanlni centar Zagreb, OIB 85821130368, Trg svibanjskih žrtava 1995. 1, 10000 Zagreb</item>
    </derivirana_varijabla>
  </DomainObject.Predmet.StrankaListFormatedWithAdressOIB>
  <DomainObject.Predmet.StrankaListNazivFormated>
    <izvorni_sadrzaj>
      <item>FINA Regioanlni centar Zagreb</item>
    </izvorni_sadrzaj>
    <derivirana_varijabla naziv="DomainObject.Predmet.StrankaListNazivFormated_1">
      <item>FINA Regioanlni centar Zagreb</item>
    </derivirana_varijabla>
  </DomainObject.Predmet.StrankaListNazivFormated>
  <DomainObject.Predmet.StrankaListNazivFormatedOIB>
    <izvorni_sadrzaj>
      <item>FINA Regioanlni centar Zagreb, OIB 85821130368</item>
    </izvorni_sadrzaj>
    <derivirana_varijabla naziv="DomainObject.Predmet.StrankaListNazivFormatedOIB_1">
      <item>FINA Regioanlni centar Zagreb, OIB 85821130368</item>
    </derivirana_varijabla>
  </DomainObject.Predmet.StrankaListNazivFormatedOIB>
  <DomainObject.Predmet.ProtuStrankaListFormated>
    <izvorni_sadrzaj>
      <item>Q MREŽA -d.o.o. zastupanog po punomoćniku Ilija Ćaćić</item>
    </izvorni_sadrzaj>
    <derivirana_varijabla naziv="DomainObject.Predmet.ProtuStrankaListFormated_1">
      <item>Q MREŽA -d.o.o. zastupanog po punomoćniku Ilija Ćaćić</item>
    </derivirana_varijabla>
  </DomainObject.Predmet.ProtuStrankaListFormated>
  <DomainObject.Predmet.ProtuStrankaListFormatedOIB>
    <izvorni_sadrzaj>
      <item>Q MREŽA -d.o.o., OIB 48903736500 zastupanog po punomoćniku Ilija Ćaćić</item>
    </izvorni_sadrzaj>
    <derivirana_varijabla naziv="DomainObject.Predmet.ProtuStrankaListFormatedOIB_1">
      <item>Q MREŽA -d.o.o., OIB 48903736500 zastupanog po punomoćniku Ilija Ćaćić</item>
    </derivirana_varijabla>
  </DomainObject.Predmet.ProtuStrankaListFormatedOIB>
  <DomainObject.Predmet.ProtuStrankaListFormatedWithAdress>
    <izvorni_sadrzaj>
      <item>Q MREŽA -d.o.o., Pančićeva 7, 10000 Zagreb zastupanog po punomoćniku Ilija Ćaćić</item>
    </izvorni_sadrzaj>
    <derivirana_varijabla naziv="DomainObject.Predmet.ProtuStrankaListFormatedWithAdress_1">
      <item>Q MREŽA -d.o.o., Pančićeva 7, 10000 Zagreb zastupanog po punomoćniku Ilija Ćaćić</item>
    </derivirana_varijabla>
  </DomainObject.Predmet.ProtuStrankaListFormatedWithAdress>
  <DomainObject.Predmet.ProtuStrankaListFormatedWithAdressOIB>
    <izvorni_sadrzaj>
      <item>Q MREŽA -d.o.o., OIB 48903736500, Pančićeva 7, 10000 Zagreb zastupanog po punomoćniku Ilija Ćaćić</item>
    </izvorni_sadrzaj>
    <derivirana_varijabla naziv="DomainObject.Predmet.ProtuStrankaListFormatedWithAdressOIB_1">
      <item>Q MREŽA -d.o.o., OIB 48903736500, Pančićeva 7, 10000 Zagreb zastupanog po punomoćniku Ilija Ćaćić</item>
    </derivirana_varijabla>
  </DomainObject.Predmet.ProtuStrankaListFormatedWithAdressOIB>
  <DomainObject.Predmet.ProtuStrankaListNazivFormated>
    <izvorni_sadrzaj>
      <item>Q MREŽA -d.o.o.</item>
    </izvorni_sadrzaj>
    <derivirana_varijabla naziv="DomainObject.Predmet.ProtuStrankaListNazivFormated_1">
      <item>Q MREŽA -d.o.o.</item>
    </derivirana_varijabla>
  </DomainObject.Predmet.ProtuStrankaListNazivFormated>
  <DomainObject.Predmet.ProtuStrankaListNazivFormatedOIB>
    <izvorni_sadrzaj>
      <item>Q MREŽA -d.o.o., OIB 48903736500</item>
    </izvorni_sadrzaj>
    <derivirana_varijabla naziv="DomainObject.Predmet.ProtuStrankaListNazivFormatedOIB_1">
      <item>Q MREŽA -d.o.o., OIB 48903736500</item>
    </derivirana_varijabla>
  </DomainObject.Predmet.ProtuStrankaListNazivFormatedOIB>
  <DomainObject.Predmet.OstaliListFormated>
    <izvorni_sadrzaj>
      <item>Ilija Ćaćić punomoćnik sudionika u postupku Q MREŽA -d.o.o.</item>
    </izvorni_sadrzaj>
    <derivirana_varijabla naziv="DomainObject.Predmet.OstaliListFormated_1">
      <item>Ilija Ćaćić punomoćnik sudionika u postupku Q MREŽA -d.o.o.</item>
    </derivirana_varijabla>
  </DomainObject.Predmet.OstaliListFormated>
  <DomainObject.Predmet.OstaliListFormatedOIB>
    <izvorni_sadrzaj>
      <item>Ilija Ćaćić, OIB 04255438982 punomoćnik sudionika u postupku Q MREŽA -d.o.o.</item>
    </izvorni_sadrzaj>
    <derivirana_varijabla naziv="DomainObject.Predmet.OstaliListFormatedOIB_1">
      <item>Ilija Ćaćić, OIB 04255438982 punomoćnik sudionika u postupku Q MREŽA -d.o.o.</item>
    </derivirana_varijabla>
  </DomainObject.Predmet.OstaliListFormatedOIB>
  <DomainObject.Predmet.OstaliListFormatedWithAdress>
    <izvorni_sadrzaj>
      <item>Ilija Ćaćić, Ulica Zvonimira Furtingera 3, 10000 Zagreb punomoćnik sudionika u postupku Q MREŽA -d.o.o.</item>
    </izvorni_sadrzaj>
    <derivirana_varijabla naziv="DomainObject.Predmet.OstaliListFormatedWithAdress_1">
      <item>Ilija Ćaćić, Ulica Zvonimira Furtingera 3, 10000 Zagreb punomoćnik sudionika u postupku Q MREŽA -d.o.o.</item>
    </derivirana_varijabla>
  </DomainObject.Predmet.OstaliListFormatedWithAdress>
  <DomainObject.Predmet.OstaliListFormatedWithAdressOIB>
    <izvorni_sadrzaj>
      <item>Ilija Ćaćić, OIB 04255438982, Ulica Zvonimira Furtingera 3, 10000 Zagreb punomoćnik sudionika u postupku Q MREŽA -d.o.o.</item>
    </izvorni_sadrzaj>
    <derivirana_varijabla naziv="DomainObject.Predmet.OstaliListFormatedWithAdressOIB_1">
      <item>Ilija Ćaćić, OIB 04255438982, Ulica Zvonimira Furtingera 3, 10000 Zagreb punomoćnik sudionika u postupku Q MREŽA -d.o.o.</item>
    </derivirana_varijabla>
  </DomainObject.Predmet.OstaliListFormatedWithAdressOIB>
  <DomainObject.Predmet.OstaliListNazivFormated>
    <izvorni_sadrzaj>
      <item>Ilija Ćaćić</item>
    </izvorni_sadrzaj>
    <derivirana_varijabla naziv="DomainObject.Predmet.OstaliListNazivFormated_1">
      <item>Ilija Ćaćić</item>
    </derivirana_varijabla>
  </DomainObject.Predmet.OstaliListNazivFormated>
  <DomainObject.Predmet.OstaliListNazivFormatedOIB>
    <izvorni_sadrzaj>
      <item>Ilija Ćaćić, OIB 04255438982</item>
    </izvorni_sadrzaj>
    <derivirana_varijabla naziv="DomainObject.Predmet.OstaliListNazivFormatedOIB_1">
      <item>Ilija Ćaćić, OIB 04255438982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</izvorni_sadrzaj>
    <derivirana_varijabla naziv="DomainObject.Predmet.StrankaIDrugi_1">FINA Regioanlni centar Zagreb</derivirana_varijabla>
  </DomainObject.Predmet.StrankaIDrugi>
  <DomainObject.Predmet.ProtustrankaIDrugi>
    <izvorni_sadrzaj>Q MREŽA -d.o.o.</izvorni_sadrzaj>
    <derivirana_varijabla naziv="DomainObject.Predmet.ProtustrankaIDrugi_1">Q MREŽA -d.o.o.</derivirana_varijabla>
  </DomainObject.Predmet.ProtustrankaIDrugi>
  <DomainObject.Predmet.StrankaIDrugiAdressOIB>
    <izvorni_sadrzaj>FINA Regioanlni centar Zagreb, OIB 85821130368, Trg svibanjskih žrtava 1995. 1, 10000 Zagreb</izvorni_sadrzaj>
    <derivirana_varijabla naziv="DomainObject.Predmet.StrankaIDrugiAdressOIB_1">FINA Regioanlni centar Zagreb, OIB 85821130368, Trg svibanjskih žrtava 1995. 1, 10000 Zagreb</derivirana_varijabla>
  </DomainObject.Predmet.StrankaIDrugiAdressOIB>
  <DomainObject.Predmet.ProtustrankaIDrugiAdressOIB>
    <izvorni_sadrzaj>Q MREŽA -d.o.o., OIB 48903736500, Pančićeva 7, 10000 Zagreb</izvorni_sadrzaj>
    <derivirana_varijabla naziv="DomainObject.Predmet.ProtustrankaIDrugiAdressOIB_1">Q MREŽA -d.o.o., OIB 48903736500, Pančićeva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Q MREŽA -d.o.o.</item>
      <item>Ilija Ćaćić</item>
    </izvorni_sadrzaj>
    <derivirana_varijabla naziv="DomainObject.Predmet.SudioniciListNaziv_1">
      <item>FINA Regioanlni centar Zagreb</item>
      <item>Q MREŽA -d.o.o.</item>
      <item>Ilija Ćaćić</item>
    </derivirana_varijabla>
  </DomainObject.Predmet.SudioniciListNaziv>
  <DomainObject.Predmet.SudioniciListAdressOIB>
    <izvorni_sadrzaj>
      <item>FINA Regioanlni centar Zagreb, OIB 85821130368, Trg svibanjskih žrtava 1995. 1,10000 Zagreb</item>
      <item>Q MREŽA -d.o.o., OIB 48903736500, Pančićeva 7,10000 Zagreb</item>
      <item>Ilija Ćaćić, OIB 04255438982, Ulica Zvonimira Furtingera 3,10000 Zagreb</item>
    </izvorni_sadrzaj>
    <derivirana_varijabla naziv="DomainObject.Predmet.SudioniciListAdressOIB_1">
      <item>FINA Regioanlni centar Zagreb, OIB 85821130368, Trg svibanjskih žrtava 1995. 1,10000 Zagreb</item>
      <item>Q MREŽA -d.o.o., OIB 48903736500, Pančićeva 7,10000 Zagreb</item>
      <item>Ilija Ćaćić, OIB 04255438982, Ulica Zvonimira Furtingera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48903736500</item>
      <item>, OIB 04255438982</item>
    </izvorni_sadrzaj>
    <derivirana_varijabla naziv="DomainObject.Predmet.SudioniciListNazivOIB_1">
      <item>, OIB 85821130368</item>
      <item>, OIB 48903736500</item>
      <item>, OIB 04255438982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St-5233/2016-50</izvorni_sadrzaj>
    <derivirana_varijabla naziv="DomainObject.PredzadnjaOdlukaIzPredmeta.Oznaka_1">St-5233/2016-50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9C8EDB-A060-407B-9841-33ABD8AFC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3512</properties:Characters>
  <properties:Lines>86</properties:Lines>
  <properties:Paragraphs>34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2019-06-03T11:01:00Z</dcterms:created>
  <dc:creator>Gordana Grčić</dc:creator>
  <cp:lastModifiedBy>Gordana Cvitković</cp:lastModifiedBy>
  <cp:lastPrinted>2019-06-03T11:44:00Z</cp:lastPrinted>
  <dcterms:modified xmlns:xsi="http://www.w3.org/2001/XMLSchema-instance" xsi:type="dcterms:W3CDTF">2019-06-03T11:44:00Z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(St-5233-2016 Rješenje - predaja vozila odg. osoba.docx)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