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6642" w14:paraId="1e86642" w:rsidRDefault="00AB4602" w:rsidP="00C975C5" w:rsidR="00C975C5" w:rsidRPr="00C975C5">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975C5" w:rsidRPr="00C975C5">
        <w:rPr>
          <w:rFonts w:cs="Times New Roman"/>
        </w:rPr>
        <w:t xml:space="preserve">      REPUBLIKA HRVATSKA</w:t>
      </w:r>
    </w:p>
    <w:p w:rsidRDefault="00C975C5" w:rsidP="00C975C5" w:rsidR="00C975C5" w:rsidRPr="00C975C5">
      <w:pPr>
        <w:spacing w:after="0"/>
        <w:rPr>
          <w:rFonts w:cs="Times New Roman" w:eastAsia="Times New Roman"/>
          <w:lang w:eastAsia="hr-HR"/>
        </w:rPr>
      </w:pPr>
      <w:r w:rsidRPr="00C975C5">
        <w:rPr>
          <w:rFonts w:cs="Times New Roman" w:eastAsia="Times New Roman"/>
          <w:lang w:eastAsia="hr-HR"/>
        </w:rPr>
        <w:t xml:space="preserve"> TRGOVAČKI SUD U ZAGREBU</w:t>
      </w:r>
    </w:p>
    <w:p w:rsidRDefault="00C975C5" w:rsidP="00C975C5" w:rsidR="00C975C5" w:rsidRPr="00C975C5">
      <w:pPr>
        <w:spacing w:after="0"/>
        <w:rPr>
          <w:rFonts w:cs="Times New Roman" w:eastAsia="Times New Roman"/>
          <w:lang w:eastAsia="hr-HR"/>
        </w:rPr>
      </w:pPr>
      <w:r w:rsidRPr="00C975C5">
        <w:rPr>
          <w:rFonts w:cs="Times New Roman" w:eastAsia="Times New Roman"/>
          <w:lang w:eastAsia="hr-HR"/>
        </w:rPr>
        <w:t xml:space="preserve">          Stalna služba u Karlovcu </w:t>
      </w:r>
    </w:p>
    <w:p w:rsidRDefault="00C975C5" w:rsidP="00C975C5" w:rsidR="00C975C5" w:rsidRPr="00C975C5">
      <w:pPr>
        <w:spacing w:after="0"/>
        <w:rPr>
          <w:rFonts w:cs="Times New Roman" w:eastAsia="Times New Roman"/>
          <w:lang w:eastAsia="hr-HR"/>
        </w:rPr>
      </w:pPr>
      <w:r w:rsidRPr="00C975C5">
        <w:rPr>
          <w:rFonts w:cs="Times New Roman" w:eastAsia="Times New Roman"/>
          <w:lang w:eastAsia="hr-HR"/>
        </w:rPr>
        <w:t>Karlovac, Trg hrvatskih branitelja 1/II</w:t>
      </w: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jc w:val="center"/>
        <w:rPr>
          <w:rFonts w:cs="Times New Roman" w:eastAsia="Times New Roman"/>
          <w:lang w:eastAsia="hr-HR"/>
        </w:rPr>
      </w:pPr>
      <w:r w:rsidRPr="00C975C5">
        <w:rPr>
          <w:rFonts w:cs="Times New Roman" w:eastAsia="Times New Roman"/>
          <w:lang w:eastAsia="hr-HR"/>
        </w:rPr>
        <w:t>U   I M E   R E P U B L I K E    H R V A T S K E</w:t>
      </w:r>
    </w:p>
    <w:p w:rsidRDefault="00C975C5" w:rsidP="00C975C5" w:rsidR="00C975C5" w:rsidRPr="00C975C5">
      <w:pPr>
        <w:spacing w:after="0"/>
        <w:rPr>
          <w:rFonts w:cs="Times New Roman" w:eastAsia="Times New Roman"/>
          <w:lang w:eastAsia="hr-HR"/>
        </w:rPr>
      </w:pPr>
    </w:p>
    <w:p w:rsidRDefault="00C975C5" w:rsidP="00C975C5" w:rsidR="00C975C5" w:rsidRPr="00C975C5">
      <w:pPr>
        <w:tabs>
          <w:tab w:pos="4050" w:val="left"/>
        </w:tabs>
        <w:spacing w:after="0"/>
        <w:rPr>
          <w:rFonts w:cs="Times New Roman" w:eastAsia="Times New Roman"/>
          <w:lang w:eastAsia="hr-HR"/>
        </w:rPr>
      </w:pPr>
      <w:r w:rsidRPr="00C975C5">
        <w:rPr>
          <w:rFonts w:cs="Times New Roman" w:eastAsia="Times New Roman"/>
          <w:lang w:eastAsia="hr-HR"/>
        </w:rPr>
        <w:tab/>
        <w:t>R J E Š E N J E</w:t>
      </w: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TRGOVAČKI SUD U ZAGREBU, Stalna služba u Karlovcu, po sucu Jadranki Mađeruh, kao stečajnom sucu, u stečajnom postupku nad stečajnim dužnikom BIROSTROJ COMPUTERS d.o.o. u stečaju, Zagreb, Vincenta iz Kastva 10-12, OIB: 49799363762, dana 11. siječnja 2018.</w:t>
      </w: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jc w:val="center"/>
        <w:rPr>
          <w:rFonts w:cs="Times New Roman" w:eastAsia="Times New Roman"/>
          <w:lang w:eastAsia="hr-HR"/>
        </w:rPr>
      </w:pPr>
      <w:r w:rsidRPr="00C975C5">
        <w:rPr>
          <w:rFonts w:cs="Times New Roman" w:eastAsia="Times New Roman"/>
          <w:lang w:eastAsia="hr-HR"/>
        </w:rPr>
        <w:t>r i j e š i o   j e</w:t>
      </w:r>
    </w:p>
    <w:p w:rsidRDefault="00C975C5" w:rsidP="00C975C5" w:rsidR="00C975C5">
      <w:pPr>
        <w:spacing w:after="0"/>
        <w:rPr>
          <w:rFonts w:cs="Times New Roman" w:eastAsia="Times New Roman"/>
          <w:lang w:eastAsia="hr-HR"/>
        </w:rPr>
      </w:pPr>
    </w:p>
    <w:p w:rsidRDefault="00C975C5" w:rsidP="00C975C5" w:rsidR="00C975C5" w:rsidRPr="00C975C5">
      <w:pPr>
        <w:spacing w:after="0"/>
        <w:rPr>
          <w:rFonts w:cs="Times New Roman" w:eastAsia="Times New Roman"/>
          <w:lang w:eastAsia="hr-HR"/>
        </w:rPr>
      </w:pPr>
    </w:p>
    <w:p w:rsidRDefault="00C975C5" w:rsidP="00C975C5" w:rsidR="00C975C5" w:rsidRPr="00C975C5">
      <w:pPr>
        <w:numPr>
          <w:ilvl w:val="0"/>
          <w:numId w:val="47"/>
        </w:numPr>
        <w:spacing w:after="0"/>
        <w:jc w:val="both"/>
        <w:rPr>
          <w:rFonts w:cs="Times New Roman" w:eastAsia="Times New Roman"/>
          <w:lang w:eastAsia="hr-HR"/>
        </w:rPr>
      </w:pPr>
      <w:r w:rsidRPr="00C975C5">
        <w:rPr>
          <w:rFonts w:cs="Times New Roman" w:eastAsia="Times New Roman"/>
          <w:lang w:eastAsia="hr-HR"/>
        </w:rPr>
        <w:t>Obustavlja se i zaključuje stečajni postupak nad stečajnim dužnikom BIROSTROJ COMPUTERS d.o.o. u stečaju, Zagreb, Vincenta iz Kastva 10-12, OIB: 49799363762, s danom 11. siječnja 2018.</w:t>
      </w:r>
    </w:p>
    <w:p w:rsidRDefault="00C975C5" w:rsidP="00C975C5" w:rsidR="00C975C5" w:rsidRPr="00C975C5">
      <w:pPr>
        <w:spacing w:after="0"/>
        <w:rPr>
          <w:rFonts w:cs="Times New Roman" w:eastAsia="Times New Roman"/>
          <w:lang w:eastAsia="hr-HR"/>
        </w:rPr>
      </w:pPr>
    </w:p>
    <w:p w:rsidRDefault="00C975C5" w:rsidP="00C975C5" w:rsidR="00C975C5" w:rsidRPr="00C975C5">
      <w:pPr>
        <w:numPr>
          <w:ilvl w:val="0"/>
          <w:numId w:val="47"/>
        </w:numPr>
        <w:spacing w:after="0"/>
        <w:rPr>
          <w:rFonts w:cs="Times New Roman" w:eastAsia="Times New Roman"/>
          <w:lang w:eastAsia="hr-HR"/>
        </w:rPr>
      </w:pPr>
      <w:r w:rsidRPr="00C975C5">
        <w:rPr>
          <w:rFonts w:cs="Times New Roman" w:eastAsia="Times New Roman"/>
          <w:lang w:eastAsia="hr-HR"/>
        </w:rPr>
        <w:t>Ovo rješenje objavit će se na e-oglasnoj ploči suda s razlogom za obustavu.</w:t>
      </w:r>
    </w:p>
    <w:p w:rsidRDefault="00C975C5" w:rsidP="00C975C5" w:rsidR="00C975C5" w:rsidRPr="00C975C5">
      <w:pPr>
        <w:spacing w:after="0"/>
        <w:rPr>
          <w:rFonts w:cs="Times New Roman" w:eastAsia="Times New Roman"/>
          <w:lang w:eastAsia="hr-HR"/>
        </w:rPr>
      </w:pPr>
    </w:p>
    <w:p w:rsidRDefault="00C975C5" w:rsidP="00C975C5" w:rsidR="00C975C5" w:rsidRPr="00C975C5">
      <w:pPr>
        <w:numPr>
          <w:ilvl w:val="0"/>
          <w:numId w:val="47"/>
        </w:numPr>
        <w:spacing w:after="0"/>
        <w:jc w:val="both"/>
        <w:rPr>
          <w:rFonts w:cs="Times New Roman" w:eastAsia="Times New Roman"/>
          <w:lang w:eastAsia="hr-HR"/>
        </w:rPr>
      </w:pPr>
      <w:r w:rsidRPr="00C975C5">
        <w:rPr>
          <w:rFonts w:cs="Times New Roman" w:eastAsia="Times New Roman"/>
          <w:lang w:eastAsia="hr-HR"/>
        </w:rPr>
        <w:t>Rješenje se dostavlja sudskom registru ovog suda radi brisanja dužnika iz sudskog registra, a po pravomoćnosti istog.</w:t>
      </w: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jc w:val="center"/>
        <w:rPr>
          <w:rFonts w:cs="Times New Roman" w:eastAsia="Times New Roman"/>
          <w:lang w:eastAsia="hr-HR"/>
        </w:rPr>
      </w:pPr>
      <w:r w:rsidRPr="00C975C5">
        <w:rPr>
          <w:rFonts w:cs="Times New Roman" w:eastAsia="Times New Roman"/>
          <w:lang w:eastAsia="hr-HR"/>
        </w:rPr>
        <w:t>Obrazloženje</w:t>
      </w:r>
    </w:p>
    <w:p w:rsidRDefault="00C975C5" w:rsidP="00C975C5" w:rsidR="00C975C5" w:rsidRPr="00C975C5">
      <w:pPr>
        <w:spacing w:after="0"/>
        <w:jc w:val="center"/>
        <w:rPr>
          <w:rFonts w:cs="Times New Roman" w:eastAsia="Times New Roman"/>
          <w:b/>
          <w:lang w:eastAsia="hr-HR"/>
        </w:rPr>
      </w:pPr>
    </w:p>
    <w:p w:rsidRDefault="00C975C5" w:rsidP="00C975C5" w:rsidR="00C975C5" w:rsidRPr="00C975C5">
      <w:pPr>
        <w:spacing w:after="0"/>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 xml:space="preserve">Rješenjem ovog suda poslovni broj St-846/14 od 9. svibnja 2016. otvoren je stečajni postupak nad stečajnim dužnikom BIROSTROJ COMPUTERS d.o.o. u stečaju, Zagreb, Vincenta iz Kastva 10-12, OIB: 49799363762. </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Ispitno i izvještajno ročište održano je 8. srpnja 2016.</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U podnesku od 12. rujna 2017. stečajni upravitelj je naveo da dužnik osim zadužnice društva Nolex d.o.o. druge imovine nema, niti je imao, a kako sredstva po toj zadužnici ne pristižu i nije za očekivati priliv na račun stečajnog dužnika s obzirom da je nad društvom Nolex d.o.o. rješenjem ovog suda poslovni broj St-212/17 od 4. svibnja 2017. istovremeno otvoren i zaključen stečajni postupak. Stoga predlaže obustavu i zaključenje stečajnog postupka zbog nedostatnosti mase za namirenje troškova stečajnog postupka sukladno čl. 203. Stečajnog zakona (Narodne novine 44/96, 29/99, 129/00, 123/03, 82/06, 116/10, 25/12, 133/12, dalje:SZ).</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lastRenderedPageBreak/>
        <w:tab/>
        <w:t>Rješenjem ovog suda poslovni broj St-846/14 od 11. listopada 2017. pozvani su na dostavu mišljenja u roku 15 dana od objave tog rješenja na mrežnoj stranici e-oglasna ploča suda vjerovnici stečajne mase, stečajni upravitelj i skupština vjerovnika o prijedlogu za obustavu postupka zbog nedostatnosti mase za namirenje troškova stečajnog postupka, uz uvjet da ukoliko se u ostavljenom roku ne dostavi mišljenje o prijedlogu, smatrat će se da je prijedlog prihvaćen.</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Navedeno rješenje objavljeno je na oglasnoj ploči 11. listopada 2017. te do dana donošenja ovog rješenja nije dostavljeno niti jedno mišljenje, pa se smatra da je prijedlog stečajnog upravitelja za obustavom postupka zbog nedostatnosti mase za namirenje troškova postupka prihvaćen.</w:t>
      </w: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Temeljem čl. 203. st. 1. SZ-a ako se nakon otvaranja stečajnog postupka pokaže da stečajna masa nije dostatna ni za pokriće troškova postupka, stečajni sudac će obustaviti i zaključiti postupak. Postupak se neće obustaviti i zaključiti ako vjerovnici koji su se protivili obustavi postupka solidarno predujme dostatan iznos za pokriće troškova postupka, u roku koji im je za to stečajni sudac odredio rješenjem.</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Budući je tijekom stečajnog postupka utvrđeno da imovina nije dostatna za pokriće troškova postupka, te kako se nitko od vjerovnika nije protivio prijedlogu stečajnog upravitelja, isti nisu zvani na plaćanje troškova već je odlučeno kao u izreci ovog rješenja, a temeljem čl. 203. SZ-a.</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t xml:space="preserve">Temeljem čl. </w:t>
      </w:r>
      <w:smartTag w:element="metricconverter" w:uri="urn:schemas-microsoft-com:office:smarttags">
        <w:smartTagPr>
          <w:attr w:val="196. st" w:name="ProductID"/>
        </w:smartTagPr>
        <w:r w:rsidRPr="00C975C5">
          <w:rPr>
            <w:rFonts w:cs="Times New Roman" w:eastAsia="Times New Roman"/>
            <w:lang w:eastAsia="hr-HR"/>
          </w:rPr>
          <w:t>196. st</w:t>
        </w:r>
      </w:smartTag>
      <w:r w:rsidRPr="00C975C5">
        <w:rPr>
          <w:rFonts w:cs="Times New Roman" w:eastAsia="Times New Roman"/>
          <w:lang w:eastAsia="hr-HR"/>
        </w:rPr>
        <w:t xml:space="preserve">. 2. SZ-a riješeno je kao u točki II. izreke, a  temeljem čl. </w:t>
      </w:r>
      <w:smartTag w:element="metricconverter" w:uri="urn:schemas-microsoft-com:office:smarttags">
        <w:smartTagPr>
          <w:attr w:val="196. st" w:name="ProductID"/>
        </w:smartTagPr>
        <w:r w:rsidRPr="00C975C5">
          <w:rPr>
            <w:rFonts w:cs="Times New Roman" w:eastAsia="Times New Roman"/>
            <w:lang w:eastAsia="hr-HR"/>
          </w:rPr>
          <w:t>196. st</w:t>
        </w:r>
      </w:smartTag>
      <w:r w:rsidRPr="00C975C5">
        <w:rPr>
          <w:rFonts w:cs="Times New Roman" w:eastAsia="Times New Roman"/>
          <w:lang w:eastAsia="hr-HR"/>
        </w:rPr>
        <w:t>. 3. SZ-a riješeno je kao u točki III. izreke.</w:t>
      </w:r>
    </w:p>
    <w:p w:rsidRDefault="00C975C5" w:rsidP="00C975C5" w:rsidR="00C975C5" w:rsidRPr="00C975C5">
      <w:pPr>
        <w:spacing w:after="0"/>
        <w:jc w:val="both"/>
        <w:rPr>
          <w:rFonts w:cs="Times New Roman" w:eastAsia="Times New Roman"/>
          <w:lang w:eastAsia="hr-HR"/>
        </w:rPr>
      </w:pPr>
    </w:p>
    <w:p w:rsidRDefault="00C975C5" w:rsidP="00C975C5" w:rsidR="00C975C5" w:rsidRPr="00C975C5">
      <w:pPr>
        <w:spacing w:after="0"/>
        <w:jc w:val="both"/>
        <w:rPr>
          <w:rFonts w:cs="Times New Roman" w:eastAsia="Times New Roman"/>
          <w:lang w:eastAsia="hr-HR"/>
        </w:rPr>
      </w:pPr>
      <w:r w:rsidRPr="00C975C5">
        <w:rPr>
          <w:rFonts w:cs="Times New Roman" w:eastAsia="Times New Roman"/>
          <w:lang w:eastAsia="hr-HR"/>
        </w:rPr>
        <w:tab/>
      </w:r>
      <w:r w:rsidRPr="00C975C5">
        <w:rPr>
          <w:rFonts w:cs="Times New Roman" w:eastAsia="Times New Roman"/>
          <w:lang w:eastAsia="hr-HR"/>
        </w:rPr>
        <w:tab/>
      </w:r>
    </w:p>
    <w:p w:rsidRDefault="00C975C5" w:rsidP="00C975C5" w:rsidR="00C975C5" w:rsidRPr="00C975C5">
      <w:pPr>
        <w:spacing w:after="0"/>
        <w:jc w:val="center"/>
        <w:rPr>
          <w:rFonts w:cs="Times New Roman" w:eastAsia="Times New Roman"/>
          <w:lang w:eastAsia="hr-HR"/>
        </w:rPr>
      </w:pPr>
      <w:r w:rsidRPr="00C975C5">
        <w:rPr>
          <w:rFonts w:cs="Times New Roman" w:eastAsia="Times New Roman"/>
          <w:lang w:eastAsia="hr-HR"/>
        </w:rPr>
        <w:t>U Karlovcu 11. siječnja 2018.</w:t>
      </w:r>
    </w:p>
    <w:p w:rsidRDefault="00C975C5" w:rsidP="00C975C5" w:rsidR="00C975C5" w:rsidRPr="00C975C5">
      <w:pPr>
        <w:spacing w:after="0"/>
        <w:jc w:val="center"/>
        <w:rPr>
          <w:rFonts w:cs="Times New Roman" w:eastAsia="Times New Roman"/>
          <w:lang w:eastAsia="hr-HR"/>
        </w:rPr>
      </w:pPr>
    </w:p>
    <w:p w:rsidRDefault="00C975C5" w:rsidP="00C975C5" w:rsidR="00C975C5" w:rsidRPr="00C975C5">
      <w:pPr>
        <w:spacing w:after="0"/>
        <w:jc w:val="center"/>
        <w:rPr>
          <w:rFonts w:cs="Times New Roman" w:eastAsia="Times New Roman"/>
          <w:lang w:eastAsia="hr-HR"/>
        </w:rPr>
      </w:pPr>
    </w:p>
    <w:p w:rsidRDefault="00C975C5" w:rsidP="00C975C5" w:rsidR="00C975C5" w:rsidRPr="00C975C5">
      <w:pPr>
        <w:spacing w:after="0"/>
        <w:ind w:left="5664"/>
        <w:jc w:val="both"/>
        <w:rPr>
          <w:rFonts w:cs="Times New Roman" w:eastAsia="Times New Roman"/>
          <w:lang w:eastAsia="hr-HR"/>
        </w:rPr>
      </w:pPr>
      <w:r w:rsidRPr="00C975C5">
        <w:rPr>
          <w:rFonts w:cs="Times New Roman" w:eastAsia="Times New Roman"/>
          <w:lang w:eastAsia="hr-HR"/>
        </w:rPr>
        <w:t xml:space="preserve">           Stečajni sudac:</w:t>
      </w:r>
    </w:p>
    <w:p w:rsidRDefault="00C975C5" w:rsidP="00C975C5" w:rsidR="00C975C5">
      <w:pPr>
        <w:spacing w:after="0"/>
        <w:ind w:left="5664"/>
        <w:jc w:val="both"/>
        <w:rPr>
          <w:rFonts w:cs="Times New Roman" w:eastAsia="Times New Roman"/>
          <w:lang w:eastAsia="hr-HR"/>
        </w:rPr>
      </w:pPr>
      <w:r w:rsidRPr="00C975C5">
        <w:rPr>
          <w:rFonts w:cs="Times New Roman" w:eastAsia="Times New Roman"/>
          <w:lang w:eastAsia="hr-HR"/>
        </w:rPr>
        <w:t xml:space="preserve">       Jadranka Mađeruh</w:t>
      </w:r>
      <w:r>
        <w:rPr>
          <w:rFonts w:cs="Times New Roman" w:eastAsia="Times New Roman"/>
          <w:lang w:eastAsia="hr-HR"/>
        </w:rPr>
        <w:t>, v.r.</w:t>
      </w:r>
    </w:p>
    <w:p w:rsidRDefault="00C975C5" w:rsidP="00C975C5" w:rsidR="00C975C5">
      <w:pPr>
        <w:spacing w:after="0"/>
        <w:ind w:left="5664"/>
        <w:jc w:val="both"/>
        <w:rPr>
          <w:rFonts w:cs="Times New Roman" w:eastAsia="Times New Roman"/>
          <w:lang w:eastAsia="hr-HR"/>
        </w:rPr>
      </w:pPr>
    </w:p>
    <w:p w:rsidRDefault="00C975C5" w:rsidP="00C975C5" w:rsidR="00C975C5">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C975C5" w:rsidP="00C975C5" w:rsidR="00C975C5" w:rsidRPr="00C975C5">
      <w:pPr>
        <w:spacing w:after="0"/>
        <w:ind w:left="5664"/>
        <w:rPr>
          <w:rFonts w:cs="Times New Roman" w:eastAsia="Times New Roman"/>
          <w:lang w:eastAsia="hr-HR"/>
        </w:rPr>
      </w:pPr>
      <w:r>
        <w:rPr>
          <w:rFonts w:cs="Times New Roman" w:eastAsia="Times New Roman"/>
          <w:lang w:eastAsia="hr-HR"/>
        </w:rPr>
        <w:t xml:space="preserve">                 ovlašteni službenik:</w:t>
      </w:r>
      <w:r>
        <w:rPr>
          <w:rFonts w:cs="Times New Roman" w:eastAsia="Times New Roman"/>
          <w:lang w:eastAsia="hr-HR"/>
        </w:rPr>
        <w:br/>
        <w:t xml:space="preserve">                   Draženka Prpić</w:t>
      </w:r>
    </w:p>
    <w:p w:rsidRDefault="00C975C5" w:rsidP="00C975C5" w:rsidR="00C975C5" w:rsidRPr="00C975C5">
      <w:pPr>
        <w:spacing w:after="0"/>
        <w:ind w:left="5664"/>
        <w:jc w:val="both"/>
        <w:rPr>
          <w:rFonts w:cs="Times New Roman" w:eastAsia="Times New Roman"/>
          <w:lang w:eastAsia="hr-HR"/>
        </w:rPr>
      </w:pPr>
    </w:p>
    <w:p w:rsidRDefault="00C975C5" w:rsidP="00C975C5" w:rsidR="00C975C5" w:rsidRPr="00C975C5">
      <w:pPr>
        <w:tabs>
          <w:tab w:pos="6420" w:val="left"/>
        </w:tabs>
        <w:spacing w:after="0"/>
        <w:jc w:val="both"/>
        <w:rPr>
          <w:rFonts w:cs="Times New Roman" w:eastAsia="Times New Roman"/>
          <w:lang w:eastAsia="hr-HR"/>
        </w:rPr>
      </w:pPr>
      <w:r w:rsidRPr="00C975C5">
        <w:rPr>
          <w:rFonts w:cs="Times New Roman" w:eastAsia="Times New Roman"/>
          <w:lang w:eastAsia="hr-HR"/>
        </w:rPr>
        <w:t>PRAVNA POUKA:</w:t>
      </w:r>
    </w:p>
    <w:p w:rsidRDefault="00C975C5" w:rsidP="00C975C5" w:rsidR="00C975C5" w:rsidRPr="00C975C5">
      <w:pPr>
        <w:tabs>
          <w:tab w:pos="6420" w:val="left"/>
        </w:tabs>
        <w:spacing w:after="0"/>
        <w:jc w:val="both"/>
        <w:rPr>
          <w:rFonts w:cs="Times New Roman" w:eastAsia="Times New Roman"/>
          <w:lang w:eastAsia="hr-HR"/>
        </w:rPr>
      </w:pPr>
      <w:r w:rsidRPr="00C975C5">
        <w:rPr>
          <w:rFonts w:cs="Times New Roman" w:eastAsia="Times New Roman"/>
          <w:lang w:eastAsia="hr-HR"/>
        </w:rPr>
        <w:t>Protiv ovog rješenja pravo na žalbu ima svaki stečajni vjerovnik i dužnik. Žalba se podnosi Visokom trgovačkom sudu RH u Zagrebu, putem ovog suda, u 3 primjerka, u roku 8 dana od dana dostave ovog rješenja (čl. 212. st. 1. SZ-a).</w:t>
      </w:r>
    </w:p>
    <w:sectPr w:rsidSect="0032366B" w:rsidR="00C975C5" w:rsidRPr="00C975C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1887786"/>
      <w:docPartObj>
        <w:docPartGallery w:val="Page Numbers (Top of Page)"/>
        <w:docPartUnique/>
      </w:docPartObj>
    </w:sdtPr>
    <w:sdtContent>
      <w:p w:rsidRDefault="00C975C5" w:rsidR="00C975C5">
        <w:pPr>
          <w:pStyle w:val="Zaglavlje"/>
          <w:jc w:val="center"/>
        </w:pPr>
        <w:r>
          <w:fldChar w:fldCharType="begin"/>
        </w:r>
        <w:r>
          <w:instrText>PAGE   \* MERGEFORMAT</w:instrText>
        </w:r>
        <w:r>
          <w:fldChar w:fldCharType="separate"/>
        </w:r>
        <w:r>
          <w:t>1</w:t>
        </w:r>
        <w:r>
          <w:fldChar w:fldCharType="end"/>
        </w:r>
      </w:p>
    </w:sdtContent>
  </w:sdt>
  <w:p w:rsidRDefault="00C975C5" w:rsidR="008333A9">
    <w:pPr>
      <w:pStyle w:val="Zaglavlje"/>
    </w:pPr>
    <w:r>
      <w:t>1 St-846/14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5C5"/>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4949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St-846/2014-46</izvorni_sadrzaj>
    <derivirana_varijabla naziv="DomainObject.Oznaka_1">St-846/2014-46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St-846/2014</izvorni_sadrzaj>
    <derivirana_varijabla naziv="DomainObject.Predmet.OznakaBroj_1">St-846/2014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BIROSTROJ COMPUTERS d.o.o. zastupanog po punomoćniku Ivan Špoljar</izvorni_sadrzaj>
    <derivirana_varijabla naziv="DomainObject.Predmet.ProtustrankaFormated_1">  BIROSTROJ COMPUTERS d.o.o. zastupanog po punomoćniku Ivan Špoljar</derivirana_varijabla>
  </DomainObject.Predmet.ProtustrankaFormated>
  <DomainObject.Predmet.ProtustrankaFormatedOIB>
    <izvorni_sadrzaj>  BIROSTROJ COMPUTERS d.o.o., OIB 49799363762 zastupanog po punomoćniku Ivan Špoljar</izvorni_sadrzaj>
    <derivirana_varijabla naziv="DomainObject.Predmet.ProtustrankaFormatedOIB_1">  BIROSTROJ COMPUTERS d.o.o., OIB 49799363762 zastupanog po punomoćniku Ivan Špoljar</derivirana_varijabla>
  </DomainObject.Predmet.ProtustrankaFormatedOIB>
  <DomainObject.Predmet.ProtustrankaFormatedWithAdress>
    <izvorni_sadrzaj> BIROSTROJ COMPUTERS d.o.o., Vincenta iz Kastva,10 - 12, 10000 Zagreb zastupanog po punomoćniku Ivan Špoljar</izvorni_sadrzaj>
    <derivirana_varijabla naziv="DomainObject.Predmet.ProtustrankaFormatedWithAdress_1"> BIROSTROJ COMPUTERS d.o.o., Vincenta iz Kastva,10 - 12, 10000 Zagreb zastupanog po punomoćniku Ivan Špoljar</derivirana_varijabla>
  </DomainObject.Predmet.ProtustrankaFormatedWithAdress>
  <DomainObject.Predmet.ProtustrankaFormatedWithAdressOIB>
    <izvorni_sadrzaj> BIROSTROJ COMPUTERS d.o.o., OIB 49799363762, Vincenta iz Kastva,10 - 12, 10000 Zagreb zastupanog po punomoćniku Ivan Špoljar</izvorni_sadrzaj>
    <derivirana_varijabla naziv="DomainObject.Predmet.ProtustrankaFormatedWithAdressOIB_1"> BIROSTROJ COMPUTERS d.o.o., OIB 49799363762, Vincenta iz Kastva,10 - 12, 10000 Zagreb zastupanog po punomoćniku Ivan Špoljar</derivirana_varijabla>
  </DomainObject.Predmet.ProtustrankaFormatedWithAdressOIB>
  <DomainObject.Predmet.ProtustrankaWithAdress>
    <izvorni_sadrzaj>BIROSTROJ COMPUTERS d.o.o. Vincenta iz Kastva,10 - 12, 10000 Zagreb</izvorni_sadrzaj>
    <derivirana_varijabla naziv="DomainObject.Predmet.ProtustrankaWithAdress_1">BIROSTROJ COMPUTERS d.o.o. Vincenta iz Kastva,10 - 12, 10000 Zagreb</derivirana_varijabla>
  </DomainObject.Predmet.ProtustrankaWithAdress>
  <DomainObject.Predmet.ProtustrankaWithAdressOIB>
    <izvorni_sadrzaj>BIROSTROJ COMPUTERS d.o.o., OIB 49799363762, Vincenta iz Kastva,10 - 12, 10000 Zagreb</izvorni_sadrzaj>
    <derivirana_varijabla naziv="DomainObject.Predmet.ProtustrankaWithAdressOIB_1">BIROSTROJ COMPUTERS d.o.o., OIB 49799363762, Vincenta iz Kastva,10 - 12, 10000 Zagreb</derivirana_varijabla>
  </DomainObject.Predmet.ProtustrankaWithAdressOIB>
  <DomainObject.Predmet.ProtustrankaNazivFormated>
    <izvorni_sadrzaj>BIROSTROJ COMPUTERS d.o.o.</izvorni_sadrzaj>
    <derivirana_varijabla naziv="DomainObject.Predmet.ProtustrankaNazivFormated_1">BIROSTROJ COMPUTERS d.o.o.</derivirana_varijabla>
  </DomainObject.Predmet.ProtustrankaNazivFormated>
  <DomainObject.Predmet.ProtustrankaNazivFormatedOIB>
    <izvorni_sadrzaj>BIROSTROJ COMPUTERS d.o.o., OIB 49799363762</izvorni_sadrzaj>
    <derivirana_varijabla naziv="DomainObject.Predmet.ProtustrankaNazivFormatedOIB_1">BIROSTROJ COMPUTERS d.o.o., OIB 49799363762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BIROSTROJ COMPUTERS d.o.o. zastupanog po punomoćniku Ivan Špoljar</item>
    </izvorni_sadrzaj>
    <derivirana_varijabla naziv="DomainObject.Predmet.ProtuStrankaListFormated_1">
      <item>BIROSTROJ COMPUTERS d.o.o. zastupanog po punomoćniku Ivan Špoljar</item>
    </derivirana_varijabla>
  </DomainObject.Predmet.ProtuStrankaListFormated>
  <DomainObject.Predmet.ProtuStrankaListFormatedOIB>
    <izvorni_sadrzaj>
      <item>BIROSTROJ COMPUTERS d.o.o., OIB 49799363762 zastupanog po punomoćniku Ivan Špoljar</item>
    </izvorni_sadrzaj>
    <derivirana_varijabla naziv="DomainObject.Predmet.ProtuStrankaListFormatedOIB_1">
      <item>BIROSTROJ COMPUTERS d.o.o., OIB 49799363762 zastupanog po punomoćniku Ivan Špoljar</item>
    </derivirana_varijabla>
  </DomainObject.Predmet.ProtuStrankaListFormatedOIB>
  <DomainObject.Predmet.ProtuStrankaListFormatedWithAdress>
    <izvorni_sadrzaj>
      <item>BIROSTROJ COMPUTERS d.o.o., Vincenta iz Kastva,10 - 12, 10000 Zagreb zastupanog po punomoćniku Ivan Špoljar</item>
    </izvorni_sadrzaj>
    <derivirana_varijabla naziv="DomainObject.Predmet.ProtuStrankaListFormatedWithAdress_1">
      <item>BIROSTROJ COMPUTERS d.o.o., Vincenta iz Kastva,10 - 12, 10000 Zagreb zastupanog po punomoćniku Ivan Špoljar</item>
    </derivirana_varijabla>
  </DomainObject.Predmet.ProtuStrankaListFormatedWithAdress>
  <DomainObject.Predmet.ProtuStrankaListFormatedWithAdressOIB>
    <izvorni_sadrzaj>
      <item>BIROSTROJ COMPUTERS d.o.o., OIB 49799363762, Vincenta iz Kastva,10 - 12, 10000 Zagreb zastupanog po punomoćniku Ivan Špoljar</item>
    </izvorni_sadrzaj>
    <derivirana_varijabla naziv="DomainObject.Predmet.ProtuStrankaListFormatedWithAdressOIB_1">
      <item>BIROSTROJ COMPUTERS d.o.o., OIB 49799363762, Vincenta iz Kastva,10 - 12, 10000 Zagreb zastupanog po punomoćniku Ivan Špoljar</item>
    </derivirana_varijabla>
  </DomainObject.Predmet.ProtuStrankaListFormatedWithAdressOIB>
  <DomainObject.Predmet.ProtuStrankaListNazivFormated>
    <izvorni_sadrzaj>
      <item>BIROSTROJ COMPUTERS d.o.o.</item>
    </izvorni_sadrzaj>
    <derivirana_varijabla naziv="DomainObject.Predmet.ProtuStrankaListNazivFormated_1">
      <item>BIROSTROJ COMPUTERS d.o.o.</item>
    </derivirana_varijabla>
  </DomainObject.Predmet.ProtuStrankaListNazivFormated>
  <DomainObject.Predmet.ProtuStrankaListNazivFormatedOIB>
    <izvorni_sadrzaj>
      <item>BIROSTROJ COMPUTERS d.o.o., OIB 49799363762</item>
    </izvorni_sadrzaj>
    <derivirana_varijabla naziv="DomainObject.Predmet.ProtuStrankaListNazivFormatedOIB_1">
      <item>BIROSTROJ COMPUTERS d.o.o., OIB 49799363762</item>
    </derivirana_varijabla>
  </DomainObject.Predmet.ProtuStrankaListNazivFormatedOIB>
  <DomainObject.Predmet.OstaliListFormated>
    <izvorni_sadrzaj>
      <item>Ivan Špoljar punomoćnik sudionika u postupku BIROSTROJ COMPUTERS d.o.o.</item>
      <item>VODOOPSKRBA I ODVODNJA društvo s ograničenom odgovornošću za javnu vodoopskrbu i odvodnju</item>
    </izvorni_sadrzaj>
    <derivirana_varijabla naziv="DomainObject.Predmet.OstaliListFormated_1">
      <item>Ivan Špoljar punomoćnik sudionika u postupku BIROSTROJ COMPUTERS d.o.o.</item>
      <item>VODOOPSKRBA I ODVODNJA društvo s ograničenom odgovornošću za javnu vodoopskrbu i odvodnju</item>
    </derivirana_varijabla>
  </DomainObject.Predmet.OstaliListFormated>
  <DomainObject.Predmet.OstaliListFormatedOIB>
    <izvorni_sadrzaj>
      <item>Ivan Špoljar, OIB 40396137744 punomoćnik sudionika u postupku BIROSTROJ COMPUTERS d.o.o.</item>
      <item>VODOOPSKRBA I ODVODNJA društvo s ograničenom odgovornošću za javnu vodoopskrbu i odvodnju, OIB 83416546499</item>
    </izvorni_sadrzaj>
    <derivirana_varijabla naziv="DomainObject.Predmet.OstaliListFormatedOIB_1">
      <item>Ivan Špoljar, OIB 40396137744 punomoćnik sudionika u postupku BIROSTROJ COMPUTERS d.o.o.</item>
      <item>VODOOPSKRBA I ODVODNJA društvo s ograničenom odgovornošću za javnu vodoopskrbu i odvodnju, OIB 83416546499</item>
    </derivirana_varijabla>
  </DomainObject.Predmet.OstaliListFormatedOIB>
  <DomainObject.Predmet.OstaliListFormatedWithAdress>
    <izvorni_sadrzaj>
      <item>Ivan Špoljar, Podbrežje V. 21, 10000 Zagreb punomoćnik sudionika u postupku BIROSTROJ COMPUTERS d.o.o.</item>
      <item>VODOOPSKRBA I ODVODNJA društvo s ograničenom odgovornošću za javnu vodoopskrbu i odvodnju, Folnegovićeva 1, 10000 Zagreb</item>
    </izvorni_sadrzaj>
    <derivirana_varijabla naziv="DomainObject.Predmet.OstaliListFormatedWithAdress_1">
      <item>Ivan Špoljar, Podbrežje V. 21, 10000 Zagreb punomoćnik sudionika u postupku BIROSTROJ COMPUTERS d.o.o.</item>
      <item>VODOOPSKRBA I ODVODNJA društvo s ograničenom odgovornošću za javnu vodoopskrbu i odvodnju, Folnegovićeva 1, 10000 Zagreb</item>
    </derivirana_varijabla>
  </DomainObject.Predmet.OstaliListFormatedWithAdress>
  <DomainObject.Predmet.OstaliListFormatedWithAdressOIB>
    <izvorni_sadrzaj>
      <item>Ivan Špoljar, OIB 40396137744, Podbrežje V. 21, 10000 Zagreb punomoćnik sudionika u postupku BIROSTROJ COMPUTERS d.o.o.</item>
      <item>VODOOPSKRBA I ODVODNJA društvo s ograničenom odgovornošću za javnu vodoopskrbu i odvodnju, OIB 83416546499, Folnegovićeva 1, 10000 Zagreb</item>
    </izvorni_sadrzaj>
    <derivirana_varijabla naziv="DomainObject.Predmet.OstaliListFormatedWithAdressOIB_1">
      <item>Ivan Špoljar, OIB 40396137744, Podbrežje V. 21, 10000 Zagreb punomoćnik sudionika u postupku BIROSTROJ COMPUTERS d.o.o.</item>
      <item>VODOOPSKRBA I ODVODNJA društvo s ograničenom odgovornošću za javnu vodoopskrbu i odvodnju, OIB 83416546499, Folnegovićeva 1, 10000 Zagreb</item>
    </derivirana_varijabla>
  </DomainObject.Predmet.OstaliListFormatedWithAdressOIB>
  <DomainObject.Predmet.OstaliListNazivFormated>
    <izvorni_sadrzaj>
      <item>Ivan Špoljar</item>
      <item>VODOOPSKRBA I ODVODNJA društvo s ograničenom odgovornošću za javnu vodoopskrbu i odvodnju</item>
    </izvorni_sadrzaj>
    <derivirana_varijabla naziv="DomainObject.Predmet.OstaliListNazivFormated_1">
      <item>Ivan Špoljar</item>
      <item>VODOOPSKRBA I ODVODNJA društvo s ograničenom odgovornošću za javnu vodoopskrbu i odvodnju</item>
    </derivirana_varijabla>
  </DomainObject.Predmet.OstaliListNazivFormated>
  <DomainObject.Predmet.OstaliListNazivFormatedOIB>
    <izvorni_sadrzaj>
      <item>Ivan Špoljar, OIB 40396137744</item>
      <item>VODOOPSKRBA I ODVODNJA društvo s ograničenom odgovornošću za javnu vodoopskrbu i odvodnju, OIB 83416546499</item>
    </izvorni_sadrzaj>
    <derivirana_varijabla naziv="DomainObject.Predmet.OstaliListNazivFormatedOIB_1">
      <item>Ivan Špoljar, OIB 40396137744</item>
      <item>VODOOPSKRBA I ODVODNJA društvo s ograničenom odgovornošću za javnu vodoopskrbu i odvodnju, OIB 83416546499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St-846/2014-46</izvorni_sadrzaj>
    <derivirana_varijabla naziv="DomainObject.PoslovniBrojDokumenta_1">St-846/2014-46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BIROSTROJ COMPUTERS d.o.o.</izvorni_sadrzaj>
    <derivirana_varijabla naziv="DomainObject.Predmet.ProtustrankaIDrugi_1">BIROSTROJ COMPUTERS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BIROSTROJ COMPUTERS d.o.o., OIB 49799363762, Vincenta iz Kastva,10 - 12, 10000 Zagreb</izvorni_sadrzaj>
    <derivirana_varijabla naziv="DomainObject.Predmet.ProtustrankaIDrugiAdressOIB_1">BIROSTROJ COMPUTERS d.o.o., OIB 49799363762, Vincenta iz Kastva,10 - 12,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BIROSTROJ COMPUTERS d.o.o.</item>
      <item>Ivan Špoljar</item>
      <item>VODOOPSKRBA I ODVODNJA društvo s ograničenom odgovornošću za javnu vodoopskrbu i odvodnju</item>
    </izvorni_sadrzaj>
    <derivirana_varijabla naziv="DomainObject.Predmet.SudioniciListNaziv_1">
      <item>FINA Regionalni centar Zagreb</item>
      <item>BIROSTROJ COMPUTERS d.o.o.</item>
      <item>Ivan Špoljar</item>
      <item>VODOOPSKRBA I ODVODNJA društvo s ograničenom odgovornošću za javnu vodoopskrbu i odvodnju</item>
    </derivirana_varijabla>
  </DomainObject.Predmet.SudioniciListNaziv>
  <DomainObject.Predmet.SudioniciListAdressOIB>
    <izvorni_sadrzaj>
      <item>FINA Regionalni centar Zagreb, OIB 85821130368, Ulica grada Vukovara 70,10000 Zagreb</item>
      <item>BIROSTROJ COMPUTERS d.o.o., OIB 49799363762, Vincenta iz Kastva,10 - 12,10000 Zagreb</item>
      <item>Ivan Špoljar, OIB 40396137744, Podbrežje V. 21,10000 Zagreb</item>
      <item>VODOOPSKRBA I ODVODNJA društvo s ograničenom odgovornošću za javnu vodoopskrbu i odvodnju, OIB 83416546499, Folnegovićeva 1,10000 Zagreb</item>
    </izvorni_sadrzaj>
    <derivirana_varijabla naziv="DomainObject.Predmet.SudioniciListAdressOIB_1">
      <item>FINA Regionalni centar Zagreb, OIB 85821130368, Ulica grada Vukovara 70,10000 Zagreb</item>
      <item>BIROSTROJ COMPUTERS d.o.o., OIB 49799363762, Vincenta iz Kastva,10 - 12,10000 Zagreb</item>
      <item>Ivan Špoljar, OIB 40396137744, Podbrežje V. 21,10000 Zagreb</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8DB46-B8EB-46DB-BD56-8F08C1F02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587</properties:Words>
  <properties:Characters>3110</properties:Characters>
  <properties:Lines>86</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2018-01-11T12:03:00Z</cp:lastPrinted>
  <dcterms:modified xmlns:xsi="http://www.w3.org/2001/XMLSchema-instance" xsi:type="dcterms:W3CDTF">2018-01-11T12:03:00Z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St-846/2014-46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