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f2c7" w14:paraId="a8ff2c7" w:rsidRDefault="00E75095" w:rsidP="00E75095" w:rsidR="00B1015E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E75095" w:rsidP="00E75095" w:rsidR="00E75095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REPUBLIKA HRVATSKA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="00052707">
        <w:rPr>
          <w:color w:val="222222"/>
        </w:rPr>
        <w:t xml:space="preserve">      </w:t>
      </w:r>
      <w:r w:rsidRPr="00C35BF9">
        <w:rPr>
          <w:b/>
          <w:color w:val="222222"/>
        </w:rPr>
        <w:t>Broj: 3/St-</w:t>
      </w:r>
      <w:r w:rsidR="004E5676">
        <w:rPr>
          <w:b/>
          <w:color w:val="222222"/>
        </w:rPr>
        <w:t>248/2018-14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E75095" w:rsidP="00E75095" w:rsidR="00E7509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E75095" w:rsidP="00E75095" w:rsidR="00E75095" w:rsidRPr="006A7BA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</w:p>
    <w:p w:rsidRDefault="00E75095" w:rsidP="00E75095" w:rsidR="00E75095">
      <w:pPr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</w:t>
      </w:r>
      <w:r w:rsidR="00FC54C7">
        <w:rPr>
          <w:color w:val="222222"/>
        </w:rPr>
        <w:t>stečajnom postupku</w:t>
      </w:r>
      <w:r w:rsidRPr="006A7BA9">
        <w:rPr>
          <w:color w:val="222222"/>
        </w:rPr>
        <w:t xml:space="preserve"> nad dužnikom</w:t>
      </w:r>
      <w:r>
        <w:rPr>
          <w:color w:val="222222"/>
        </w:rPr>
        <w:t xml:space="preserve"> </w:t>
      </w:r>
      <w:r w:rsidR="004E5676">
        <w:rPr>
          <w:b/>
          <w:color w:val="222222"/>
        </w:rPr>
        <w:t>PEKARA ORIOVAC j.d.o.o., Oriovac, Frankopanska 26, OIB: 56413128904</w:t>
      </w:r>
      <w:r>
        <w:rPr>
          <w:b/>
        </w:rPr>
        <w:t>,</w:t>
      </w:r>
      <w:r w:rsidRPr="006A7BA9">
        <w:rPr>
          <w:color w:val="222222"/>
        </w:rPr>
        <w:t xml:space="preserve"> </w:t>
      </w:r>
      <w:r w:rsidR="004E5676">
        <w:rPr>
          <w:color w:val="222222"/>
        </w:rPr>
        <w:t>9. srpnja</w:t>
      </w:r>
      <w:r>
        <w:rPr>
          <w:color w:val="222222"/>
        </w:rPr>
        <w:t xml:space="preserve"> 2018.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922D0F" w:rsidP="00922D0F" w:rsidR="00922D0F">
      <w:pPr>
        <w:ind w:firstLine="708"/>
        <w:jc w:val="both"/>
      </w:pPr>
      <w:r>
        <w:t xml:space="preserve">I - Pozivaju se vjerovnici stečajnog dužnika </w:t>
      </w:r>
      <w:r w:rsidR="004E5676">
        <w:rPr>
          <w:b/>
          <w:color w:val="222222"/>
        </w:rPr>
        <w:t>PEKARA ORIOVAC j.d.o.o., Oriovac, Frankopanska 26, OIB: 56413128904</w:t>
      </w:r>
      <w:r>
        <w:rPr>
          <w:b/>
          <w:color w:val="222222"/>
        </w:rPr>
        <w:t xml:space="preserve"> </w:t>
      </w:r>
      <w:r w:rsidRPr="00F47955">
        <w:rPr>
          <w:color w:val="222222"/>
        </w:rPr>
        <w:t>i</w:t>
      </w:r>
      <w:r>
        <w:rPr>
          <w:b/>
          <w:color w:val="222222"/>
        </w:rPr>
        <w:t xml:space="preserve"> </w:t>
      </w:r>
      <w:r>
        <w:t xml:space="preserve">druge osobe koje za to imaju interes u roku od 15 dana od dana  objave ovog rješenja na E oglasnoj ploči predujmiti iznos od  </w:t>
      </w:r>
      <w:r>
        <w:rPr>
          <w:b/>
        </w:rPr>
        <w:t>25.000</w:t>
      </w:r>
      <w:r w:rsidRPr="00D15F59">
        <w:rPr>
          <w:b/>
        </w:rPr>
        <w:t>,00 kn</w:t>
      </w:r>
      <w:r>
        <w:t xml:space="preserve"> za pokriće troškova stečajnog postupka na račun  depozita Trgovačkog suda u Osijeku broj HR31 2390 0011 3000 0020 0 model HR05 poziv na br.</w:t>
      </w:r>
      <w:r>
        <w:rPr>
          <w:b/>
        </w:rPr>
        <w:t xml:space="preserve"> </w:t>
      </w:r>
      <w:r w:rsidR="004E5676">
        <w:rPr>
          <w:b/>
        </w:rPr>
        <w:t>248</w:t>
      </w:r>
      <w:r>
        <w:rPr>
          <w:b/>
        </w:rPr>
        <w:t>-</w:t>
      </w:r>
      <w:r w:rsidRPr="00D15F59">
        <w:rPr>
          <w:b/>
        </w:rPr>
        <w:t>201</w:t>
      </w:r>
      <w:r w:rsidR="00F929B9">
        <w:rPr>
          <w:b/>
        </w:rPr>
        <w:t>8</w:t>
      </w:r>
      <w:r>
        <w:t xml:space="preserve"> uz OIB uplatitelja te izvijestiti sud ako imaju saznanja o imovini dužnika.</w:t>
      </w:r>
    </w:p>
    <w:p w:rsidRDefault="00922D0F" w:rsidP="00922D0F" w:rsidR="00922D0F">
      <w:pPr>
        <w:jc w:val="both"/>
      </w:pPr>
      <w:r>
        <w:t xml:space="preserve">            II  - Ukoliko u roku iz točke I. predujam ne bude uplaćen, donijet će se rješenje o zaključenju stečajnog postupka zbog nemogućnosti namirenja troškova stečajnog postupka. </w:t>
      </w:r>
    </w:p>
    <w:p w:rsidRDefault="00922D0F" w:rsidP="00922D0F" w:rsidR="00922D0F">
      <w:pPr>
        <w:jc w:val="center"/>
      </w:pPr>
      <w:r>
        <w:t>Obrazloženje</w:t>
      </w:r>
    </w:p>
    <w:p w:rsidRDefault="00922D0F" w:rsidP="00922D0F" w:rsidR="00922D0F">
      <w:pPr>
        <w:ind w:firstLine="708"/>
        <w:jc w:val="both"/>
      </w:pPr>
      <w:r>
        <w:t>Fina je podnijela  prijedlog za otvaranje stečajnog postupka nad dužnikom.</w:t>
      </w:r>
    </w:p>
    <w:p w:rsidRDefault="00922D0F" w:rsidP="00922D0F" w:rsidR="00922D0F">
      <w:pPr>
        <w:ind w:firstLine="708"/>
        <w:jc w:val="both"/>
      </w:pPr>
      <w:r>
        <w:t xml:space="preserve">U  prijedlogu se navodi da postoji stečajni razlog jer dužnik ima neizvršene osnove za plaćanje  u neprekinutom razdoblju od </w:t>
      </w:r>
      <w:r w:rsidR="0025059E">
        <w:rPr>
          <w:b/>
        </w:rPr>
        <w:t>211</w:t>
      </w:r>
      <w:r>
        <w:rPr>
          <w:b/>
        </w:rPr>
        <w:t xml:space="preserve"> d</w:t>
      </w:r>
      <w:r w:rsidRPr="00271800">
        <w:rPr>
          <w:b/>
        </w:rPr>
        <w:t>ana</w:t>
      </w:r>
      <w:r>
        <w:t xml:space="preserve"> u iznosu od </w:t>
      </w:r>
      <w:r w:rsidR="0025059E">
        <w:rPr>
          <w:b/>
        </w:rPr>
        <w:t>33.950,27</w:t>
      </w:r>
      <w:r w:rsidRPr="00271800">
        <w:rPr>
          <w:b/>
        </w:rPr>
        <w:t xml:space="preserve"> kn</w:t>
      </w:r>
      <w:r>
        <w:t xml:space="preserve">, a ima </w:t>
      </w:r>
      <w:r w:rsidR="00BB5F4F">
        <w:t>5</w:t>
      </w:r>
      <w:r>
        <w:rPr>
          <w:b/>
        </w:rPr>
        <w:t xml:space="preserve"> </w:t>
      </w:r>
      <w:r w:rsidRPr="00D94065">
        <w:t>zaposlenika</w:t>
      </w:r>
      <w:r w:rsidR="00F85F3C">
        <w:t xml:space="preserve"> </w:t>
      </w:r>
      <w:r w:rsidRPr="00D94065">
        <w:t>-</w:t>
      </w:r>
      <w:r w:rsidR="00F85F3C">
        <w:t xml:space="preserve"> </w:t>
      </w:r>
      <w:r w:rsidRPr="00D94065">
        <w:t xml:space="preserve">podatci u vrijeme podnošenja prijedloga za otvaranje stečajnog postupka dana </w:t>
      </w:r>
      <w:r w:rsidR="00BB5F4F">
        <w:t>20.3.</w:t>
      </w:r>
      <w:r w:rsidR="00F929B9">
        <w:t>2018</w:t>
      </w:r>
      <w:r w:rsidRPr="00D94065">
        <w:t>. godine.</w:t>
      </w:r>
    </w:p>
    <w:p w:rsidRDefault="00922D0F" w:rsidP="00922D0F" w:rsidR="00922D0F">
      <w:pPr>
        <w:ind w:firstLine="708"/>
        <w:jc w:val="both"/>
      </w:pPr>
      <w:r w:rsidRPr="00D94065">
        <w:tab/>
      </w:r>
      <w:r>
        <w:tab/>
      </w:r>
      <w:r>
        <w:tab/>
        <w:t xml:space="preserve">   </w:t>
      </w:r>
    </w:p>
    <w:p w:rsidRDefault="00922D0F" w:rsidP="00922D0F" w:rsidR="00922D0F">
      <w:pPr>
        <w:ind w:firstLine="708"/>
        <w:jc w:val="both"/>
      </w:pPr>
    </w:p>
    <w:p w:rsidRDefault="00F85F3C" w:rsidP="00F85F3C" w:rsidR="00F85F3C">
      <w:pPr>
        <w:ind w:left="6372"/>
        <w:jc w:val="both"/>
      </w:pPr>
      <w:r>
        <w:rPr>
          <w:b/>
          <w:color w:val="222222"/>
        </w:rPr>
        <w:t xml:space="preserve">      </w:t>
      </w:r>
      <w:r w:rsidRPr="00C35BF9">
        <w:rPr>
          <w:b/>
          <w:color w:val="222222"/>
        </w:rPr>
        <w:t>Broj: 3/St-</w:t>
      </w:r>
      <w:r w:rsidR="00F26632">
        <w:rPr>
          <w:b/>
          <w:color w:val="222222"/>
        </w:rPr>
        <w:t>248/2018-14</w:t>
      </w:r>
    </w:p>
    <w:p w:rsidRDefault="00922D0F" w:rsidP="00F85F3C" w:rsidR="00BB5F4F">
      <w:pPr>
        <w:ind w:firstLine="708"/>
        <w:jc w:val="both"/>
      </w:pPr>
      <w:r>
        <w:t>Iz dopisa Porezne uprave</w:t>
      </w:r>
      <w:r w:rsidR="00F85F3C">
        <w:t xml:space="preserve"> </w:t>
      </w:r>
      <w:r w:rsidR="00BB5F4F">
        <w:t>proizlazi da nema imovine.</w:t>
      </w:r>
    </w:p>
    <w:p w:rsidRDefault="00F85F3C" w:rsidP="00F85F3C" w:rsidR="00BB5F4F">
      <w:pPr>
        <w:ind w:firstLine="708"/>
        <w:jc w:val="both"/>
      </w:pPr>
      <w:r>
        <w:t xml:space="preserve">Iz saslušanja </w:t>
      </w:r>
      <w:r w:rsidR="00BB5F4F">
        <w:t xml:space="preserve">direktorice dužnika proizlazi da više nema zaposlenih djelatnika, da dužnik ne posluje od 11.5.2018. godine, tvrdi da od imovine dužnik nema ništa, da je radio u iznajmljenom prostoru i s iznajmljenim inventarom. Društvo se bavilo pekarskom djelatnošću. Dužnik nije plaćao knjig. servis iz kojeg razloga knjig. servis nije radio potrebnu knjig. fin. dokumentaciju pa ne može predočiti poslovne knjige. </w:t>
      </w:r>
    </w:p>
    <w:p w:rsidRDefault="00922D0F" w:rsidP="00922D0F" w:rsidR="00922D0F">
      <w:pPr>
        <w:ind w:firstLine="708"/>
        <w:jc w:val="both"/>
      </w:pPr>
      <w:r>
        <w:t>Iz provedenog postupka, dakle ne proizlazi postojanje imovine u vrijednosti  potrebnoj za namirenje troškova stečaja.</w:t>
      </w:r>
      <w:r w:rsidR="00653E7E">
        <w:t xml:space="preserve"> </w:t>
      </w:r>
      <w:r w:rsidR="00BB5F4F">
        <w:t>Nije bilo moguće provjeriti navode direktorice dužnika o tome da dužnik nema nikakvu imovinu. Uvidom u dokumentaciju koju je dostavila Porezna uprava proizlazi da dužnik nema evidentiranih vozila, niti je evidentiran posjed nekretnina, ali se ne može sa sigurnošću utvrditi da nema niti potraživanja, odnosno inventara.</w:t>
      </w:r>
    </w:p>
    <w:p w:rsidRDefault="00922D0F" w:rsidP="00922D0F" w:rsidR="00922D0F">
      <w:pPr>
        <w:jc w:val="both"/>
      </w:pPr>
      <w:r w:rsidRPr="00191855">
        <w:t xml:space="preserve">            Kad Stečajni zakon govori o potrebi utvrđivanja vrijednosti imovine dužnika koja bi ušla u stečajnu masu, pri tome se misli na ocjenu suda iz koje se imovine vjerovnici mogu realno naplatiti.   </w:t>
      </w:r>
    </w:p>
    <w:p w:rsidRDefault="00922D0F" w:rsidP="00922D0F" w:rsidR="00922D0F">
      <w:pPr>
        <w:jc w:val="both"/>
      </w:pPr>
      <w:r w:rsidRPr="00191855">
        <w:t xml:space="preserve">    </w:t>
      </w:r>
      <w:r>
        <w:tab/>
        <w:t xml:space="preserve">Vezano za predvidive  osnovne troškove stečajnog postupka-visinu, sud se ovdje izjašnjava prema opće poznatim podatcima o visini takvih troškova.                       </w:t>
      </w:r>
    </w:p>
    <w:p w:rsidRDefault="00922D0F" w:rsidP="00922D0F" w:rsidR="00922D0F">
      <w:pPr>
        <w:ind w:firstLine="708"/>
        <w:jc w:val="both"/>
      </w:pPr>
      <w: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Kn. Iz navedenog proizlazi da je procjena troškova kao u dispozitivu rješenja.</w:t>
      </w:r>
    </w:p>
    <w:p w:rsidRDefault="00922D0F" w:rsidP="00922D0F" w:rsidR="00922D0F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1. i 3.  Stečajnog zakona NN 71/15 istima pružiti mogućnost da predujme trošak vođenja stečajnog postupka u tijeku kojeg bi se eventualno moglo utvrditi da li postoji još kakva imovina.   </w:t>
      </w:r>
    </w:p>
    <w:p w:rsidRDefault="00922D0F" w:rsidP="00922D0F" w:rsidR="00922D0F">
      <w:pPr>
        <w:ind w:firstLine="708"/>
        <w:jc w:val="both"/>
      </w:pPr>
      <w:r>
        <w:t xml:space="preserve">   Iz podataka prikupljenih u prethodnom postupku proizlazi da sigurno postoje stečajni razlog, a dostavljena dokumentacija Porezne uprave upućuje na to da nema nekretnina i vozila dužnika. </w:t>
      </w:r>
    </w:p>
    <w:p w:rsidRDefault="00922D0F" w:rsidP="00922D0F" w:rsidR="00922D0F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</w:t>
      </w:r>
    </w:p>
    <w:p w:rsidRDefault="00D23A69" w:rsidP="00922D0F" w:rsidR="00922D0F">
      <w:pPr>
        <w:ind w:firstLine="708"/>
        <w:jc w:val="both"/>
      </w:pPr>
      <w:r>
        <w:t xml:space="preserve"> </w:t>
      </w:r>
      <w:r w:rsidR="00922D0F">
        <w:t xml:space="preserve">Stoga ako bi se stečajni postupak nad dužnikom vodio, vjerovnici bi trebali predujmiti iznos naveden u dispozitivu rješenja. </w:t>
      </w:r>
    </w:p>
    <w:p w:rsidRDefault="00922D0F" w:rsidP="00922D0F" w:rsidR="0077573F">
      <w:pPr>
        <w:jc w:val="both"/>
      </w:pPr>
      <w:r>
        <w:lastRenderedPageBreak/>
        <w:t xml:space="preserve">        </w:t>
      </w:r>
      <w:r w:rsidR="0077573F">
        <w:tab/>
      </w:r>
      <w:r w:rsidR="0077573F">
        <w:tab/>
      </w:r>
      <w:r w:rsidR="0077573F">
        <w:tab/>
      </w:r>
      <w:r w:rsidR="0077573F">
        <w:tab/>
      </w:r>
      <w:r w:rsidR="0077573F">
        <w:tab/>
      </w:r>
      <w:r w:rsidR="0077573F">
        <w:tab/>
      </w:r>
      <w:r w:rsidR="0077573F">
        <w:tab/>
      </w:r>
      <w:r w:rsidR="0077573F">
        <w:tab/>
      </w:r>
      <w:r w:rsidR="0077573F">
        <w:tab/>
        <w:t xml:space="preserve">    </w:t>
      </w:r>
      <w:r w:rsidR="0077573F" w:rsidRPr="00C35BF9">
        <w:rPr>
          <w:b/>
          <w:color w:val="222222"/>
        </w:rPr>
        <w:t>Broj: 3/St-</w:t>
      </w:r>
      <w:r w:rsidR="0077573F">
        <w:rPr>
          <w:b/>
          <w:color w:val="222222"/>
        </w:rPr>
        <w:t>248/2018-14</w:t>
      </w:r>
    </w:p>
    <w:p w:rsidRDefault="00922D0F" w:rsidP="00922D0F" w:rsidR="00922D0F">
      <w:pPr>
        <w:jc w:val="both"/>
      </w:pPr>
      <w:r>
        <w:tab/>
        <w:t xml:space="preserve"> Stoga sud zaključuje da postoji nedostatnost stečajne mase pa je odlučeno kao u izreci, pozvane su sve zainteresirane osobe na uplatu potrebnog predujma za pokriće troškova eventualnog vođenja stečajnog postupka.</w:t>
      </w:r>
    </w:p>
    <w:p w:rsidRDefault="00BB5F4F" w:rsidP="00922D0F" w:rsidR="00BB5F4F">
      <w:pPr>
        <w:jc w:val="both"/>
      </w:pPr>
      <w:r>
        <w:tab/>
        <w:t xml:space="preserve">S obzirom da potrebna dokumentacija nije dostavljena direktorici dužnika je izrečena novčana kazna zbog nedostavljanja iste. </w:t>
      </w:r>
    </w:p>
    <w:p w:rsidRDefault="00922D0F" w:rsidP="00922D0F" w:rsidR="00922D0F">
      <w:pPr>
        <w:jc w:val="both"/>
      </w:pPr>
      <w:r>
        <w:t xml:space="preserve">            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922D0F" w:rsidP="00922D0F" w:rsidR="00922D0F">
      <w:pPr>
        <w:jc w:val="both"/>
      </w:pPr>
      <w:r>
        <w:tab/>
        <w:t>Ukoliko se utvrdi postojanje kakve imovine, moguće je nastaviti postupak u odnosu na stečajnu masu te eventualno poduzeti radnje radi pozivanja vjerovnika i ispitivanja tražbina.</w:t>
      </w:r>
    </w:p>
    <w:p w:rsidRDefault="00922D0F" w:rsidP="00922D0F" w:rsidR="00922D0F">
      <w:pPr>
        <w:ind w:firstLine="708"/>
        <w:jc w:val="both"/>
      </w:pPr>
      <w:r>
        <w:t xml:space="preserve">U Slavonskom Brodu </w:t>
      </w:r>
      <w:r w:rsidR="008D09E1">
        <w:t>9. srpnja</w:t>
      </w:r>
      <w:r w:rsidR="00D23A69">
        <w:t xml:space="preserve"> </w:t>
      </w:r>
      <w:r>
        <w:t>2018.</w:t>
      </w:r>
    </w:p>
    <w:p w:rsidRDefault="00922D0F" w:rsidP="00922D0F" w:rsidR="00922D0F">
      <w:pPr>
        <w:ind w:left="6372"/>
        <w:jc w:val="both"/>
      </w:pPr>
      <w:r>
        <w:t xml:space="preserve">   Stečajna sutkinja:</w:t>
      </w:r>
    </w:p>
    <w:p w:rsidRDefault="00922D0F" w:rsidP="00922D0F" w:rsidR="00922D0F">
      <w:pPr>
        <w:ind w:left="6372"/>
        <w:jc w:val="both"/>
      </w:pPr>
      <w:r>
        <w:t>Daniela Martini Maoduš</w:t>
      </w:r>
    </w:p>
    <w:p w:rsidRDefault="00922D0F" w:rsidP="00922D0F" w:rsidR="00922D0F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Naputak o pravnom lijeku: Protiv ovog rješenja zainteresirane osobe mogu </w:t>
      </w:r>
    </w:p>
    <w:p w:rsidRDefault="00922D0F" w:rsidP="00922D0F" w:rsidR="00922D0F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uložiti žalbu u roku od 8 dana od dana, koji rok počinje teći po isteku 8 dana</w:t>
      </w:r>
    </w:p>
    <w:p w:rsidRDefault="00922D0F" w:rsidP="00922D0F" w:rsidR="00922D0F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 od  objave ovo</w:t>
      </w:r>
      <w:r>
        <w:rPr>
          <w:sz w:val="16"/>
          <w:szCs w:val="16"/>
        </w:rPr>
        <w:t>g rješenja  na E oglasnoj ploči.</w:t>
      </w:r>
    </w:p>
    <w:p w:rsidRDefault="00922D0F" w:rsidP="00922D0F" w:rsidR="00922D0F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Rj. Rješenje nepravomoćno</w:t>
      </w:r>
    </w:p>
    <w:p w:rsidRDefault="00922D0F" w:rsidP="00922D0F" w:rsidR="00922D0F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>Dostaviti:</w:t>
      </w:r>
    </w:p>
    <w:p w:rsidRDefault="00922D0F" w:rsidP="00922D0F" w:rsidR="00922D0F" w:rsidRPr="005B7D30">
      <w:pPr>
        <w:jc w:val="both"/>
        <w:rPr>
          <w:sz w:val="16"/>
          <w:szCs w:val="16"/>
        </w:rPr>
      </w:pPr>
      <w:r w:rsidRPr="005B7D30">
        <w:rPr>
          <w:sz w:val="16"/>
          <w:szCs w:val="16"/>
        </w:rPr>
        <w:t xml:space="preserve">- E oglasna ploča – objaviti  </w:t>
      </w:r>
    </w:p>
    <w:p w:rsidRDefault="00922D0F" w:rsidP="00653E7E" w:rsidR="00347402">
      <w:pPr>
        <w:jc w:val="both"/>
      </w:pPr>
      <w:r w:rsidRPr="005B7D30">
        <w:rPr>
          <w:sz w:val="16"/>
          <w:szCs w:val="16"/>
        </w:rPr>
        <w:t>- Kalendar 20 dana</w:t>
      </w:r>
    </w:p>
    <w:sectPr w:rsidR="0034740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1E6" w:rsidP="003C2BA7" w:rsidR="006131E6">
      <w:pPr>
        <w:spacing w:lineRule="auto" w:line="240" w:after="0"/>
      </w:pPr>
      <w:r>
        <w:separator/>
      </w:r>
    </w:p>
  </w:endnote>
  <w:endnote w:id="0" w:type="continuationSeparator">
    <w:p w:rsidRDefault="006131E6" w:rsidP="003C2BA7" w:rsidR="006131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54279"/>
      <w:docPartObj>
        <w:docPartGallery w:val="Page Numbers (Bottom of Page)"/>
        <w:docPartUnique/>
      </w:docPartObj>
    </w:sdtPr>
    <w:sdtEndPr/>
    <w:sdtContent>
      <w:p w:rsidRDefault="003C2BA7" w:rsidR="003C2BA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691">
          <w:rPr>
            <w:noProof/>
          </w:rPr>
          <w:t>3</w:t>
        </w:r>
        <w:r>
          <w:fldChar w:fldCharType="end"/>
        </w:r>
      </w:p>
    </w:sdtContent>
  </w:sdt>
  <w:p w:rsidRDefault="003C2BA7" w:rsidR="003C2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1E6" w:rsidP="003C2BA7" w:rsidR="006131E6">
      <w:pPr>
        <w:spacing w:lineRule="auto" w:line="240" w:after="0"/>
      </w:pPr>
      <w:r>
        <w:separator/>
      </w:r>
    </w:p>
  </w:footnote>
  <w:footnote w:id="0" w:type="continuationSeparator">
    <w:p w:rsidRDefault="006131E6" w:rsidP="003C2BA7" w:rsidR="006131E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5E94"/>
    <w:rsid w:val="00052707"/>
    <w:rsid w:val="0008019F"/>
    <w:rsid w:val="000C293B"/>
    <w:rsid w:val="000D17FE"/>
    <w:rsid w:val="0017161A"/>
    <w:rsid w:val="00177154"/>
    <w:rsid w:val="00216ED2"/>
    <w:rsid w:val="0022167B"/>
    <w:rsid w:val="00244576"/>
    <w:rsid w:val="0025059E"/>
    <w:rsid w:val="00270211"/>
    <w:rsid w:val="00271800"/>
    <w:rsid w:val="002A5886"/>
    <w:rsid w:val="002D0FCF"/>
    <w:rsid w:val="002F67B5"/>
    <w:rsid w:val="00347402"/>
    <w:rsid w:val="003825E7"/>
    <w:rsid w:val="003C2BA7"/>
    <w:rsid w:val="00406C58"/>
    <w:rsid w:val="00414BC0"/>
    <w:rsid w:val="00470AF5"/>
    <w:rsid w:val="00483301"/>
    <w:rsid w:val="004E5676"/>
    <w:rsid w:val="005056C5"/>
    <w:rsid w:val="0053310D"/>
    <w:rsid w:val="00534911"/>
    <w:rsid w:val="005356BD"/>
    <w:rsid w:val="00544B68"/>
    <w:rsid w:val="00575C0A"/>
    <w:rsid w:val="005B7D30"/>
    <w:rsid w:val="005D17B9"/>
    <w:rsid w:val="006131E6"/>
    <w:rsid w:val="00624F6A"/>
    <w:rsid w:val="00653E7E"/>
    <w:rsid w:val="00670B64"/>
    <w:rsid w:val="006B4318"/>
    <w:rsid w:val="006C0602"/>
    <w:rsid w:val="006D08EE"/>
    <w:rsid w:val="006D45ED"/>
    <w:rsid w:val="006D55EC"/>
    <w:rsid w:val="00703800"/>
    <w:rsid w:val="00705CDC"/>
    <w:rsid w:val="0076433E"/>
    <w:rsid w:val="0077573F"/>
    <w:rsid w:val="007871B9"/>
    <w:rsid w:val="00793CC1"/>
    <w:rsid w:val="007B4282"/>
    <w:rsid w:val="007F3FCB"/>
    <w:rsid w:val="00817619"/>
    <w:rsid w:val="00822ADC"/>
    <w:rsid w:val="00830734"/>
    <w:rsid w:val="008710B4"/>
    <w:rsid w:val="00871EBA"/>
    <w:rsid w:val="00883989"/>
    <w:rsid w:val="008B42CC"/>
    <w:rsid w:val="008D09E1"/>
    <w:rsid w:val="008D3E9A"/>
    <w:rsid w:val="009114CB"/>
    <w:rsid w:val="0091711F"/>
    <w:rsid w:val="00920D93"/>
    <w:rsid w:val="00922D0F"/>
    <w:rsid w:val="00933952"/>
    <w:rsid w:val="00973691"/>
    <w:rsid w:val="00996C92"/>
    <w:rsid w:val="009B4E73"/>
    <w:rsid w:val="009F028D"/>
    <w:rsid w:val="00A303C3"/>
    <w:rsid w:val="00A356D2"/>
    <w:rsid w:val="00A4712D"/>
    <w:rsid w:val="00A50299"/>
    <w:rsid w:val="00A97AB4"/>
    <w:rsid w:val="00AE47AE"/>
    <w:rsid w:val="00B1015E"/>
    <w:rsid w:val="00B1209D"/>
    <w:rsid w:val="00B36092"/>
    <w:rsid w:val="00B37F78"/>
    <w:rsid w:val="00BB5F4F"/>
    <w:rsid w:val="00BB7870"/>
    <w:rsid w:val="00BE305E"/>
    <w:rsid w:val="00BF5EDB"/>
    <w:rsid w:val="00C1057B"/>
    <w:rsid w:val="00C11E1E"/>
    <w:rsid w:val="00C31B4F"/>
    <w:rsid w:val="00C53B5C"/>
    <w:rsid w:val="00C53DE0"/>
    <w:rsid w:val="00C5721D"/>
    <w:rsid w:val="00CA4E70"/>
    <w:rsid w:val="00CE0B98"/>
    <w:rsid w:val="00D15F59"/>
    <w:rsid w:val="00D23A69"/>
    <w:rsid w:val="00D739B2"/>
    <w:rsid w:val="00DB2AF8"/>
    <w:rsid w:val="00DB3C3D"/>
    <w:rsid w:val="00E75095"/>
    <w:rsid w:val="00EA2E2D"/>
    <w:rsid w:val="00EC3402"/>
    <w:rsid w:val="00ED1655"/>
    <w:rsid w:val="00EE2D07"/>
    <w:rsid w:val="00EE4B23"/>
    <w:rsid w:val="00F01DD2"/>
    <w:rsid w:val="00F26632"/>
    <w:rsid w:val="00F30285"/>
    <w:rsid w:val="00F41459"/>
    <w:rsid w:val="00F47955"/>
    <w:rsid w:val="00F852B6"/>
    <w:rsid w:val="00F85F3C"/>
    <w:rsid w:val="00F929B9"/>
    <w:rsid w:val="00F95782"/>
    <w:rsid w:val="00F9718F"/>
    <w:rsid w:val="00FC54C7"/>
    <w:rsid w:val="00FF22D1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973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691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691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691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691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973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691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691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691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691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5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33950.27</izvorni_sadrzaj>
    <derivirana_varijabla naziv="DomainObject.Predmet.InicijalnaVrijednost_1">33950.27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. Sz</izvorni_sadrzaj>
    <derivirana_varijabla naziv="DomainObject.Predmet.PrimjedbaSuca_1">čl. 110 st. 1 . Sz</derivirana_varijabla>
  </DomainObject.Predmet.PrimjedbaSuca>
  <DomainObject.Predmet.ProtustrankaFormated>
    <izvorni_sadrzaj>  PEKARA ORIOVAC j.d.o.o. za proizvodnju pekarskih i slastičarskih proizvoda, trgovina i usluge</izvorni_sadrzaj>
    <derivirana_varijabla naziv="DomainObject.Predmet.ProtustrankaFormated_1">  PEKARA ORIOVAC j.d.o.o. za proizvodnju pekarskih i slastičarskih proizvoda, trgovina i usluge</derivirana_varijabla>
  </DomainObject.Predmet.ProtustrankaFormated>
  <DomainObject.Predmet.ProtustrankaFormatedOIB>
    <izvorni_sadrzaj>  PEKARA ORIOVAC j.d.o.o. za proizvodnju pekarskih i slastičarskih proizvoda, trgovina i usluge, OIB 56413128904</izvorni_sadrzaj>
    <derivirana_varijabla naziv="DomainObject.Predmet.ProtustrankaFormatedOIB_1">  PEKARA ORIOVAC j.d.o.o. za proizvodnju pekarskih i slastičarskih proizvoda, trgovina i usluge, OIB 56413128904</derivirana_varijabla>
  </DomainObject.Predmet.ProtustrankaFormatedOIB>
  <DomainObject.Predmet.ProtustrankaFormatedWithAdress>
    <izvorni_sadrzaj> PEKARA ORIOVAC j.d.o.o. za proizvodnju pekarskih i slastičarskih proizvoda, trgovina i usluge, Frankopanska 26, 35250 Oriovac</izvorni_sadrzaj>
    <derivirana_varijabla naziv="DomainObject.Predmet.ProtustrankaFormatedWithAdress_1"> PEKARA ORIOVAC j.d.o.o. za proizvodnju pekarskih i slastičarskih proizvoda, trgovina i usluge, Frankopanska 26, 35250 Oriovac</derivirana_varijabla>
  </DomainObject.Predmet.ProtustrankaFormatedWithAdress>
  <DomainObject.Predmet.ProtustrankaFormatedWithAdressOIB>
    <izvorni_sadrzaj> PEKARA ORIOVAC j.d.o.o. za proizvodnju pekarskih i slastičarskih proizvoda, trgovina i usluge, OIB 56413128904, Frankopanska 26, 35250 Oriovac</izvorni_sadrzaj>
    <derivirana_varijabla naziv="DomainObject.Predmet.ProtustrankaFormatedWithAdressOIB_1"> PEKARA ORIOVAC j.d.o.o. za proizvodnju pekarskih i slastičarskih proizvoda, trgovina i usluge, OIB 56413128904, Frankopanska 26, 35250 Oriovac</derivirana_varijabla>
  </DomainObject.Predmet.ProtustrankaFormatedWithAdressOIB>
  <DomainObject.Predmet.ProtustrankaWithAdress>
    <izvorni_sadrzaj>PEKARA ORIOVAC j.d.o.o. za proizvodnju pekarskih i slastičarskih proizvoda, trgovina i usluge Frankopanska 26, 35250 Oriovac</izvorni_sadrzaj>
    <derivirana_varijabla naziv="DomainObject.Predmet.ProtustrankaWithAdress_1">PEKARA ORIOVAC j.d.o.o. za proizvodnju pekarskih i slastičarskih proizvoda, trgovina i usluge Frankopanska 26, 35250 Oriovac</derivirana_varijabla>
  </DomainObject.Predmet.ProtustrankaWithAdress>
  <DomainObject.Predmet.ProtustrankaWithAdressOIB>
    <izvorni_sadrzaj>PEKARA ORIOVAC j.d.o.o. za proizvodnju pekarskih i slastičarskih proizvoda, trgovina i usluge, OIB 56413128904, Frankopanska 26, 35250 Oriovac</izvorni_sadrzaj>
    <derivirana_varijabla naziv="DomainObject.Predmet.ProtustrankaWithAdressOIB_1">PEKARA ORIOVAC j.d.o.o. za proizvodnju pekarskih i slastičarskih proizvoda, trgovina i usluge, OIB 56413128904, Frankopanska 26, 35250 Oriovac</derivirana_varijabla>
  </DomainObject.Predmet.ProtustrankaWithAdressOIB>
  <DomainObject.Predmet.ProtustrankaNazivFormated>
    <izvorni_sadrzaj>PEKARA ORIOVAC j.d.o.o. za proizvodnju pekarskih i slastičarskih proizvoda, trgovina i usluge</izvorni_sadrzaj>
    <derivirana_varijabla naziv="DomainObject.Predmet.ProtustrankaNazivFormated_1">PEKARA ORIOVAC j.d.o.o. za proizvodnju pekarskih i slastičarskih proizvoda, trgovina i usluge</derivirana_varijabla>
  </DomainObject.Predmet.ProtustrankaNazivFormated>
  <DomainObject.Predmet.ProtustrankaNazivFormatedOIB>
    <izvorni_sadrzaj>PEKARA ORIOVAC j.d.o.o. za proizvodnju pekarskih i slastičarskih proizvoda, trgovina i usluge, OIB 56413128904</izvorni_sadrzaj>
    <derivirana_varijabla naziv="DomainObject.Predmet.ProtustrankaNazivFormatedOIB_1">PEKARA ORIOVAC j.d.o.o. za proizvodnju pekarskih i slastičarskih proizvoda, trgovina i usluge, OIB 56413128904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ORIOVAC j.d.o.o. za proizvodnju pekarskih i slastičarskih proizvoda, trgovina i usluge</item>
    </izvorni_sadrzaj>
    <derivirana_varijabla naziv="DomainObject.Predmet.ProtuStrankaListFormated_1">
      <item>PEKARA ORIOVAC j.d.o.o. za proizvodnju pekarskih i slastičarskih proizvoda, trgovina i usluge</item>
    </derivirana_varijabla>
  </DomainObject.Predmet.ProtuStrankaListFormated>
  <DomainObject.Predmet.ProtuStrankaListFormatedOIB>
    <izvorni_sadrzaj>
      <item>PEKARA ORIOVAC j.d.o.o. za proizvodnju pekarskih i slastičarskih proizvoda, trgovina i usluge, OIB 56413128904</item>
    </izvorni_sadrzaj>
    <derivirana_varijabla naziv="DomainObject.Predmet.ProtuStrankaListFormatedOIB_1">
      <item>PEKARA ORIOVAC j.d.o.o. za proizvodnju pekarskih i slastičarskih proizvoda, trgovina i usluge, OIB 56413128904</item>
    </derivirana_varijabla>
  </DomainObject.Predmet.ProtuStrankaListFormatedOIB>
  <DomainObject.Predmet.ProtuStrankaListFormatedWithAdress>
    <izvorni_sadrzaj>
      <item>PEKARA ORIOVAC j.d.o.o. za proizvodnju pekarskih i slastičarskih proizvoda, trgovina i usluge, Frankopanska 26, 35250 Oriovac</item>
    </izvorni_sadrzaj>
    <derivirana_varijabla naziv="DomainObject.Predmet.ProtuStrankaListFormatedWithAdress_1">
      <item>PEKARA ORIOVAC j.d.o.o. za proizvodnju pekarskih i slastičarskih proizvoda, trgovina i usluge, Frankopanska 26, 35250 Oriovac</item>
    </derivirana_varijabla>
  </DomainObject.Predmet.ProtuStrankaListFormatedWithAdress>
  <DomainObject.Predmet.ProtuStrankaListFormatedWithAdressOIB>
    <izvorni_sadrzaj>
      <item>PEKARA ORIOVAC j.d.o.o. za proizvodnju pekarskih i slastičarskih proizvoda, trgovina i usluge, OIB 56413128904, Frankopanska 26, 35250 Oriovac</item>
    </izvorni_sadrzaj>
    <derivirana_varijabla naziv="DomainObject.Predmet.ProtuStrankaListFormatedWithAdressOIB_1">
      <item>PEKARA ORIOVAC j.d.o.o. za proizvodnju pekarskih i slastičarskih proizvoda, trgovina i usluge, OIB 56413128904, Frankopanska 26, 35250 Oriovac</item>
    </derivirana_varijabla>
  </DomainObject.Predmet.ProtuStrankaListFormatedWithAdressOIB>
  <DomainObject.Predmet.ProtuStrankaListNazivFormated>
    <izvorni_sadrzaj>
      <item>PEKARA ORIOVAC j.d.o.o. za proizvodnju pekarskih i slastičarskih proizvoda, trgovina i usluge</item>
    </izvorni_sadrzaj>
    <derivirana_varijabla naziv="DomainObject.Predmet.ProtuStrankaListNazivFormated_1">
      <item>PEKARA ORIOVAC j.d.o.o. za proizvodnju pekarskih i slastičarskih proizvoda, trgovina i usluge</item>
    </derivirana_varijabla>
  </DomainObject.Predmet.ProtuStrankaListNazivFormated>
  <DomainObject.Predmet.ProtuStrankaListNazivFormatedOIB>
    <izvorni_sadrzaj>
      <item>PEKARA ORIOVAC j.d.o.o. za proizvodnju pekarskih i slastičarskih proizvoda, trgovina i usluge, OIB 56413128904</item>
    </izvorni_sadrzaj>
    <derivirana_varijabla naziv="DomainObject.Predmet.ProtuStrankaListNazivFormatedOIB_1">
      <item>PEKARA ORIOVAC j.d.o.o. za proizvodnju pekarskih i slastičarskih proizvoda, trgovina i usluge, OIB 56413128904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ORIOVAC j.d.o.o. za proizvodnju pekarskih i slastičarskih proizvoda, trgovina i usluge</izvorni_sadrzaj>
    <derivirana_varijabla naziv="DomainObject.Predmet.ProtustrankaIDrugi_1">PEKARA ORIOVAC j.d.o.o. za proizvodnju pekarskih i slastičarskih proizvoda, trgovina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ORIOVAC j.d.o.o. za proizvodnju pekarskih i slastičarskih proizvoda, trgovina i usluge, OIB 56413128904, Frankopanska 26, 35250 Oriovac</izvorni_sadrzaj>
    <derivirana_varijabla naziv="DomainObject.Predmet.ProtustrankaIDrugiAdressOIB_1">PEKARA ORIOVAC j.d.o.o. za proizvodnju pekarskih i slastičarskih proizvoda, trgovina i usluge, OIB 56413128904, Frankopanska 26,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ORIOVAC j.d.o.o. za proizvodnju pekarskih i slastičarskih proizvoda, trgovina i usluge</item>
    </izvorni_sadrzaj>
    <derivirana_varijabla naziv="DomainObject.Predmet.SudioniciListNaziv_1">
      <item>Financijska agencija</item>
      <item>PEKARA ORIOVAC j.d.o.o. za proizvodnju pekarskih i slastičarskih proizvoda, trgovina i usluge</item>
    </derivirana_varijabla>
  </DomainObject.Predmet.SudioniciListNaziv>
  <DomainObject.Predmet.SudioniciListAdressOIB>
    <izvorni_sadrzaj>
      <item>Financijska agencija, OIB 85821130368, Ulica grada Vukovara 70,10000 Zagreb</item>
      <item>PEKARA ORIOVAC j.d.o.o. za proizvodnju pekarskih i slastičarskih proizvoda, trgovina i usluge, OIB 56413128904, Frankopanska 26,35250 Oriovac</item>
    </izvorni_sadrzaj>
    <derivirana_varijabla naziv="DomainObject.Predmet.SudioniciListAdressOIB_1">
      <item>Financijska agencija, OIB 85821130368, Ulica grada Vukovara 70,10000 Zagreb</item>
      <item>PEKARA ORIOVAC j.d.o.o. za proizvodnju pekarskih i slastičarskih proizvoda, trgovina i usluge, OIB 56413128904, Frankopanska 26,35250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56413128904</item>
    </izvorni_sadrzaj>
    <derivirana_varijabla naziv="DomainObject.Predmet.SudioniciListNazivOIB_1">
      <item>, OIB 85821130368</item>
      <item>, OIB 56413128904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DA202-79FB-4D3A-93E0-C8F975304D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816</properties:Words>
  <properties:Characters>4467</properties:Characters>
  <properties:Lines>87</properties:Lines>
  <properties:Paragraphs>40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2018-04-25T08:55:00Z</dcterms:created>
  <dc:creator>Danijela Martini Maoduš</dc:creator>
  <cp:lastModifiedBy>wsadmin</cp:lastModifiedBy>
  <cp:lastPrinted>2018-05-08T09:43:00Z</cp:lastPrinted>
  <dcterms:modified xmlns:xsi="http://www.w3.org/2001/XMLSchema-instance" xsi:type="dcterms:W3CDTF">2018-07-09T07:12:00Z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pozivanje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