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5b31de" w14:paraId="55b31de" w:rsidRDefault="007D1A9A" w:rsidP="003E0F2B" w:rsidR="003E0F2B" w:rsidRPr="003E0F2B">
      <w:pPr>
        <w:jc w:val="right"/>
        <w15:collapsed w:val="false"/>
        <w:rPr>
          <w:rFonts w:hAnsi="Times New Roman" w:ascii="Times New Roman"/>
          <w:sz w:val="24"/>
          <w:szCs w:val="24"/>
        </w:rPr>
      </w:pPr>
      <w:bookmarkStart w:name="_GoBack" w:id="0"/>
      <w:bookmarkEnd w:id="0"/>
      <w:r w:rsidRPr="003E0F2B">
        <w:rPr>
          <w:rFonts w:hAnsi="Times New Roman" w:ascii="Times New Roman"/>
          <w:sz w:val="24"/>
          <w:szCs w:val="24"/>
          <w:lang w:eastAsia="hr-HR"/>
        </w:rPr>
        <w:tab/>
      </w:r>
      <w:r w:rsidR="003E0F2B" w:rsidRPr="003E0F2B">
        <w:rPr>
          <w:rFonts w:hAnsi="Times New Roman" w:ascii="Times New Roman"/>
          <w:sz w:val="24"/>
          <w:szCs w:val="24"/>
        </w:rPr>
        <w:t>Posl</w:t>
      </w:r>
      <w:r w:rsidR="007C01D1">
        <w:rPr>
          <w:rFonts w:hAnsi="Times New Roman" w:ascii="Times New Roman"/>
          <w:sz w:val="24"/>
          <w:szCs w:val="24"/>
        </w:rPr>
        <w:t>ovni broj</w:t>
      </w:r>
      <w:r w:rsidR="003E0F2B" w:rsidRPr="003E0F2B">
        <w:rPr>
          <w:rFonts w:hAnsi="Times New Roman" w:ascii="Times New Roman"/>
          <w:sz w:val="24"/>
          <w:szCs w:val="24"/>
        </w:rPr>
        <w:t>: 1 St-</w:t>
      </w:r>
      <w:r w:rsidR="00427EA2">
        <w:rPr>
          <w:rFonts w:hAnsi="Times New Roman" w:ascii="Times New Roman"/>
          <w:sz w:val="24"/>
          <w:szCs w:val="24"/>
        </w:rPr>
        <w:t>5</w:t>
      </w:r>
      <w:r w:rsidR="003E0F2B" w:rsidRPr="003E0F2B">
        <w:rPr>
          <w:rFonts w:hAnsi="Times New Roman" w:ascii="Times New Roman"/>
          <w:sz w:val="24"/>
          <w:szCs w:val="24"/>
        </w:rPr>
        <w:t>/</w:t>
      </w:r>
      <w:r w:rsidR="004D29EE">
        <w:rPr>
          <w:rFonts w:hAnsi="Times New Roman" w:ascii="Times New Roman"/>
          <w:sz w:val="24"/>
          <w:szCs w:val="24"/>
        </w:rPr>
        <w:t>1</w:t>
      </w:r>
      <w:r w:rsidR="002C4377">
        <w:rPr>
          <w:rFonts w:hAnsi="Times New Roman" w:ascii="Times New Roman"/>
          <w:sz w:val="24"/>
          <w:szCs w:val="24"/>
        </w:rPr>
        <w:t>8</w:t>
      </w:r>
      <w:r w:rsidR="003E0F2B" w:rsidRPr="003E0F2B">
        <w:rPr>
          <w:rFonts w:hAnsi="Times New Roman" w:ascii="Times New Roman"/>
          <w:sz w:val="24"/>
          <w:szCs w:val="24"/>
        </w:rPr>
        <w:t>-</w:t>
      </w:r>
      <w:r w:rsidR="007F7782">
        <w:rPr>
          <w:rFonts w:hAnsi="Times New Roman" w:ascii="Times New Roman"/>
          <w:sz w:val="24"/>
          <w:szCs w:val="24"/>
        </w:rPr>
        <w:t>2</w:t>
      </w:r>
      <w:r w:rsidR="009A1449">
        <w:rPr>
          <w:rFonts w:hAnsi="Times New Roman" w:ascii="Times New Roman"/>
          <w:sz w:val="24"/>
          <w:szCs w:val="24"/>
        </w:rPr>
        <w:t>3</w:t>
      </w:r>
      <w:r w:rsidR="00985C5F">
        <w:rPr>
          <w:rFonts w:hAnsi="Times New Roman" w:ascii="Times New Roman"/>
          <w:sz w:val="24"/>
          <w:szCs w:val="24"/>
        </w:rPr>
        <w:t>8</w:t>
      </w:r>
    </w:p>
    <w:p w:rsidRDefault="003E0F2B" w:rsidP="003E0F2B" w:rsidR="003E0F2B" w:rsidRPr="003E0F2B">
      <w:pPr>
        <w:rPr>
          <w:rFonts w:hAnsi="Times New Roman" w:ascii="Times New Roman"/>
          <w:sz w:val="24"/>
          <w:szCs w:val="24"/>
        </w:rPr>
      </w:pPr>
    </w:p>
    <w:p w:rsidRDefault="003E0F2B" w:rsidP="003E0F2B" w:rsidR="003E0F2B" w:rsidRPr="003E0F2B">
      <w:pPr>
        <w:rPr>
          <w:rFonts w:hAnsi="Times New Roman" w:ascii="Times New Roman"/>
          <w:sz w:val="24"/>
          <w:szCs w:val="24"/>
        </w:rPr>
      </w:pPr>
    </w:p>
    <w:p w:rsidRDefault="00427EA2" w:rsidP="00427EA2" w:rsidR="003E0F2B" w:rsidRPr="003E0F2B">
      <w:pPr>
        <w:ind w:firstLine="1134"/>
        <w:rPr>
          <w:rFonts w:hAnsi="Times New Roman" w:ascii="Times New Roman"/>
          <w:sz w:val="24"/>
          <w:szCs w:val="24"/>
        </w:rPr>
      </w:pPr>
      <w:r>
        <w:rPr>
          <w:rFonts w:hAnsi="Times New Roman" w:ascii="Times New Roman"/>
          <w:noProof/>
          <w:sz w:val="24"/>
          <w:szCs w:val="24"/>
          <w:lang w:eastAsia="hr-HR"/>
        </w:rPr>
        <w:drawing>
          <wp:inline distR="0" distL="0" distB="0" distT="0">
            <wp:extent cy="743585" cx="591185"/>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3585" cx="591185"/>
                    </a:xfrm>
                    <a:prstGeom prst="rect">
                      <a:avLst/>
                    </a:prstGeom>
                    <a:noFill/>
                  </pic:spPr>
                </pic:pic>
              </a:graphicData>
            </a:graphic>
          </wp:inline>
        </w:drawing>
      </w:r>
    </w:p>
    <w:p w:rsidRDefault="00785E40" w:rsidP="00785E40" w:rsidR="00785E40" w:rsidRPr="00785E40">
      <w:pPr>
        <w:keepNext/>
        <w:ind w:right="6237" w:left="567"/>
        <w:jc w:val="center"/>
        <w:outlineLvl w:val="5"/>
        <w:rPr>
          <w:rFonts w:eastAsia="Times New Roman" w:hAnsi="Times New Roman" w:ascii="Times New Roman"/>
          <w:bCs/>
          <w:sz w:val="24"/>
          <w:szCs w:val="24"/>
        </w:rPr>
      </w:pPr>
      <w:r w:rsidRPr="00785E40">
        <w:rPr>
          <w:rFonts w:eastAsia="Times New Roman" w:hAnsi="Times New Roman" w:ascii="Times New Roman"/>
          <w:bCs/>
          <w:sz w:val="24"/>
          <w:szCs w:val="24"/>
        </w:rPr>
        <w:t>Republika  Hrvatska</w:t>
      </w:r>
    </w:p>
    <w:p w:rsidRDefault="00785E40" w:rsidP="00785E40" w:rsidR="00785E40" w:rsidRPr="00785E40">
      <w:pPr>
        <w:ind w:right="6237" w:left="567"/>
        <w:jc w:val="center"/>
        <w:rPr>
          <w:rFonts w:eastAsia="Times New Roman" w:hAnsi="Times New Roman" w:ascii="Times New Roman"/>
          <w:bCs/>
          <w:sz w:val="24"/>
          <w:szCs w:val="24"/>
          <w:lang w:eastAsia="hr-HR"/>
        </w:rPr>
      </w:pPr>
      <w:r w:rsidRPr="00785E40">
        <w:rPr>
          <w:rFonts w:eastAsia="Times New Roman" w:hAnsi="Times New Roman" w:ascii="Times New Roman"/>
          <w:bCs/>
          <w:sz w:val="24"/>
          <w:szCs w:val="24"/>
          <w:lang w:eastAsia="hr-HR"/>
        </w:rPr>
        <w:t>Trgovački sud u Zadru</w:t>
      </w:r>
    </w:p>
    <w:p w:rsidRDefault="00785E40" w:rsidP="00785E40" w:rsidR="00785E40" w:rsidRPr="00785E40">
      <w:pPr>
        <w:tabs>
          <w:tab w:pos="2410" w:val="left"/>
        </w:tabs>
        <w:ind w:right="6237" w:left="567"/>
        <w:jc w:val="center"/>
        <w:rPr>
          <w:rFonts w:eastAsia="Times New Roman" w:hAnsi="Times New Roman" w:ascii="Times New Roman"/>
          <w:bCs/>
          <w:sz w:val="24"/>
          <w:szCs w:val="24"/>
          <w:lang w:eastAsia="hr-HR"/>
        </w:rPr>
      </w:pPr>
      <w:r w:rsidRPr="00785E40">
        <w:rPr>
          <w:rFonts w:eastAsia="Times New Roman" w:hAnsi="Times New Roman" w:ascii="Times New Roman"/>
          <w:bCs/>
          <w:sz w:val="24"/>
          <w:szCs w:val="24"/>
          <w:lang w:eastAsia="hr-HR"/>
        </w:rPr>
        <w:t>Dr. Franje Tuđmana 35</w:t>
      </w:r>
    </w:p>
    <w:p w:rsidRDefault="00785E40" w:rsidP="00785E40" w:rsidR="00785E40" w:rsidRPr="00785E40">
      <w:pPr>
        <w:tabs>
          <w:tab w:pos="2410" w:val="left"/>
        </w:tabs>
        <w:ind w:right="6237" w:left="567"/>
        <w:jc w:val="center"/>
        <w:rPr>
          <w:rFonts w:eastAsia="Times New Roman" w:hAnsi="Times New Roman" w:ascii="Times New Roman"/>
          <w:bCs/>
          <w:sz w:val="24"/>
          <w:szCs w:val="24"/>
          <w:lang w:eastAsia="hr-HR"/>
        </w:rPr>
      </w:pPr>
      <w:r w:rsidRPr="00785E40">
        <w:rPr>
          <w:rFonts w:eastAsia="Times New Roman" w:hAnsi="Times New Roman" w:ascii="Times New Roman"/>
          <w:sz w:val="24"/>
          <w:szCs w:val="24"/>
          <w:lang w:eastAsia="hr-HR"/>
        </w:rPr>
        <w:t>23000 Zadar</w:t>
      </w:r>
    </w:p>
    <w:p w:rsidRDefault="003E0F2B" w:rsidP="003E0F2B" w:rsidR="003E0F2B" w:rsidRPr="003E0F2B">
      <w:pPr>
        <w:jc w:val="both"/>
        <w:rPr>
          <w:rFonts w:hAnsi="Times New Roman" w:ascii="Times New Roman"/>
          <w:sz w:val="24"/>
          <w:szCs w:val="24"/>
        </w:rPr>
      </w:pPr>
      <w:r w:rsidRPr="003E0F2B">
        <w:rPr>
          <w:rFonts w:hAnsi="Times New Roman" w:ascii="Times New Roman"/>
          <w:sz w:val="24"/>
          <w:szCs w:val="24"/>
        </w:rPr>
        <w:tab/>
      </w:r>
      <w:r w:rsidRPr="003E0F2B">
        <w:rPr>
          <w:rFonts w:hAnsi="Times New Roman" w:ascii="Times New Roman"/>
          <w:sz w:val="24"/>
          <w:szCs w:val="24"/>
        </w:rPr>
        <w:tab/>
      </w:r>
      <w:r w:rsidRPr="003E0F2B">
        <w:rPr>
          <w:rFonts w:hAnsi="Times New Roman" w:ascii="Times New Roman"/>
          <w:sz w:val="24"/>
          <w:szCs w:val="24"/>
        </w:rPr>
        <w:tab/>
      </w:r>
      <w:r w:rsidRPr="003E0F2B">
        <w:rPr>
          <w:rFonts w:hAnsi="Times New Roman" w:ascii="Times New Roman"/>
          <w:sz w:val="24"/>
          <w:szCs w:val="24"/>
        </w:rPr>
        <w:tab/>
      </w:r>
      <w:r w:rsidRPr="003E0F2B">
        <w:rPr>
          <w:rFonts w:hAnsi="Times New Roman" w:ascii="Times New Roman"/>
          <w:sz w:val="24"/>
          <w:szCs w:val="24"/>
        </w:rPr>
        <w:tab/>
      </w:r>
    </w:p>
    <w:p w:rsidRDefault="003E0F2B" w:rsidP="003E0F2B" w:rsidR="003E0F2B" w:rsidRPr="003E0F2B">
      <w:pPr>
        <w:rPr>
          <w:rFonts w:hAnsi="Times New Roman" w:ascii="Times New Roman"/>
          <w:sz w:val="24"/>
          <w:szCs w:val="24"/>
        </w:rPr>
      </w:pPr>
    </w:p>
    <w:p w:rsidRDefault="003E0F2B" w:rsidP="003E0F2B" w:rsidR="003E0F2B" w:rsidRPr="003E0F2B">
      <w:pPr>
        <w:jc w:val="center"/>
        <w:rPr>
          <w:rFonts w:hAnsi="Times New Roman" w:ascii="Times New Roman"/>
          <w:sz w:val="24"/>
          <w:szCs w:val="24"/>
        </w:rPr>
      </w:pPr>
      <w:r w:rsidRPr="003E0F2B">
        <w:rPr>
          <w:rFonts w:hAnsi="Times New Roman" w:ascii="Times New Roman"/>
          <w:sz w:val="24"/>
          <w:szCs w:val="24"/>
        </w:rPr>
        <w:t xml:space="preserve">R E P U B L I K A   H R V A T S K A </w:t>
      </w:r>
    </w:p>
    <w:p w:rsidRDefault="003E0F2B" w:rsidP="003E0F2B" w:rsidR="003E0F2B" w:rsidRPr="003E0F2B">
      <w:pPr>
        <w:jc w:val="center"/>
        <w:rPr>
          <w:rFonts w:hAnsi="Times New Roman" w:ascii="Times New Roman"/>
          <w:sz w:val="24"/>
          <w:szCs w:val="24"/>
        </w:rPr>
      </w:pPr>
    </w:p>
    <w:p w:rsidRDefault="001E08C3" w:rsidP="003E0F2B" w:rsidR="003E0F2B" w:rsidRPr="003E0F2B">
      <w:pPr>
        <w:jc w:val="center"/>
        <w:rPr>
          <w:rFonts w:hAnsi="Times New Roman" w:ascii="Times New Roman"/>
          <w:sz w:val="24"/>
          <w:szCs w:val="24"/>
        </w:rPr>
      </w:pPr>
      <w:r>
        <w:rPr>
          <w:rFonts w:hAnsi="Times New Roman" w:ascii="Times New Roman"/>
          <w:sz w:val="24"/>
          <w:szCs w:val="24"/>
        </w:rPr>
        <w:t>Z A K L J U Č A K</w:t>
      </w:r>
    </w:p>
    <w:p w:rsidRDefault="003E0F2B" w:rsidP="003E0F2B" w:rsidR="003E0F2B" w:rsidRPr="003E0F2B">
      <w:pPr>
        <w:rPr>
          <w:rFonts w:hAnsi="Times New Roman" w:ascii="Times New Roman"/>
          <w:sz w:val="24"/>
          <w:szCs w:val="24"/>
        </w:rPr>
      </w:pPr>
    </w:p>
    <w:p w:rsidRDefault="003E0F2B" w:rsidP="003E0F2B" w:rsidR="003E0F2B" w:rsidRPr="003E0F2B">
      <w:pPr>
        <w:jc w:val="both"/>
        <w:rPr>
          <w:rFonts w:hAnsi="Times New Roman" w:ascii="Times New Roman"/>
          <w:sz w:val="24"/>
          <w:szCs w:val="24"/>
        </w:rPr>
      </w:pPr>
      <w:r w:rsidRPr="003E0F2B">
        <w:rPr>
          <w:rFonts w:hAnsi="Times New Roman" w:ascii="Times New Roman"/>
          <w:sz w:val="24"/>
          <w:szCs w:val="24"/>
        </w:rPr>
        <w:tab/>
        <w:t xml:space="preserve">Trgovački sud u Zadru, po  stečajnom sucu Ardeni Bajlo, u stečajnom postupku nad stečajnim dužnikom </w:t>
      </w:r>
      <w:r w:rsidR="00427EA2" w:rsidRPr="00427EA2">
        <w:rPr>
          <w:rFonts w:hAnsi="Times New Roman" w:ascii="Times New Roman"/>
          <w:sz w:val="24"/>
          <w:szCs w:val="24"/>
        </w:rPr>
        <w:t>SAGA d.o.o., Šibenik, Velimira Škorpika 23, OIB: 58359521839</w:t>
      </w:r>
      <w:r w:rsidRPr="0093733A">
        <w:rPr>
          <w:rFonts w:hAnsi="Times New Roman" w:ascii="Times New Roman"/>
          <w:sz w:val="24"/>
          <w:szCs w:val="24"/>
        </w:rPr>
        <w:t>,</w:t>
      </w:r>
      <w:r w:rsidRPr="00CA2A74">
        <w:rPr>
          <w:rFonts w:hAnsi="Times New Roman" w:ascii="Times New Roman"/>
          <w:sz w:val="24"/>
          <w:szCs w:val="24"/>
        </w:rPr>
        <w:t xml:space="preserve"> dana </w:t>
      </w:r>
      <w:r w:rsidR="00985C5F">
        <w:rPr>
          <w:rFonts w:hAnsi="Times New Roman" w:ascii="Times New Roman"/>
          <w:sz w:val="24"/>
          <w:szCs w:val="24"/>
        </w:rPr>
        <w:t>15</w:t>
      </w:r>
      <w:r w:rsidR="00CA2A74">
        <w:rPr>
          <w:rFonts w:hAnsi="Times New Roman" w:ascii="Times New Roman"/>
          <w:sz w:val="24"/>
          <w:szCs w:val="24"/>
        </w:rPr>
        <w:t xml:space="preserve">. </w:t>
      </w:r>
      <w:r w:rsidR="00985C5F">
        <w:rPr>
          <w:rFonts w:hAnsi="Times New Roman" w:ascii="Times New Roman"/>
          <w:sz w:val="24"/>
          <w:szCs w:val="24"/>
        </w:rPr>
        <w:t>ožujka</w:t>
      </w:r>
      <w:r w:rsidR="006D038D" w:rsidRPr="003E0F2B">
        <w:rPr>
          <w:rFonts w:hAnsi="Times New Roman" w:ascii="Times New Roman"/>
          <w:sz w:val="24"/>
          <w:szCs w:val="24"/>
        </w:rPr>
        <w:t xml:space="preserve"> </w:t>
      </w:r>
      <w:r w:rsidR="00A773A6">
        <w:rPr>
          <w:rFonts w:hAnsi="Times New Roman" w:ascii="Times New Roman"/>
          <w:sz w:val="24"/>
          <w:szCs w:val="24"/>
        </w:rPr>
        <w:t>201</w:t>
      </w:r>
      <w:r w:rsidR="00427EA2">
        <w:rPr>
          <w:rFonts w:hAnsi="Times New Roman" w:ascii="Times New Roman"/>
          <w:sz w:val="24"/>
          <w:szCs w:val="24"/>
        </w:rPr>
        <w:t>9</w:t>
      </w:r>
      <w:r w:rsidRPr="003E0F2B">
        <w:rPr>
          <w:rFonts w:hAnsi="Times New Roman" w:ascii="Times New Roman"/>
          <w:sz w:val="24"/>
          <w:szCs w:val="24"/>
        </w:rPr>
        <w:t xml:space="preserve">., </w:t>
      </w:r>
    </w:p>
    <w:p w:rsidRDefault="007D1A9A" w:rsidP="007D1A9A" w:rsidR="007D1A9A" w:rsidRPr="003E0F2B">
      <w:pPr>
        <w:jc w:val="both"/>
        <w:rPr>
          <w:rFonts w:hAnsi="Times New Roman" w:ascii="Times New Roman"/>
          <w:sz w:val="24"/>
          <w:szCs w:val="24"/>
          <w:lang w:eastAsia="hr-HR"/>
        </w:rPr>
      </w:pPr>
    </w:p>
    <w:p w:rsidRDefault="007D1A9A" w:rsidP="007D1A9A" w:rsidR="007D1A9A" w:rsidRPr="003E0F2B">
      <w:pPr>
        <w:jc w:val="center"/>
        <w:rPr>
          <w:rFonts w:hAnsi="Times New Roman" w:ascii="Times New Roman"/>
          <w:sz w:val="24"/>
          <w:szCs w:val="24"/>
          <w:lang w:eastAsia="hr-HR"/>
        </w:rPr>
      </w:pPr>
      <w:r w:rsidRPr="003E0F2B">
        <w:rPr>
          <w:rFonts w:hAnsi="Times New Roman" w:ascii="Times New Roman"/>
          <w:sz w:val="24"/>
          <w:szCs w:val="24"/>
          <w:lang w:eastAsia="hr-HR"/>
        </w:rPr>
        <w:t>z a k l j u č i o   j e</w:t>
      </w:r>
    </w:p>
    <w:p w:rsidRDefault="007D1A9A" w:rsidP="007D1A9A" w:rsidR="007D1A9A" w:rsidRPr="003E0F2B">
      <w:pPr>
        <w:jc w:val="both"/>
        <w:rPr>
          <w:rFonts w:hAnsi="Times New Roman" w:ascii="Times New Roman"/>
          <w:b/>
          <w:sz w:val="24"/>
          <w:szCs w:val="24"/>
          <w:lang w:eastAsia="hr-HR"/>
        </w:rPr>
      </w:pPr>
    </w:p>
    <w:p w:rsidRDefault="007D1A9A" w:rsidP="00F95DF7" w:rsidR="00F95DF7">
      <w:pPr>
        <w:ind w:hanging="705" w:left="705"/>
        <w:jc w:val="both"/>
        <w:rPr>
          <w:rFonts w:hAnsi="Times New Roman" w:ascii="Times New Roman"/>
          <w:sz w:val="24"/>
          <w:szCs w:val="24"/>
          <w:lang w:eastAsia="hr-HR"/>
        </w:rPr>
      </w:pPr>
      <w:r w:rsidRPr="003E0F2B">
        <w:rPr>
          <w:rFonts w:hAnsi="Times New Roman" w:ascii="Times New Roman"/>
          <w:b/>
          <w:sz w:val="24"/>
          <w:szCs w:val="24"/>
          <w:lang w:eastAsia="hr-HR"/>
        </w:rPr>
        <w:t>I.</w:t>
      </w:r>
      <w:r w:rsidRPr="003E0F2B">
        <w:rPr>
          <w:rFonts w:hAnsi="Times New Roman" w:ascii="Times New Roman"/>
          <w:sz w:val="24"/>
          <w:szCs w:val="24"/>
          <w:lang w:eastAsia="hr-HR"/>
        </w:rPr>
        <w:tab/>
      </w:r>
      <w:r w:rsidRPr="003E0F2B">
        <w:rPr>
          <w:rFonts w:hAnsi="Times New Roman" w:ascii="Times New Roman"/>
          <w:sz w:val="24"/>
          <w:szCs w:val="24"/>
          <w:lang w:eastAsia="hr-HR"/>
        </w:rPr>
        <w:tab/>
        <w:t xml:space="preserve">U stečajnom postupku prodaje se </w:t>
      </w:r>
      <w:r w:rsidR="00E438A9">
        <w:rPr>
          <w:rFonts w:hAnsi="Times New Roman" w:ascii="Times New Roman"/>
          <w:sz w:val="24"/>
          <w:szCs w:val="24"/>
          <w:lang w:eastAsia="hr-HR"/>
        </w:rPr>
        <w:t>imovina</w:t>
      </w:r>
      <w:r w:rsidRPr="003E0F2B">
        <w:rPr>
          <w:rFonts w:hAnsi="Times New Roman" w:ascii="Times New Roman"/>
          <w:sz w:val="24"/>
          <w:szCs w:val="24"/>
          <w:lang w:eastAsia="hr-HR"/>
        </w:rPr>
        <w:t xml:space="preserve"> stečajnog dužnika i to nekretnina katastarske oznake: </w:t>
      </w:r>
    </w:p>
    <w:p w:rsidRDefault="00FF0A24" w:rsidP="00570D54" w:rsidR="00FF0A24" w:rsidRPr="003E0F2B">
      <w:pPr>
        <w:jc w:val="both"/>
        <w:rPr>
          <w:rFonts w:hAnsi="Times New Roman" w:ascii="Times New Roman"/>
          <w:sz w:val="24"/>
          <w:szCs w:val="24"/>
          <w:lang w:eastAsia="hr-HR"/>
        </w:rPr>
      </w:pPr>
    </w:p>
    <w:p w:rsidRDefault="00FF0A24" w:rsidP="00FF0A24" w:rsidR="00CA2A74" w:rsidRPr="00A71837">
      <w:pPr>
        <w:pStyle w:val="Odlomakpopisa"/>
        <w:numPr>
          <w:ilvl w:val="0"/>
          <w:numId w:val="3"/>
        </w:numPr>
        <w:jc w:val="both"/>
        <w:rPr>
          <w:rFonts w:hAnsi="Times New Roman" w:ascii="Times New Roman"/>
          <w:sz w:val="24"/>
          <w:szCs w:val="24"/>
        </w:rPr>
      </w:pPr>
      <w:r w:rsidRPr="00FF0A24">
        <w:rPr>
          <w:rFonts w:hAnsi="Times New Roman" w:ascii="Times New Roman"/>
          <w:sz w:val="24"/>
          <w:szCs w:val="24"/>
        </w:rPr>
        <w:t>kat. čest. 3605/3 k.o. Šibenik, zk. ul. 8414, suvlasnički dio 2/1000, etažno vlasništvo E-191, PARKIRNO MJESTO - P 84 u prizemlju koji se sastoji od parkirnog mjesta izvan objekta, ukupne netto korisne površine 12,50 m2, u Elaboratu etažiranja – diobe označen zelenom bojom</w:t>
      </w:r>
      <w:r w:rsidR="00CA2A74" w:rsidRPr="00A71837">
        <w:rPr>
          <w:rFonts w:hAnsi="Times New Roman" w:ascii="Times New Roman"/>
          <w:sz w:val="24"/>
          <w:szCs w:val="24"/>
        </w:rPr>
        <w:t xml:space="preserve">. </w:t>
      </w:r>
    </w:p>
    <w:p w:rsidRDefault="007D1A9A" w:rsidP="007D1A9A" w:rsidR="007D1A9A" w:rsidRPr="003E0F2B">
      <w:pPr>
        <w:ind w:firstLine="705"/>
        <w:jc w:val="both"/>
        <w:rPr>
          <w:rFonts w:hAnsi="Times New Roman" w:ascii="Times New Roman"/>
          <w:sz w:val="24"/>
          <w:szCs w:val="24"/>
          <w:lang w:eastAsia="hr-HR"/>
        </w:rPr>
      </w:pPr>
    </w:p>
    <w:p w:rsidRDefault="007D1A9A" w:rsidP="00E75846" w:rsidR="00FD50EE" w:rsidRPr="003E0F2B">
      <w:pPr>
        <w:ind w:hanging="705" w:left="705"/>
        <w:jc w:val="both"/>
        <w:rPr>
          <w:rFonts w:hAnsi="Times New Roman" w:ascii="Times New Roman"/>
          <w:sz w:val="24"/>
          <w:szCs w:val="24"/>
          <w:lang w:eastAsia="hr-HR"/>
        </w:rPr>
      </w:pPr>
      <w:r w:rsidRPr="003E0F2B">
        <w:rPr>
          <w:rFonts w:hAnsi="Times New Roman" w:ascii="Times New Roman"/>
          <w:b/>
          <w:sz w:val="24"/>
          <w:szCs w:val="24"/>
          <w:lang w:eastAsia="hr-HR"/>
        </w:rPr>
        <w:t>II.</w:t>
      </w:r>
      <w:r w:rsidRPr="003E0F2B">
        <w:rPr>
          <w:rFonts w:hAnsi="Times New Roman" w:ascii="Times New Roman"/>
          <w:b/>
          <w:sz w:val="24"/>
          <w:szCs w:val="24"/>
          <w:lang w:eastAsia="hr-HR"/>
        </w:rPr>
        <w:tab/>
      </w:r>
      <w:r w:rsidR="006D038D">
        <w:rPr>
          <w:rFonts w:hAnsi="Times New Roman" w:ascii="Times New Roman"/>
          <w:sz w:val="24"/>
          <w:szCs w:val="24"/>
          <w:lang w:eastAsia="hr-HR"/>
        </w:rPr>
        <w:t xml:space="preserve">Vrijednost nekretnine iz točke I. ovog rješenja utvrđena je u iznosu od </w:t>
      </w:r>
      <w:r w:rsidR="0089261B">
        <w:rPr>
          <w:rFonts w:hAnsi="Times New Roman" w:ascii="Times New Roman"/>
          <w:sz w:val="24"/>
          <w:szCs w:val="24"/>
          <w:lang w:eastAsia="hr-HR"/>
        </w:rPr>
        <w:t>21</w:t>
      </w:r>
      <w:r w:rsidR="00797C36">
        <w:rPr>
          <w:rFonts w:hAnsi="Times New Roman" w:ascii="Times New Roman"/>
          <w:sz w:val="24"/>
          <w:szCs w:val="24"/>
          <w:lang w:eastAsia="hr-HR"/>
        </w:rPr>
        <w:t>.</w:t>
      </w:r>
      <w:r w:rsidR="0089261B">
        <w:rPr>
          <w:rFonts w:hAnsi="Times New Roman" w:ascii="Times New Roman"/>
          <w:sz w:val="24"/>
          <w:szCs w:val="24"/>
          <w:lang w:eastAsia="hr-HR"/>
        </w:rPr>
        <w:t>7</w:t>
      </w:r>
      <w:r w:rsidR="00921546">
        <w:rPr>
          <w:rFonts w:hAnsi="Times New Roman" w:ascii="Times New Roman"/>
          <w:sz w:val="24"/>
          <w:szCs w:val="24"/>
          <w:lang w:eastAsia="hr-HR"/>
        </w:rPr>
        <w:t>0</w:t>
      </w:r>
      <w:r w:rsidR="00797C36">
        <w:rPr>
          <w:rFonts w:hAnsi="Times New Roman" w:ascii="Times New Roman"/>
          <w:sz w:val="24"/>
          <w:szCs w:val="24"/>
          <w:lang w:eastAsia="hr-HR"/>
        </w:rPr>
        <w:t>0</w:t>
      </w:r>
      <w:r w:rsidR="002C4377">
        <w:rPr>
          <w:rFonts w:hAnsi="Times New Roman" w:ascii="Times New Roman"/>
          <w:sz w:val="24"/>
          <w:szCs w:val="24"/>
          <w:lang w:eastAsia="hr-HR"/>
        </w:rPr>
        <w:t>,00</w:t>
      </w:r>
      <w:r w:rsidR="006D038D" w:rsidRPr="00624D4A">
        <w:rPr>
          <w:rFonts w:hAnsi="Times New Roman" w:ascii="Times New Roman"/>
          <w:sz w:val="24"/>
          <w:szCs w:val="24"/>
          <w:lang w:eastAsia="hr-HR"/>
        </w:rPr>
        <w:t xml:space="preserve"> </w:t>
      </w:r>
      <w:r w:rsidR="006D038D">
        <w:rPr>
          <w:rFonts w:hAnsi="Times New Roman" w:ascii="Times New Roman"/>
          <w:sz w:val="24"/>
          <w:szCs w:val="24"/>
          <w:lang w:eastAsia="hr-HR"/>
        </w:rPr>
        <w:t>kuna.</w:t>
      </w:r>
      <w:r w:rsidRPr="003E0F2B">
        <w:rPr>
          <w:rFonts w:hAnsi="Times New Roman" w:ascii="Times New Roman"/>
          <w:sz w:val="24"/>
          <w:szCs w:val="24"/>
          <w:lang w:eastAsia="hr-HR"/>
        </w:rPr>
        <w:t xml:space="preserve"> </w:t>
      </w:r>
    </w:p>
    <w:p w:rsidRDefault="00FD50EE" w:rsidP="00483CB6" w:rsidR="00FD50EE" w:rsidRPr="003E0F2B">
      <w:pPr>
        <w:ind w:hanging="705" w:left="705"/>
        <w:jc w:val="both"/>
        <w:rPr>
          <w:rFonts w:hAnsi="Times New Roman" w:ascii="Times New Roman"/>
          <w:sz w:val="24"/>
          <w:szCs w:val="24"/>
          <w:lang w:eastAsia="hr-HR"/>
        </w:rPr>
      </w:pPr>
      <w:r w:rsidRPr="003E0F2B">
        <w:rPr>
          <w:rFonts w:hAnsi="Times New Roman" w:ascii="Times New Roman"/>
          <w:sz w:val="24"/>
          <w:szCs w:val="24"/>
          <w:lang w:eastAsia="hr-HR"/>
        </w:rPr>
        <w:tab/>
      </w:r>
    </w:p>
    <w:p w:rsidRDefault="007D1A9A" w:rsidP="007D1A9A" w:rsidR="006D038D">
      <w:pPr>
        <w:ind w:hanging="705" w:left="705"/>
        <w:jc w:val="both"/>
        <w:rPr>
          <w:rFonts w:hAnsi="Times New Roman" w:ascii="Times New Roman"/>
          <w:b/>
          <w:sz w:val="24"/>
          <w:szCs w:val="24"/>
          <w:lang w:eastAsia="hr-HR"/>
        </w:rPr>
      </w:pPr>
      <w:r w:rsidRPr="003E0F2B">
        <w:rPr>
          <w:rFonts w:hAnsi="Times New Roman" w:ascii="Times New Roman"/>
          <w:b/>
          <w:sz w:val="24"/>
          <w:szCs w:val="24"/>
          <w:lang w:eastAsia="hr-HR"/>
        </w:rPr>
        <w:t>III.</w:t>
      </w:r>
      <w:r w:rsidRPr="003E0F2B">
        <w:rPr>
          <w:rFonts w:hAnsi="Times New Roman" w:ascii="Times New Roman"/>
          <w:b/>
          <w:sz w:val="24"/>
          <w:szCs w:val="24"/>
          <w:lang w:eastAsia="hr-HR"/>
        </w:rPr>
        <w:tab/>
      </w:r>
      <w:r w:rsidR="006D038D" w:rsidRPr="006D038D">
        <w:rPr>
          <w:rFonts w:hAnsi="Times New Roman" w:ascii="Times New Roman"/>
          <w:sz w:val="24"/>
          <w:szCs w:val="24"/>
          <w:lang w:eastAsia="hr-HR"/>
        </w:rPr>
        <w:t>Za nekretninu iz točke I. kao početna cijena utvrđuje se iznos od ¾ utvrđene vrijednosti što iznosi</w:t>
      </w:r>
      <w:r w:rsidR="00921546">
        <w:rPr>
          <w:rFonts w:hAnsi="Times New Roman" w:ascii="Times New Roman"/>
          <w:sz w:val="24"/>
          <w:szCs w:val="24"/>
          <w:lang w:eastAsia="hr-HR"/>
        </w:rPr>
        <w:t xml:space="preserve"> </w:t>
      </w:r>
      <w:r w:rsidR="0089261B">
        <w:rPr>
          <w:rFonts w:hAnsi="Times New Roman" w:ascii="Times New Roman"/>
          <w:sz w:val="24"/>
          <w:szCs w:val="24"/>
          <w:lang w:eastAsia="hr-HR"/>
        </w:rPr>
        <w:t>16.275</w:t>
      </w:r>
      <w:r w:rsidR="00797C36">
        <w:rPr>
          <w:rFonts w:hAnsi="Times New Roman" w:ascii="Times New Roman"/>
          <w:sz w:val="24"/>
          <w:szCs w:val="24"/>
          <w:lang w:eastAsia="hr-HR"/>
        </w:rPr>
        <w:t>,00</w:t>
      </w:r>
      <w:r w:rsidR="006D038D" w:rsidRPr="006D038D">
        <w:rPr>
          <w:rFonts w:hAnsi="Times New Roman" w:ascii="Times New Roman"/>
          <w:sz w:val="24"/>
          <w:szCs w:val="24"/>
          <w:lang w:eastAsia="hr-HR"/>
        </w:rPr>
        <w:t xml:space="preserve"> kuna.</w:t>
      </w:r>
    </w:p>
    <w:p w:rsidRDefault="006D038D" w:rsidP="007D1A9A" w:rsidR="006D038D">
      <w:pPr>
        <w:ind w:hanging="705" w:left="705"/>
        <w:jc w:val="both"/>
        <w:rPr>
          <w:rFonts w:hAnsi="Times New Roman" w:ascii="Times New Roman"/>
          <w:b/>
          <w:sz w:val="24"/>
          <w:szCs w:val="24"/>
          <w:lang w:eastAsia="hr-HR"/>
        </w:rPr>
      </w:pPr>
    </w:p>
    <w:p w:rsidRDefault="006D038D" w:rsidP="007D1A9A" w:rsidR="006D038D">
      <w:pPr>
        <w:ind w:hanging="705" w:left="705"/>
        <w:jc w:val="both"/>
        <w:rPr>
          <w:rFonts w:hAnsi="Times New Roman" w:ascii="Times New Roman"/>
          <w:sz w:val="24"/>
          <w:szCs w:val="24"/>
          <w:lang w:eastAsia="hr-HR"/>
        </w:rPr>
      </w:pPr>
      <w:r>
        <w:rPr>
          <w:rFonts w:hAnsi="Times New Roman" w:ascii="Times New Roman"/>
          <w:b/>
          <w:sz w:val="24"/>
          <w:szCs w:val="24"/>
          <w:lang w:eastAsia="hr-HR"/>
        </w:rPr>
        <w:t xml:space="preserve">IV. </w:t>
      </w:r>
      <w:r>
        <w:rPr>
          <w:rFonts w:hAnsi="Times New Roman" w:ascii="Times New Roman"/>
          <w:b/>
          <w:sz w:val="24"/>
          <w:szCs w:val="24"/>
          <w:lang w:eastAsia="hr-HR"/>
        </w:rPr>
        <w:tab/>
      </w:r>
      <w:r w:rsidRPr="006D038D">
        <w:rPr>
          <w:rFonts w:hAnsi="Times New Roman" w:ascii="Times New Roman"/>
          <w:sz w:val="24"/>
          <w:szCs w:val="24"/>
          <w:lang w:eastAsia="hr-HR"/>
        </w:rPr>
        <w:t>Prodaju nekretnine iz točke I. provodi Financijska agencija elektroničkom javnom dražbom.</w:t>
      </w:r>
    </w:p>
    <w:p w:rsidRDefault="00483CB6" w:rsidP="00483CB6" w:rsidR="00483CB6" w:rsidRPr="003E0F2B">
      <w:pPr>
        <w:ind w:left="705"/>
        <w:jc w:val="both"/>
        <w:rPr>
          <w:rFonts w:hAnsi="Times New Roman" w:ascii="Times New Roman"/>
          <w:sz w:val="24"/>
          <w:szCs w:val="24"/>
          <w:lang w:eastAsia="hr-HR"/>
        </w:rPr>
      </w:pPr>
      <w:r w:rsidRPr="003E0F2B">
        <w:rPr>
          <w:rFonts w:hAnsi="Times New Roman" w:ascii="Times New Roman"/>
          <w:sz w:val="24"/>
          <w:szCs w:val="24"/>
          <w:lang w:eastAsia="hr-HR"/>
        </w:rPr>
        <w:t>Imovina iz točke I. ove odluke ne može se prodati:</w:t>
      </w:r>
    </w:p>
    <w:p w:rsidRDefault="00483CB6" w:rsidP="007276F6" w:rsidR="00483CB6" w:rsidRPr="003E0F2B">
      <w:pPr>
        <w:pStyle w:val="Odlomakpopisa"/>
        <w:numPr>
          <w:ilvl w:val="0"/>
          <w:numId w:val="2"/>
        </w:numPr>
        <w:jc w:val="both"/>
        <w:rPr>
          <w:rFonts w:hAnsi="Times New Roman" w:ascii="Times New Roman"/>
          <w:sz w:val="24"/>
          <w:szCs w:val="24"/>
          <w:lang w:eastAsia="hr-HR"/>
        </w:rPr>
      </w:pPr>
      <w:r w:rsidRPr="003E0F2B">
        <w:rPr>
          <w:rFonts w:hAnsi="Times New Roman" w:ascii="Times New Roman"/>
          <w:sz w:val="24"/>
          <w:szCs w:val="24"/>
          <w:lang w:eastAsia="hr-HR"/>
        </w:rPr>
        <w:t>na prvoj dražbi ispod tri četvrtine u</w:t>
      </w:r>
      <w:r w:rsidR="006D038D">
        <w:rPr>
          <w:rFonts w:hAnsi="Times New Roman" w:ascii="Times New Roman"/>
          <w:sz w:val="24"/>
          <w:szCs w:val="24"/>
          <w:lang w:eastAsia="hr-HR"/>
        </w:rPr>
        <w:t xml:space="preserve">tvrđene vrijednosti nekretnine što iznosi </w:t>
      </w:r>
      <w:r w:rsidR="0089261B">
        <w:rPr>
          <w:rFonts w:hAnsi="Times New Roman" w:ascii="Times New Roman"/>
          <w:sz w:val="24"/>
          <w:szCs w:val="24"/>
          <w:lang w:eastAsia="hr-HR"/>
        </w:rPr>
        <w:t>16.275</w:t>
      </w:r>
      <w:r w:rsidR="00921546">
        <w:rPr>
          <w:rFonts w:hAnsi="Times New Roman" w:ascii="Times New Roman"/>
          <w:sz w:val="24"/>
          <w:szCs w:val="24"/>
          <w:lang w:eastAsia="hr-HR"/>
        </w:rPr>
        <w:t>,00</w:t>
      </w:r>
      <w:r w:rsidR="00CB72C3" w:rsidRPr="006D038D">
        <w:rPr>
          <w:rFonts w:hAnsi="Times New Roman" w:ascii="Times New Roman"/>
          <w:sz w:val="24"/>
          <w:szCs w:val="24"/>
          <w:lang w:eastAsia="hr-HR"/>
        </w:rPr>
        <w:t xml:space="preserve"> </w:t>
      </w:r>
      <w:r w:rsidR="006D038D">
        <w:rPr>
          <w:rFonts w:hAnsi="Times New Roman" w:ascii="Times New Roman"/>
          <w:sz w:val="24"/>
          <w:szCs w:val="24"/>
          <w:lang w:eastAsia="hr-HR"/>
        </w:rPr>
        <w:t>kuna</w:t>
      </w:r>
    </w:p>
    <w:p w:rsidRDefault="00483CB6" w:rsidP="00483CB6" w:rsidR="00483CB6" w:rsidRPr="003E0F2B">
      <w:pPr>
        <w:pStyle w:val="Odlomakpopisa"/>
        <w:numPr>
          <w:ilvl w:val="0"/>
          <w:numId w:val="2"/>
        </w:numPr>
        <w:jc w:val="both"/>
        <w:rPr>
          <w:rFonts w:hAnsi="Times New Roman" w:ascii="Times New Roman"/>
          <w:sz w:val="24"/>
          <w:szCs w:val="24"/>
          <w:lang w:eastAsia="hr-HR"/>
        </w:rPr>
      </w:pPr>
      <w:r w:rsidRPr="003E0F2B">
        <w:rPr>
          <w:rFonts w:hAnsi="Times New Roman" w:ascii="Times New Roman"/>
          <w:sz w:val="24"/>
          <w:szCs w:val="24"/>
          <w:lang w:eastAsia="hr-HR"/>
        </w:rPr>
        <w:t>na drugoj dražbi ispod jedne polovine u</w:t>
      </w:r>
      <w:r w:rsidR="006D038D">
        <w:rPr>
          <w:rFonts w:hAnsi="Times New Roman" w:ascii="Times New Roman"/>
          <w:sz w:val="24"/>
          <w:szCs w:val="24"/>
          <w:lang w:eastAsia="hr-HR"/>
        </w:rPr>
        <w:t xml:space="preserve">tvrđene vrijednosti nekretnine što iznosi </w:t>
      </w:r>
      <w:r w:rsidR="0089261B">
        <w:rPr>
          <w:rFonts w:hAnsi="Times New Roman" w:ascii="Times New Roman"/>
          <w:sz w:val="24"/>
          <w:szCs w:val="24"/>
          <w:lang w:eastAsia="hr-HR"/>
        </w:rPr>
        <w:t>10.850</w:t>
      </w:r>
      <w:r w:rsidR="00921546">
        <w:rPr>
          <w:rFonts w:hAnsi="Times New Roman" w:ascii="Times New Roman"/>
          <w:sz w:val="24"/>
          <w:szCs w:val="24"/>
          <w:lang w:eastAsia="hr-HR"/>
        </w:rPr>
        <w:t>,00</w:t>
      </w:r>
      <w:r w:rsidR="006D038D">
        <w:rPr>
          <w:rFonts w:hAnsi="Times New Roman" w:ascii="Times New Roman"/>
          <w:sz w:val="24"/>
          <w:szCs w:val="24"/>
          <w:lang w:eastAsia="hr-HR"/>
        </w:rPr>
        <w:t xml:space="preserve"> kuna</w:t>
      </w:r>
    </w:p>
    <w:p w:rsidRDefault="00483CB6" w:rsidP="00483CB6" w:rsidR="00483CB6" w:rsidRPr="003E0F2B">
      <w:pPr>
        <w:pStyle w:val="Odlomakpopisa"/>
        <w:numPr>
          <w:ilvl w:val="0"/>
          <w:numId w:val="2"/>
        </w:numPr>
        <w:jc w:val="both"/>
        <w:rPr>
          <w:rFonts w:hAnsi="Times New Roman" w:ascii="Times New Roman"/>
          <w:sz w:val="24"/>
          <w:szCs w:val="24"/>
          <w:lang w:eastAsia="hr-HR"/>
        </w:rPr>
      </w:pPr>
      <w:r w:rsidRPr="003E0F2B">
        <w:rPr>
          <w:rFonts w:hAnsi="Times New Roman" w:ascii="Times New Roman"/>
          <w:sz w:val="24"/>
          <w:szCs w:val="24"/>
          <w:lang w:eastAsia="hr-HR"/>
        </w:rPr>
        <w:t>na trećoj dražbi ispod jedne četvrtine u</w:t>
      </w:r>
      <w:r w:rsidR="006D038D">
        <w:rPr>
          <w:rFonts w:hAnsi="Times New Roman" w:ascii="Times New Roman"/>
          <w:sz w:val="24"/>
          <w:szCs w:val="24"/>
          <w:lang w:eastAsia="hr-HR"/>
        </w:rPr>
        <w:t xml:space="preserve">tvrđene vrijednosti nekretnine što iznosi </w:t>
      </w:r>
      <w:r w:rsidR="0089261B">
        <w:rPr>
          <w:rFonts w:hAnsi="Times New Roman" w:ascii="Times New Roman"/>
          <w:sz w:val="24"/>
          <w:szCs w:val="24"/>
          <w:lang w:eastAsia="hr-HR"/>
        </w:rPr>
        <w:t>5.425</w:t>
      </w:r>
      <w:r w:rsidR="002C4377">
        <w:rPr>
          <w:rFonts w:hAnsi="Times New Roman" w:ascii="Times New Roman"/>
          <w:sz w:val="24"/>
          <w:szCs w:val="24"/>
          <w:lang w:eastAsia="hr-HR"/>
        </w:rPr>
        <w:t>,00</w:t>
      </w:r>
      <w:r w:rsidR="006D038D">
        <w:rPr>
          <w:rFonts w:hAnsi="Times New Roman" w:ascii="Times New Roman"/>
          <w:sz w:val="24"/>
          <w:szCs w:val="24"/>
          <w:lang w:eastAsia="hr-HR"/>
        </w:rPr>
        <w:t xml:space="preserve"> kuna</w:t>
      </w:r>
    </w:p>
    <w:p w:rsidRDefault="00483CB6" w:rsidP="00483CB6" w:rsidR="00483CB6" w:rsidRPr="003E0F2B">
      <w:pPr>
        <w:pStyle w:val="Odlomakpopisa"/>
        <w:numPr>
          <w:ilvl w:val="0"/>
          <w:numId w:val="2"/>
        </w:numPr>
        <w:jc w:val="both"/>
        <w:rPr>
          <w:rFonts w:hAnsi="Times New Roman" w:ascii="Times New Roman"/>
          <w:sz w:val="24"/>
          <w:szCs w:val="24"/>
          <w:lang w:eastAsia="hr-HR"/>
        </w:rPr>
      </w:pPr>
      <w:r w:rsidRPr="003E0F2B">
        <w:rPr>
          <w:rFonts w:hAnsi="Times New Roman" w:ascii="Times New Roman"/>
          <w:sz w:val="24"/>
          <w:szCs w:val="24"/>
          <w:lang w:eastAsia="hr-HR"/>
        </w:rPr>
        <w:t>na četvrtoj dražbi nekretnina se prodaje po početnoj cijeni od 1,00 kune.</w:t>
      </w:r>
    </w:p>
    <w:p w:rsidRDefault="00AA06DB" w:rsidP="00AA06DB" w:rsidR="00AA06DB" w:rsidRPr="003E0F2B">
      <w:pPr>
        <w:jc w:val="both"/>
        <w:rPr>
          <w:rFonts w:hAnsi="Times New Roman" w:ascii="Times New Roman"/>
          <w:sz w:val="24"/>
          <w:szCs w:val="24"/>
          <w:lang w:eastAsia="hr-HR"/>
        </w:rPr>
      </w:pPr>
      <w:r w:rsidRPr="003E0F2B">
        <w:rPr>
          <w:rFonts w:hAnsi="Times New Roman" w:ascii="Times New Roman"/>
          <w:sz w:val="24"/>
          <w:szCs w:val="24"/>
          <w:lang w:eastAsia="hr-HR"/>
        </w:rPr>
        <w:tab/>
        <w:t>Elektronička javna dražba održat će se i ako na njoj sudjeluje samo jedan ponuditelj.</w:t>
      </w:r>
    </w:p>
    <w:p w:rsidRDefault="00483CB6" w:rsidP="00F7169B" w:rsidR="00483CB6">
      <w:pPr>
        <w:ind w:left="705"/>
        <w:jc w:val="both"/>
        <w:rPr>
          <w:rFonts w:hAnsi="Times New Roman" w:ascii="Times New Roman"/>
          <w:sz w:val="24"/>
          <w:szCs w:val="24"/>
          <w:lang w:eastAsia="hr-HR"/>
        </w:rPr>
      </w:pPr>
      <w:r w:rsidRPr="003E0F2B">
        <w:rPr>
          <w:rFonts w:hAnsi="Times New Roman" w:ascii="Times New Roman"/>
          <w:sz w:val="24"/>
          <w:szCs w:val="24"/>
          <w:lang w:eastAsia="hr-HR"/>
        </w:rPr>
        <w:tab/>
        <w:t>Imovina iz točki I. ove odluke prodaje se na po načelu "viđeno-kupljeno"</w:t>
      </w:r>
      <w:r w:rsidR="00F7169B" w:rsidRPr="003E0F2B">
        <w:rPr>
          <w:rFonts w:hAnsi="Times New Roman" w:ascii="Times New Roman"/>
          <w:sz w:val="24"/>
          <w:szCs w:val="24"/>
          <w:lang w:eastAsia="hr-HR"/>
        </w:rPr>
        <w:t>, te se neće priznati naknadni prigovori na pravne ili materijalne nedostatke.</w:t>
      </w:r>
    </w:p>
    <w:p w:rsidRDefault="002D3457" w:rsidP="002D3457" w:rsidR="002D3457">
      <w:pPr>
        <w:jc w:val="both"/>
        <w:rPr>
          <w:rFonts w:hAnsi="Times New Roman" w:ascii="Times New Roman"/>
          <w:sz w:val="24"/>
          <w:szCs w:val="24"/>
          <w:lang w:eastAsia="hr-HR"/>
        </w:rPr>
      </w:pPr>
    </w:p>
    <w:p w:rsidRDefault="002D3457" w:rsidP="002D3457" w:rsidR="002D3457" w:rsidRPr="003E0F2B">
      <w:pPr>
        <w:ind w:hanging="705" w:left="705"/>
        <w:jc w:val="both"/>
        <w:rPr>
          <w:rFonts w:hAnsi="Times New Roman" w:ascii="Times New Roman"/>
          <w:sz w:val="24"/>
          <w:szCs w:val="24"/>
          <w:lang w:eastAsia="hr-HR"/>
        </w:rPr>
      </w:pPr>
      <w:r w:rsidRPr="002D3457">
        <w:rPr>
          <w:rFonts w:hAnsi="Times New Roman" w:ascii="Times New Roman"/>
          <w:b/>
          <w:sz w:val="24"/>
          <w:szCs w:val="24"/>
          <w:lang w:eastAsia="hr-HR"/>
        </w:rPr>
        <w:t>V.</w:t>
      </w:r>
      <w:r>
        <w:rPr>
          <w:rFonts w:hAnsi="Times New Roman" w:ascii="Times New Roman"/>
          <w:sz w:val="24"/>
          <w:szCs w:val="24"/>
          <w:lang w:eastAsia="hr-HR"/>
        </w:rPr>
        <w:tab/>
        <w:t xml:space="preserve">Nalaže se Financijskoj agenciji postupiti po ovom zaključku bez obzira na činjenicu da li je uplaćen predujam u smislu odredbe čl. 9. Pravilnika o načinu i postupku provedbe </w:t>
      </w:r>
      <w:r>
        <w:rPr>
          <w:rFonts w:hAnsi="Times New Roman" w:ascii="Times New Roman"/>
          <w:sz w:val="24"/>
          <w:szCs w:val="24"/>
          <w:lang w:eastAsia="hr-HR"/>
        </w:rPr>
        <w:lastRenderedPageBreak/>
        <w:t>prodaje nekretnina i pokretnina u ovršnom postupku, kao i na činjenicu da li je uz zaključak dostavljen original ili preslika izvatka iz zemljišne knjige.</w:t>
      </w:r>
    </w:p>
    <w:p w:rsidRDefault="007D1A9A" w:rsidP="007D1A9A" w:rsidR="007D1A9A" w:rsidRPr="003E0F2B">
      <w:pPr>
        <w:jc w:val="both"/>
        <w:rPr>
          <w:rFonts w:hAnsi="Times New Roman" w:ascii="Times New Roman"/>
          <w:b/>
          <w:sz w:val="24"/>
          <w:szCs w:val="24"/>
          <w:lang w:eastAsia="hr-HR"/>
        </w:rPr>
      </w:pPr>
    </w:p>
    <w:p w:rsidRDefault="007D1A9A" w:rsidP="007D1A9A" w:rsidR="007D1A9A" w:rsidRPr="003E0F2B">
      <w:pPr>
        <w:ind w:hanging="705" w:left="705"/>
        <w:jc w:val="both"/>
        <w:rPr>
          <w:rFonts w:hAnsi="Times New Roman" w:ascii="Times New Roman"/>
          <w:sz w:val="24"/>
          <w:szCs w:val="24"/>
          <w:lang w:eastAsia="hr-HR"/>
        </w:rPr>
      </w:pPr>
      <w:r w:rsidRPr="003E0F2B">
        <w:rPr>
          <w:rFonts w:hAnsi="Times New Roman" w:ascii="Times New Roman"/>
          <w:b/>
          <w:sz w:val="24"/>
          <w:szCs w:val="24"/>
          <w:lang w:eastAsia="hr-HR"/>
        </w:rPr>
        <w:t>V</w:t>
      </w:r>
      <w:r w:rsidR="002D3457">
        <w:rPr>
          <w:rFonts w:hAnsi="Times New Roman" w:ascii="Times New Roman"/>
          <w:b/>
          <w:sz w:val="24"/>
          <w:szCs w:val="24"/>
          <w:lang w:eastAsia="hr-HR"/>
        </w:rPr>
        <w:t>I</w:t>
      </w:r>
      <w:r w:rsidRPr="003E0F2B">
        <w:rPr>
          <w:rFonts w:hAnsi="Times New Roman" w:ascii="Times New Roman"/>
          <w:b/>
          <w:sz w:val="24"/>
          <w:szCs w:val="24"/>
          <w:lang w:eastAsia="hr-HR"/>
        </w:rPr>
        <w:t>.</w:t>
      </w:r>
      <w:r w:rsidRPr="003E0F2B">
        <w:rPr>
          <w:rFonts w:hAnsi="Times New Roman" w:ascii="Times New Roman"/>
          <w:b/>
          <w:sz w:val="24"/>
          <w:szCs w:val="24"/>
          <w:lang w:eastAsia="hr-HR"/>
        </w:rPr>
        <w:tab/>
      </w:r>
      <w:r w:rsidRPr="003E0F2B">
        <w:rPr>
          <w:rFonts w:hAnsi="Times New Roman" w:ascii="Times New Roman"/>
          <w:sz w:val="24"/>
          <w:szCs w:val="24"/>
          <w:lang w:eastAsia="hr-HR"/>
        </w:rPr>
        <w:t xml:space="preserve">Na imovini iz točke I. ove odluke postoji </w:t>
      </w:r>
      <w:r w:rsidR="00EC6F57" w:rsidRPr="003E0F2B">
        <w:rPr>
          <w:rFonts w:hAnsi="Times New Roman" w:ascii="Times New Roman"/>
          <w:sz w:val="24"/>
          <w:szCs w:val="24"/>
          <w:lang w:eastAsia="hr-HR"/>
        </w:rPr>
        <w:t xml:space="preserve">upisano </w:t>
      </w:r>
      <w:r w:rsidRPr="003E0F2B">
        <w:rPr>
          <w:rFonts w:hAnsi="Times New Roman" w:ascii="Times New Roman"/>
          <w:sz w:val="24"/>
          <w:szCs w:val="24"/>
          <w:lang w:eastAsia="hr-HR"/>
        </w:rPr>
        <w:t xml:space="preserve">razlučno pravo u korist </w:t>
      </w:r>
      <w:r w:rsidR="005710EE" w:rsidRPr="005710EE">
        <w:rPr>
          <w:rFonts w:hAnsi="Times New Roman" w:ascii="Times New Roman"/>
          <w:sz w:val="24"/>
          <w:szCs w:val="24"/>
        </w:rPr>
        <w:t>FARGO CAPITAL PARTNERS d.o.o. za savjetovanje u vezi s poslovanjem i upravljanjem, Zagreb, Vinogradska cesta 94C, OIB: 89669400890 i Republike Hrvatske, Ministarstvo financija</w:t>
      </w:r>
      <w:r w:rsidR="00131343" w:rsidRPr="003E0F2B">
        <w:rPr>
          <w:rFonts w:hAnsi="Times New Roman" w:ascii="Times New Roman"/>
          <w:sz w:val="24"/>
          <w:szCs w:val="24"/>
          <w:lang w:eastAsia="hr-HR"/>
        </w:rPr>
        <w:t>, koj</w:t>
      </w:r>
      <w:r w:rsidR="00CA2A74">
        <w:rPr>
          <w:rFonts w:hAnsi="Times New Roman" w:ascii="Times New Roman"/>
          <w:sz w:val="24"/>
          <w:szCs w:val="24"/>
          <w:lang w:eastAsia="hr-HR"/>
        </w:rPr>
        <w:t>e</w:t>
      </w:r>
      <w:r w:rsidR="00131343" w:rsidRPr="003E0F2B">
        <w:rPr>
          <w:rFonts w:hAnsi="Times New Roman" w:ascii="Times New Roman"/>
          <w:sz w:val="24"/>
          <w:szCs w:val="24"/>
          <w:lang w:eastAsia="hr-HR"/>
        </w:rPr>
        <w:t xml:space="preserve"> </w:t>
      </w:r>
      <w:r w:rsidR="00CA2A74">
        <w:rPr>
          <w:rFonts w:hAnsi="Times New Roman" w:ascii="Times New Roman"/>
          <w:sz w:val="24"/>
          <w:szCs w:val="24"/>
          <w:lang w:eastAsia="hr-HR"/>
        </w:rPr>
        <w:t>prestaje</w:t>
      </w:r>
      <w:r w:rsidR="00DF7A3B" w:rsidRPr="003E0F2B">
        <w:rPr>
          <w:rFonts w:hAnsi="Times New Roman" w:ascii="Times New Roman"/>
          <w:sz w:val="24"/>
          <w:szCs w:val="24"/>
          <w:lang w:eastAsia="hr-HR"/>
        </w:rPr>
        <w:t xml:space="preserve"> prodajom</w:t>
      </w:r>
      <w:r w:rsidR="00565EAA" w:rsidRPr="003E0F2B">
        <w:rPr>
          <w:rFonts w:hAnsi="Times New Roman" w:ascii="Times New Roman"/>
          <w:sz w:val="24"/>
          <w:szCs w:val="24"/>
          <w:lang w:eastAsia="hr-HR"/>
        </w:rPr>
        <w:t>.</w:t>
      </w:r>
    </w:p>
    <w:p w:rsidRDefault="007D1A9A" w:rsidP="007D1A9A" w:rsidR="007D1A9A" w:rsidRPr="003E0F2B">
      <w:pPr>
        <w:ind w:hanging="705" w:left="705"/>
        <w:jc w:val="both"/>
        <w:rPr>
          <w:rFonts w:hAnsi="Times New Roman" w:ascii="Times New Roman"/>
          <w:sz w:val="24"/>
          <w:szCs w:val="24"/>
          <w:lang w:eastAsia="hr-HR"/>
        </w:rPr>
      </w:pPr>
    </w:p>
    <w:p w:rsidRDefault="007D1A9A" w:rsidP="007D1A9A" w:rsidR="008116D6" w:rsidRPr="003E0F2B">
      <w:pPr>
        <w:ind w:hanging="705" w:left="705"/>
        <w:jc w:val="both"/>
        <w:rPr>
          <w:rFonts w:hAnsi="Times New Roman" w:ascii="Times New Roman"/>
          <w:sz w:val="24"/>
          <w:szCs w:val="24"/>
          <w:lang w:eastAsia="hr-HR"/>
        </w:rPr>
      </w:pPr>
      <w:r w:rsidRPr="003E0F2B">
        <w:rPr>
          <w:rFonts w:hAnsi="Times New Roman" w:ascii="Times New Roman"/>
          <w:b/>
          <w:sz w:val="24"/>
          <w:szCs w:val="24"/>
          <w:lang w:eastAsia="hr-HR"/>
        </w:rPr>
        <w:t>V</w:t>
      </w:r>
      <w:r w:rsidR="006D038D">
        <w:rPr>
          <w:rFonts w:hAnsi="Times New Roman" w:ascii="Times New Roman"/>
          <w:b/>
          <w:sz w:val="24"/>
          <w:szCs w:val="24"/>
          <w:lang w:eastAsia="hr-HR"/>
        </w:rPr>
        <w:t>I</w:t>
      </w:r>
      <w:r w:rsidR="002D3457">
        <w:rPr>
          <w:rFonts w:hAnsi="Times New Roman" w:ascii="Times New Roman"/>
          <w:b/>
          <w:sz w:val="24"/>
          <w:szCs w:val="24"/>
          <w:lang w:eastAsia="hr-HR"/>
        </w:rPr>
        <w:t>I</w:t>
      </w:r>
      <w:r w:rsidRPr="003E0F2B">
        <w:rPr>
          <w:rFonts w:hAnsi="Times New Roman" w:ascii="Times New Roman"/>
          <w:b/>
          <w:sz w:val="24"/>
          <w:szCs w:val="24"/>
          <w:lang w:eastAsia="hr-HR"/>
        </w:rPr>
        <w:t>.</w:t>
      </w:r>
      <w:r w:rsidRPr="003E0F2B">
        <w:rPr>
          <w:rFonts w:hAnsi="Times New Roman" w:ascii="Times New Roman"/>
          <w:b/>
          <w:sz w:val="24"/>
          <w:szCs w:val="24"/>
          <w:lang w:eastAsia="hr-HR"/>
        </w:rPr>
        <w:tab/>
      </w:r>
      <w:r w:rsidRPr="003E0F2B">
        <w:rPr>
          <w:rFonts w:hAnsi="Times New Roman" w:ascii="Times New Roman"/>
          <w:sz w:val="24"/>
          <w:szCs w:val="24"/>
          <w:lang w:eastAsia="hr-HR"/>
        </w:rPr>
        <w:t xml:space="preserve">Kao kupci mogu sudjelovati samo osobe koje uplate jamčevinu </w:t>
      </w:r>
      <w:r w:rsidR="004B0415" w:rsidRPr="003E0F2B">
        <w:rPr>
          <w:rFonts w:hAnsi="Times New Roman" w:ascii="Times New Roman"/>
          <w:sz w:val="24"/>
          <w:szCs w:val="24"/>
          <w:lang w:eastAsia="hr-HR"/>
        </w:rPr>
        <w:t xml:space="preserve">u novcu </w:t>
      </w:r>
      <w:r w:rsidRPr="003E0F2B">
        <w:rPr>
          <w:rFonts w:hAnsi="Times New Roman" w:ascii="Times New Roman"/>
          <w:sz w:val="24"/>
          <w:szCs w:val="24"/>
          <w:lang w:eastAsia="hr-HR"/>
        </w:rPr>
        <w:t xml:space="preserve">u iznosu od 10% od utvrđene vrijednosti imovine, koja se plaća </w:t>
      </w:r>
      <w:r w:rsidR="004B0415" w:rsidRPr="003E0F2B">
        <w:rPr>
          <w:rFonts w:hAnsi="Times New Roman" w:ascii="Times New Roman"/>
          <w:sz w:val="24"/>
          <w:szCs w:val="24"/>
          <w:lang w:eastAsia="hr-HR"/>
        </w:rPr>
        <w:t xml:space="preserve">u korist </w:t>
      </w:r>
      <w:r w:rsidR="00DB4AE5" w:rsidRPr="003E0F2B">
        <w:rPr>
          <w:rFonts w:hAnsi="Times New Roman" w:ascii="Times New Roman"/>
          <w:sz w:val="24"/>
          <w:szCs w:val="24"/>
          <w:lang w:eastAsia="hr-HR"/>
        </w:rPr>
        <w:t xml:space="preserve">posebnog </w:t>
      </w:r>
      <w:r w:rsidR="008116D6" w:rsidRPr="003E0F2B">
        <w:rPr>
          <w:rFonts w:hAnsi="Times New Roman" w:ascii="Times New Roman"/>
          <w:sz w:val="24"/>
          <w:szCs w:val="24"/>
          <w:lang w:eastAsia="hr-HR"/>
        </w:rPr>
        <w:t xml:space="preserve">računa </w:t>
      </w:r>
      <w:r w:rsidR="004B0415" w:rsidRPr="003E0F2B">
        <w:rPr>
          <w:rFonts w:hAnsi="Times New Roman" w:ascii="Times New Roman"/>
          <w:sz w:val="24"/>
          <w:szCs w:val="24"/>
          <w:lang w:eastAsia="hr-HR"/>
        </w:rPr>
        <w:t>Financijske Agencije</w:t>
      </w:r>
      <w:r w:rsidR="00E0574A" w:rsidRPr="003E0F2B">
        <w:rPr>
          <w:rFonts w:hAnsi="Times New Roman" w:ascii="Times New Roman"/>
          <w:sz w:val="24"/>
          <w:szCs w:val="24"/>
          <w:lang w:eastAsia="hr-HR"/>
        </w:rPr>
        <w:t>, najkasnije</w:t>
      </w:r>
      <w:r w:rsidR="00CA3EF5" w:rsidRPr="003E0F2B">
        <w:rPr>
          <w:rFonts w:hAnsi="Times New Roman" w:ascii="Times New Roman"/>
          <w:sz w:val="24"/>
          <w:szCs w:val="24"/>
          <w:lang w:eastAsia="hr-HR"/>
        </w:rPr>
        <w:t xml:space="preserve"> zadnjeg dana objave poziva na sudjelovanje, a valjanom uplatom će se smatrati uplata izvršena u roku i evidentirana na računu Financijske agencije najkasnije uroku od 8 dana od isteka roka za uplatu. </w:t>
      </w:r>
    </w:p>
    <w:p w:rsidRDefault="00336188" w:rsidP="008116D6" w:rsidR="00336188" w:rsidRPr="003E0F2B">
      <w:pPr>
        <w:ind w:left="705"/>
        <w:jc w:val="both"/>
        <w:rPr>
          <w:rFonts w:hAnsi="Times New Roman" w:ascii="Times New Roman"/>
          <w:sz w:val="24"/>
          <w:szCs w:val="24"/>
          <w:lang w:eastAsia="hr-HR"/>
        </w:rPr>
      </w:pPr>
      <w:r w:rsidRPr="003E0F2B">
        <w:rPr>
          <w:rFonts w:hAnsi="Times New Roman" w:ascii="Times New Roman"/>
          <w:sz w:val="24"/>
          <w:szCs w:val="24"/>
          <w:lang w:eastAsia="hr-HR"/>
        </w:rPr>
        <w:t>Kupcu koji je stavio najpovoljniju ponudu uplaćena jamčevina uračunava se u cijenu.</w:t>
      </w:r>
    </w:p>
    <w:p w:rsidRDefault="008116D6" w:rsidP="008116D6" w:rsidR="00610FF4">
      <w:pPr>
        <w:ind w:left="705"/>
        <w:jc w:val="both"/>
        <w:rPr>
          <w:rFonts w:hAnsi="Times New Roman" w:ascii="Times New Roman"/>
          <w:sz w:val="24"/>
          <w:szCs w:val="24"/>
          <w:lang w:eastAsia="hr-HR"/>
        </w:rPr>
      </w:pPr>
      <w:r w:rsidRPr="003E0F2B">
        <w:rPr>
          <w:rFonts w:hAnsi="Times New Roman" w:ascii="Times New Roman"/>
          <w:sz w:val="24"/>
          <w:szCs w:val="24"/>
          <w:lang w:eastAsia="hr-HR"/>
        </w:rPr>
        <w:t xml:space="preserve">Ponuditeljima kojima ponuda ne bude prihvaćena </w:t>
      </w:r>
      <w:r w:rsidR="00554146" w:rsidRPr="003E0F2B">
        <w:rPr>
          <w:rFonts w:hAnsi="Times New Roman" w:ascii="Times New Roman"/>
          <w:sz w:val="24"/>
          <w:szCs w:val="24"/>
          <w:lang w:eastAsia="hr-HR"/>
        </w:rPr>
        <w:t xml:space="preserve">Financijska agencija će </w:t>
      </w:r>
      <w:r w:rsidRPr="003E0F2B">
        <w:rPr>
          <w:rFonts w:hAnsi="Times New Roman" w:ascii="Times New Roman"/>
          <w:sz w:val="24"/>
          <w:szCs w:val="24"/>
          <w:lang w:eastAsia="hr-HR"/>
        </w:rPr>
        <w:t xml:space="preserve">vratiti </w:t>
      </w:r>
      <w:r w:rsidR="00554146" w:rsidRPr="003E0F2B">
        <w:rPr>
          <w:rFonts w:hAnsi="Times New Roman" w:ascii="Times New Roman"/>
          <w:sz w:val="24"/>
          <w:szCs w:val="24"/>
          <w:lang w:eastAsia="hr-HR"/>
        </w:rPr>
        <w:t xml:space="preserve">uplaćeni iznos bez kamata </w:t>
      </w:r>
      <w:r w:rsidRPr="003E0F2B">
        <w:rPr>
          <w:rFonts w:hAnsi="Times New Roman" w:ascii="Times New Roman"/>
          <w:sz w:val="24"/>
          <w:szCs w:val="24"/>
          <w:lang w:eastAsia="hr-HR"/>
        </w:rPr>
        <w:t xml:space="preserve">u roku od </w:t>
      </w:r>
      <w:r w:rsidR="00336188" w:rsidRPr="003E0F2B">
        <w:rPr>
          <w:rFonts w:hAnsi="Times New Roman" w:ascii="Times New Roman"/>
          <w:sz w:val="24"/>
          <w:szCs w:val="24"/>
          <w:lang w:eastAsia="hr-HR"/>
        </w:rPr>
        <w:t>8</w:t>
      </w:r>
      <w:r w:rsidRPr="003E0F2B">
        <w:rPr>
          <w:rFonts w:hAnsi="Times New Roman" w:ascii="Times New Roman"/>
          <w:sz w:val="24"/>
          <w:szCs w:val="24"/>
          <w:lang w:eastAsia="hr-HR"/>
        </w:rPr>
        <w:t xml:space="preserve"> dana od </w:t>
      </w:r>
      <w:r w:rsidR="00F86E4B" w:rsidRPr="003E0F2B">
        <w:rPr>
          <w:rFonts w:hAnsi="Times New Roman" w:ascii="Times New Roman"/>
          <w:sz w:val="24"/>
          <w:szCs w:val="24"/>
          <w:lang w:eastAsia="hr-HR"/>
        </w:rPr>
        <w:t xml:space="preserve">dana kada sud zaprimi izvješće u </w:t>
      </w:r>
      <w:r w:rsidRPr="003E0F2B">
        <w:rPr>
          <w:rFonts w:hAnsi="Times New Roman" w:ascii="Times New Roman"/>
          <w:sz w:val="24"/>
          <w:szCs w:val="24"/>
          <w:lang w:eastAsia="hr-HR"/>
        </w:rPr>
        <w:t>uplat</w:t>
      </w:r>
      <w:r w:rsidR="00F86E4B" w:rsidRPr="003E0F2B">
        <w:rPr>
          <w:rFonts w:hAnsi="Times New Roman" w:ascii="Times New Roman"/>
          <w:sz w:val="24"/>
          <w:szCs w:val="24"/>
          <w:lang w:eastAsia="hr-HR"/>
        </w:rPr>
        <w:t>i</w:t>
      </w:r>
      <w:r w:rsidRPr="003E0F2B">
        <w:rPr>
          <w:rFonts w:hAnsi="Times New Roman" w:ascii="Times New Roman"/>
          <w:sz w:val="24"/>
          <w:szCs w:val="24"/>
          <w:lang w:eastAsia="hr-HR"/>
        </w:rPr>
        <w:t xml:space="preserve"> kupovnine</w:t>
      </w:r>
      <w:r w:rsidR="00F86E4B" w:rsidRPr="003E0F2B">
        <w:rPr>
          <w:rFonts w:hAnsi="Times New Roman" w:ascii="Times New Roman"/>
          <w:sz w:val="24"/>
          <w:szCs w:val="24"/>
          <w:lang w:eastAsia="hr-HR"/>
        </w:rPr>
        <w:t xml:space="preserve"> u cijelosti</w:t>
      </w:r>
      <w:r w:rsidRPr="003E0F2B">
        <w:rPr>
          <w:rFonts w:hAnsi="Times New Roman" w:ascii="Times New Roman"/>
          <w:sz w:val="24"/>
          <w:szCs w:val="24"/>
          <w:lang w:eastAsia="hr-HR"/>
        </w:rPr>
        <w:t>.</w:t>
      </w:r>
    </w:p>
    <w:p w:rsidRDefault="00362E1E" w:rsidP="00362E1E" w:rsidR="00362E1E">
      <w:pPr>
        <w:jc w:val="both"/>
        <w:rPr>
          <w:rFonts w:hAnsi="Times New Roman" w:ascii="Times New Roman"/>
          <w:sz w:val="24"/>
          <w:szCs w:val="24"/>
          <w:lang w:eastAsia="hr-HR"/>
        </w:rPr>
      </w:pPr>
    </w:p>
    <w:p w:rsidRDefault="00362E1E" w:rsidP="00362E1E" w:rsidR="00362E1E" w:rsidRPr="003E0F2B">
      <w:pPr>
        <w:jc w:val="both"/>
        <w:rPr>
          <w:rFonts w:hAnsi="Times New Roman" w:ascii="Times New Roman"/>
          <w:sz w:val="24"/>
          <w:szCs w:val="24"/>
          <w:lang w:eastAsia="hr-HR"/>
        </w:rPr>
      </w:pPr>
      <w:r w:rsidRPr="00AC3DC5">
        <w:rPr>
          <w:rFonts w:hAnsi="Times New Roman" w:ascii="Times New Roman"/>
          <w:b/>
          <w:sz w:val="24"/>
          <w:szCs w:val="24"/>
          <w:lang w:eastAsia="hr-HR"/>
        </w:rPr>
        <w:t>VII</w:t>
      </w:r>
      <w:r w:rsidR="002D3457">
        <w:rPr>
          <w:rFonts w:hAnsi="Times New Roman" w:ascii="Times New Roman"/>
          <w:b/>
          <w:sz w:val="24"/>
          <w:szCs w:val="24"/>
          <w:lang w:eastAsia="hr-HR"/>
        </w:rPr>
        <w:t>I</w:t>
      </w:r>
      <w:r w:rsidRPr="00AC3DC5">
        <w:rPr>
          <w:rFonts w:hAnsi="Times New Roman" w:ascii="Times New Roman"/>
          <w:b/>
          <w:sz w:val="24"/>
          <w:szCs w:val="24"/>
          <w:lang w:eastAsia="hr-HR"/>
        </w:rPr>
        <w:t>.</w:t>
      </w:r>
      <w:r>
        <w:rPr>
          <w:rFonts w:hAnsi="Times New Roman" w:ascii="Times New Roman"/>
          <w:sz w:val="24"/>
          <w:szCs w:val="24"/>
          <w:lang w:eastAsia="hr-HR"/>
        </w:rPr>
        <w:tab/>
      </w:r>
      <w:r w:rsidR="00AC3DC5">
        <w:rPr>
          <w:rFonts w:hAnsi="Times New Roman" w:ascii="Times New Roman"/>
          <w:sz w:val="24"/>
          <w:szCs w:val="24"/>
          <w:lang w:eastAsia="hr-HR"/>
        </w:rPr>
        <w:t>Dražbeni</w:t>
      </w:r>
      <w:r w:rsidR="00BC3EA6">
        <w:rPr>
          <w:rFonts w:hAnsi="Times New Roman" w:ascii="Times New Roman"/>
          <w:sz w:val="24"/>
          <w:szCs w:val="24"/>
          <w:lang w:eastAsia="hr-HR"/>
        </w:rPr>
        <w:t xml:space="preserve"> korak određuje se u iznosu od </w:t>
      </w:r>
      <w:r w:rsidR="0089261B">
        <w:rPr>
          <w:rFonts w:hAnsi="Times New Roman" w:ascii="Times New Roman"/>
          <w:sz w:val="24"/>
          <w:szCs w:val="24"/>
          <w:lang w:eastAsia="hr-HR"/>
        </w:rPr>
        <w:t>2</w:t>
      </w:r>
      <w:r w:rsidR="00AC3DC5">
        <w:rPr>
          <w:rFonts w:hAnsi="Times New Roman" w:ascii="Times New Roman"/>
          <w:sz w:val="24"/>
          <w:szCs w:val="24"/>
          <w:lang w:eastAsia="hr-HR"/>
        </w:rPr>
        <w:t xml:space="preserve">00,00 kuna. </w:t>
      </w:r>
    </w:p>
    <w:p w:rsidRDefault="007D1A9A" w:rsidP="007D1A9A" w:rsidR="007D1A9A" w:rsidRPr="003E0F2B">
      <w:pPr>
        <w:ind w:hanging="705" w:left="705"/>
        <w:jc w:val="both"/>
        <w:rPr>
          <w:rFonts w:hAnsi="Times New Roman" w:ascii="Times New Roman"/>
          <w:sz w:val="24"/>
          <w:szCs w:val="24"/>
          <w:lang w:eastAsia="hr-HR"/>
        </w:rPr>
      </w:pPr>
    </w:p>
    <w:p w:rsidRDefault="002D3457" w:rsidP="007D1A9A" w:rsidR="007D1A9A" w:rsidRPr="003E0F2B">
      <w:pPr>
        <w:ind w:hanging="705" w:left="705"/>
        <w:jc w:val="both"/>
        <w:rPr>
          <w:rFonts w:hAnsi="Times New Roman" w:ascii="Times New Roman"/>
          <w:sz w:val="24"/>
          <w:szCs w:val="24"/>
          <w:lang w:eastAsia="hr-HR"/>
        </w:rPr>
      </w:pPr>
      <w:r>
        <w:rPr>
          <w:rFonts w:hAnsi="Times New Roman" w:ascii="Times New Roman"/>
          <w:b/>
          <w:sz w:val="24"/>
          <w:szCs w:val="24"/>
          <w:lang w:eastAsia="hr-HR"/>
        </w:rPr>
        <w:t>IX</w:t>
      </w:r>
      <w:r w:rsidR="007D1A9A" w:rsidRPr="003E0F2B">
        <w:rPr>
          <w:rFonts w:hAnsi="Times New Roman" w:ascii="Times New Roman"/>
          <w:b/>
          <w:sz w:val="24"/>
          <w:szCs w:val="24"/>
          <w:lang w:eastAsia="hr-HR"/>
        </w:rPr>
        <w:t>.</w:t>
      </w:r>
      <w:r w:rsidR="007D1A9A" w:rsidRPr="003E0F2B">
        <w:rPr>
          <w:rFonts w:hAnsi="Times New Roman" w:ascii="Times New Roman"/>
          <w:sz w:val="24"/>
          <w:szCs w:val="24"/>
          <w:lang w:eastAsia="hr-HR"/>
        </w:rPr>
        <w:tab/>
        <w:t xml:space="preserve">Kupac je dužan položiti kupovinu u </w:t>
      </w:r>
      <w:r w:rsidR="001F21D6" w:rsidRPr="003E0F2B">
        <w:rPr>
          <w:rFonts w:hAnsi="Times New Roman" w:ascii="Times New Roman"/>
          <w:sz w:val="24"/>
          <w:szCs w:val="24"/>
          <w:lang w:eastAsia="hr-HR"/>
        </w:rPr>
        <w:t xml:space="preserve">cijelosti u </w:t>
      </w:r>
      <w:r w:rsidR="007D1A9A" w:rsidRPr="003E0F2B">
        <w:rPr>
          <w:rFonts w:hAnsi="Times New Roman" w:ascii="Times New Roman"/>
          <w:sz w:val="24"/>
          <w:szCs w:val="24"/>
          <w:lang w:eastAsia="hr-HR"/>
        </w:rPr>
        <w:t xml:space="preserve">roku od 30 dana od </w:t>
      </w:r>
      <w:r w:rsidR="009C7DDB">
        <w:rPr>
          <w:rFonts w:hAnsi="Times New Roman" w:ascii="Times New Roman"/>
          <w:sz w:val="24"/>
          <w:szCs w:val="24"/>
          <w:lang w:eastAsia="hr-HR"/>
        </w:rPr>
        <w:t>pravomoćnosti</w:t>
      </w:r>
      <w:r w:rsidR="007D1A9A" w:rsidRPr="003E0F2B">
        <w:rPr>
          <w:rFonts w:hAnsi="Times New Roman" w:ascii="Times New Roman"/>
          <w:sz w:val="24"/>
          <w:szCs w:val="24"/>
          <w:lang w:eastAsia="hr-HR"/>
        </w:rPr>
        <w:t xml:space="preserve"> rješenja o dosudi. </w:t>
      </w:r>
      <w:r w:rsidR="007D1A9A" w:rsidRPr="003E0F2B">
        <w:rPr>
          <w:rFonts w:hAnsi="Times New Roman" w:ascii="Times New Roman"/>
          <w:sz w:val="24"/>
          <w:szCs w:val="24"/>
          <w:u w:val="single"/>
          <w:lang w:eastAsia="hr-HR"/>
        </w:rPr>
        <w:t>Sve poreze, pristojbe i druge troškove u svezi s prodajom i prijenosom vlasništva snosi kupac o dospjelosti</w:t>
      </w:r>
      <w:r w:rsidR="007D1A9A" w:rsidRPr="003E0F2B">
        <w:rPr>
          <w:rFonts w:hAnsi="Times New Roman" w:ascii="Times New Roman"/>
          <w:sz w:val="24"/>
          <w:szCs w:val="24"/>
          <w:lang w:eastAsia="hr-HR"/>
        </w:rPr>
        <w:t xml:space="preserve">. </w:t>
      </w:r>
    </w:p>
    <w:p w:rsidRDefault="007D1A9A" w:rsidP="007D1A9A" w:rsidR="007D1A9A" w:rsidRPr="003E0F2B">
      <w:pPr>
        <w:ind w:hanging="705" w:left="705"/>
        <w:jc w:val="both"/>
        <w:rPr>
          <w:rFonts w:hAnsi="Times New Roman" w:ascii="Times New Roman"/>
          <w:sz w:val="24"/>
          <w:szCs w:val="24"/>
          <w:lang w:eastAsia="hr-HR"/>
        </w:rPr>
      </w:pPr>
    </w:p>
    <w:p w:rsidRDefault="00AC3DC5" w:rsidP="00AC3DC5" w:rsidR="00AC3DC5">
      <w:pPr>
        <w:jc w:val="both"/>
        <w:rPr>
          <w:rFonts w:hAnsi="Times New Roman" w:ascii="Times New Roman"/>
          <w:sz w:val="24"/>
          <w:szCs w:val="24"/>
          <w:lang w:eastAsia="hr-HR"/>
        </w:rPr>
      </w:pPr>
      <w:r>
        <w:rPr>
          <w:rFonts w:hAnsi="Times New Roman" w:ascii="Times New Roman"/>
          <w:b/>
          <w:sz w:val="24"/>
          <w:szCs w:val="24"/>
          <w:lang w:eastAsia="hr-HR"/>
        </w:rPr>
        <w:t>X</w:t>
      </w:r>
      <w:r w:rsidR="007D1A9A" w:rsidRPr="003E0F2B">
        <w:rPr>
          <w:rFonts w:hAnsi="Times New Roman" w:ascii="Times New Roman"/>
          <w:b/>
          <w:sz w:val="24"/>
          <w:szCs w:val="24"/>
          <w:lang w:eastAsia="hr-HR"/>
        </w:rPr>
        <w:t>.</w:t>
      </w:r>
      <w:r w:rsidR="007D1A9A" w:rsidRPr="003E0F2B">
        <w:rPr>
          <w:rFonts w:hAnsi="Times New Roman" w:ascii="Times New Roman"/>
          <w:b/>
          <w:sz w:val="24"/>
          <w:szCs w:val="24"/>
          <w:lang w:eastAsia="hr-HR"/>
        </w:rPr>
        <w:tab/>
      </w:r>
      <w:r w:rsidR="007D1A9A" w:rsidRPr="003E0F2B">
        <w:rPr>
          <w:rFonts w:hAnsi="Times New Roman" w:ascii="Times New Roman"/>
          <w:sz w:val="24"/>
          <w:szCs w:val="24"/>
          <w:lang w:eastAsia="hr-HR"/>
        </w:rPr>
        <w:t xml:space="preserve">Ako kupac koji je stavio najpovoljniju ponudu ne položi kupovinu u cijelosti u roku iz </w:t>
      </w:r>
    </w:p>
    <w:p w:rsidRDefault="007D1A9A" w:rsidP="00AC3DC5" w:rsidR="00AC3DC5">
      <w:pPr>
        <w:ind w:firstLine="705"/>
        <w:jc w:val="both"/>
        <w:rPr>
          <w:rFonts w:hAnsi="Times New Roman" w:ascii="Times New Roman"/>
          <w:sz w:val="24"/>
          <w:szCs w:val="24"/>
          <w:lang w:eastAsia="hr-HR"/>
        </w:rPr>
      </w:pPr>
      <w:r w:rsidRPr="003E0F2B">
        <w:rPr>
          <w:rFonts w:hAnsi="Times New Roman" w:ascii="Times New Roman"/>
          <w:sz w:val="24"/>
          <w:szCs w:val="24"/>
          <w:lang w:eastAsia="hr-HR"/>
        </w:rPr>
        <w:t xml:space="preserve">ove odluke, imovina će se dosuditi kupcima koji su ponudili nižu cijenu, redom prema </w:t>
      </w:r>
    </w:p>
    <w:p w:rsidRDefault="007D1A9A" w:rsidP="00AC3DC5" w:rsidR="007D1A9A" w:rsidRPr="003E0F2B">
      <w:pPr>
        <w:ind w:firstLine="705"/>
        <w:jc w:val="both"/>
        <w:rPr>
          <w:rFonts w:hAnsi="Times New Roman" w:ascii="Times New Roman"/>
          <w:sz w:val="24"/>
          <w:szCs w:val="24"/>
          <w:lang w:eastAsia="hr-HR"/>
        </w:rPr>
      </w:pPr>
      <w:r w:rsidRPr="003E0F2B">
        <w:rPr>
          <w:rFonts w:hAnsi="Times New Roman" w:ascii="Times New Roman"/>
          <w:sz w:val="24"/>
          <w:szCs w:val="24"/>
          <w:lang w:eastAsia="hr-HR"/>
        </w:rPr>
        <w:t xml:space="preserve">veličini cijene koju su ponudili. </w:t>
      </w:r>
    </w:p>
    <w:p w:rsidRDefault="007D1A9A" w:rsidP="007D1A9A" w:rsidR="007D1A9A" w:rsidRPr="003E0F2B">
      <w:pPr>
        <w:ind w:hanging="705" w:left="705"/>
        <w:jc w:val="both"/>
        <w:rPr>
          <w:rFonts w:hAnsi="Times New Roman" w:ascii="Times New Roman"/>
          <w:sz w:val="24"/>
          <w:szCs w:val="24"/>
          <w:lang w:eastAsia="hr-HR"/>
        </w:rPr>
      </w:pPr>
    </w:p>
    <w:p w:rsidRDefault="006D038D" w:rsidP="00624D4A" w:rsidR="007D1A9A" w:rsidRPr="003E0F2B">
      <w:pPr>
        <w:ind w:hanging="705" w:left="705"/>
        <w:jc w:val="both"/>
        <w:rPr>
          <w:rFonts w:hAnsi="Times New Roman" w:ascii="Times New Roman"/>
          <w:sz w:val="24"/>
          <w:szCs w:val="24"/>
          <w:lang w:eastAsia="hr-HR"/>
        </w:rPr>
      </w:pPr>
      <w:r>
        <w:rPr>
          <w:rFonts w:hAnsi="Times New Roman" w:ascii="Times New Roman"/>
          <w:b/>
          <w:sz w:val="24"/>
          <w:szCs w:val="24"/>
          <w:lang w:eastAsia="hr-HR"/>
        </w:rPr>
        <w:t>X</w:t>
      </w:r>
      <w:r w:rsidR="002D3457">
        <w:rPr>
          <w:rFonts w:hAnsi="Times New Roman" w:ascii="Times New Roman"/>
          <w:b/>
          <w:sz w:val="24"/>
          <w:szCs w:val="24"/>
          <w:lang w:eastAsia="hr-HR"/>
        </w:rPr>
        <w:t>I</w:t>
      </w:r>
      <w:r w:rsidR="007D1A9A" w:rsidRPr="003E0F2B">
        <w:rPr>
          <w:rFonts w:hAnsi="Times New Roman" w:ascii="Times New Roman"/>
          <w:b/>
          <w:sz w:val="24"/>
          <w:szCs w:val="24"/>
          <w:lang w:eastAsia="hr-HR"/>
        </w:rPr>
        <w:t>.</w:t>
      </w:r>
      <w:r w:rsidR="007D1A9A" w:rsidRPr="003E0F2B">
        <w:rPr>
          <w:rFonts w:hAnsi="Times New Roman" w:ascii="Times New Roman"/>
          <w:b/>
          <w:sz w:val="24"/>
          <w:szCs w:val="24"/>
          <w:lang w:eastAsia="hr-HR"/>
        </w:rPr>
        <w:tab/>
      </w:r>
      <w:r w:rsidR="00624D4A" w:rsidRPr="000B5E76">
        <w:rPr>
          <w:rFonts w:hAnsi="Times New Roman" w:ascii="Times New Roman"/>
          <w:sz w:val="24"/>
          <w:szCs w:val="24"/>
          <w:lang w:eastAsia="hr-HR"/>
        </w:rPr>
        <w:t>Ako kupac ili svaki slijedeći ponuditelj ne položi kupovinu u cijelosti u određenom roku, ili odustane od svoje ponude smatra se da je odustao od kupnje i gubi pravo na povrat uplaćene jamčevine. Ako kupac u određenom roku ne položi kupovinu</w:t>
      </w:r>
      <w:r w:rsidR="00624D4A">
        <w:rPr>
          <w:rFonts w:hAnsi="Times New Roman" w:ascii="Times New Roman"/>
          <w:sz w:val="24"/>
          <w:szCs w:val="24"/>
          <w:lang w:eastAsia="hr-HR"/>
        </w:rPr>
        <w:t>,</w:t>
      </w:r>
      <w:r w:rsidR="00624D4A" w:rsidRPr="000B5E76">
        <w:rPr>
          <w:rFonts w:hAnsi="Times New Roman" w:ascii="Times New Roman"/>
          <w:sz w:val="24"/>
          <w:szCs w:val="24"/>
          <w:lang w:eastAsia="hr-HR"/>
        </w:rPr>
        <w:t xml:space="preserve"> </w:t>
      </w:r>
      <w:r w:rsidR="00624D4A">
        <w:rPr>
          <w:rFonts w:hAnsi="Times New Roman" w:ascii="Times New Roman"/>
          <w:sz w:val="24"/>
          <w:szCs w:val="24"/>
          <w:lang w:eastAsia="hr-HR"/>
        </w:rPr>
        <w:t xml:space="preserve">a nema uvjeta za postupanje po točci IX. ovog zaključka, </w:t>
      </w:r>
      <w:r w:rsidR="00624D4A" w:rsidRPr="000B5E76">
        <w:rPr>
          <w:rFonts w:hAnsi="Times New Roman" w:ascii="Times New Roman"/>
          <w:sz w:val="24"/>
          <w:szCs w:val="24"/>
          <w:lang w:eastAsia="hr-HR"/>
        </w:rPr>
        <w:t xml:space="preserve">sud će rješenjem proglasiti prodaju nevažećom i odrediti novu prodaju. </w:t>
      </w:r>
    </w:p>
    <w:p w:rsidRDefault="007D1A9A" w:rsidP="007D1A9A" w:rsidR="007D1A9A" w:rsidRPr="003E0F2B">
      <w:pPr>
        <w:ind w:hanging="705" w:left="705"/>
        <w:jc w:val="both"/>
        <w:rPr>
          <w:rFonts w:hAnsi="Times New Roman" w:ascii="Times New Roman"/>
          <w:sz w:val="24"/>
          <w:szCs w:val="24"/>
          <w:lang w:eastAsia="hr-HR"/>
        </w:rPr>
      </w:pPr>
    </w:p>
    <w:p w:rsidRDefault="007D1A9A" w:rsidP="007D1A9A" w:rsidR="005A5079" w:rsidRPr="003E0F2B">
      <w:pPr>
        <w:ind w:hanging="705" w:left="705"/>
        <w:jc w:val="both"/>
        <w:rPr>
          <w:rFonts w:hAnsi="Times New Roman" w:ascii="Times New Roman"/>
          <w:b/>
          <w:sz w:val="24"/>
          <w:szCs w:val="24"/>
          <w:lang w:eastAsia="hr-HR"/>
        </w:rPr>
      </w:pPr>
      <w:r w:rsidRPr="003E0F2B">
        <w:rPr>
          <w:rFonts w:hAnsi="Times New Roman" w:ascii="Times New Roman"/>
          <w:b/>
          <w:sz w:val="24"/>
          <w:szCs w:val="24"/>
          <w:lang w:eastAsia="hr-HR"/>
        </w:rPr>
        <w:t>X</w:t>
      </w:r>
      <w:r w:rsidR="002D3457">
        <w:rPr>
          <w:rFonts w:hAnsi="Times New Roman" w:ascii="Times New Roman"/>
          <w:b/>
          <w:sz w:val="24"/>
          <w:szCs w:val="24"/>
          <w:lang w:eastAsia="hr-HR"/>
        </w:rPr>
        <w:t>I</w:t>
      </w:r>
      <w:r w:rsidR="00AC3DC5">
        <w:rPr>
          <w:rFonts w:hAnsi="Times New Roman" w:ascii="Times New Roman"/>
          <w:b/>
          <w:sz w:val="24"/>
          <w:szCs w:val="24"/>
          <w:lang w:eastAsia="hr-HR"/>
        </w:rPr>
        <w:t>I</w:t>
      </w:r>
      <w:r w:rsidRPr="003E0F2B">
        <w:rPr>
          <w:rFonts w:hAnsi="Times New Roman" w:ascii="Times New Roman"/>
          <w:b/>
          <w:sz w:val="24"/>
          <w:szCs w:val="24"/>
          <w:lang w:eastAsia="hr-HR"/>
        </w:rPr>
        <w:t>.</w:t>
      </w:r>
      <w:r w:rsidRPr="003E0F2B">
        <w:rPr>
          <w:rFonts w:hAnsi="Times New Roman" w:ascii="Times New Roman"/>
          <w:b/>
          <w:sz w:val="24"/>
          <w:szCs w:val="24"/>
          <w:lang w:eastAsia="hr-HR"/>
        </w:rPr>
        <w:tab/>
      </w:r>
      <w:r w:rsidR="005A5079" w:rsidRPr="003E0F2B">
        <w:rPr>
          <w:rFonts w:hAnsi="Times New Roman" w:ascii="Times New Roman"/>
          <w:sz w:val="24"/>
          <w:szCs w:val="24"/>
          <w:lang w:eastAsia="hr-HR"/>
        </w:rPr>
        <w:t xml:space="preserve">Nakon što kupac u cijelosti položi kupovninu, sud će zaključkom odrediti predaju </w:t>
      </w:r>
      <w:r w:rsidR="00F428B2" w:rsidRPr="003E0F2B">
        <w:rPr>
          <w:rFonts w:hAnsi="Times New Roman" w:ascii="Times New Roman"/>
          <w:sz w:val="24"/>
          <w:szCs w:val="24"/>
          <w:lang w:eastAsia="hr-HR"/>
        </w:rPr>
        <w:t>imovine kupcu, upis prava vlasništva u zemljišnim knjigama na ime kupca i brisanje razlučnih prava na kupljenoj imovini koja prestaju prodajom.</w:t>
      </w:r>
    </w:p>
    <w:p w:rsidRDefault="00924A13" w:rsidP="007D1A9A" w:rsidR="00924A13" w:rsidRPr="003E0F2B">
      <w:pPr>
        <w:ind w:hanging="705" w:left="705"/>
        <w:jc w:val="both"/>
        <w:rPr>
          <w:rFonts w:hAnsi="Times New Roman" w:ascii="Times New Roman"/>
          <w:sz w:val="24"/>
          <w:szCs w:val="24"/>
          <w:lang w:eastAsia="hr-HR"/>
        </w:rPr>
      </w:pPr>
    </w:p>
    <w:p w:rsidRDefault="007D1A9A" w:rsidP="007D1A9A" w:rsidR="00FC2386" w:rsidRPr="003E0F2B">
      <w:pPr>
        <w:ind w:hanging="705" w:left="705"/>
        <w:jc w:val="both"/>
        <w:rPr>
          <w:rFonts w:hAnsi="Times New Roman" w:ascii="Times New Roman"/>
          <w:sz w:val="24"/>
          <w:szCs w:val="24"/>
          <w:lang w:eastAsia="hr-HR"/>
        </w:rPr>
      </w:pPr>
      <w:r w:rsidRPr="003E0F2B">
        <w:rPr>
          <w:rFonts w:hAnsi="Times New Roman" w:ascii="Times New Roman"/>
          <w:b/>
          <w:sz w:val="24"/>
          <w:szCs w:val="24"/>
          <w:lang w:eastAsia="hr-HR"/>
        </w:rPr>
        <w:t>X</w:t>
      </w:r>
      <w:r w:rsidR="00AC3DC5">
        <w:rPr>
          <w:rFonts w:hAnsi="Times New Roman" w:ascii="Times New Roman"/>
          <w:b/>
          <w:sz w:val="24"/>
          <w:szCs w:val="24"/>
          <w:lang w:eastAsia="hr-HR"/>
        </w:rPr>
        <w:t>I</w:t>
      </w:r>
      <w:r w:rsidR="002D3457">
        <w:rPr>
          <w:rFonts w:hAnsi="Times New Roman" w:ascii="Times New Roman"/>
          <w:b/>
          <w:sz w:val="24"/>
          <w:szCs w:val="24"/>
          <w:lang w:eastAsia="hr-HR"/>
        </w:rPr>
        <w:t>I</w:t>
      </w:r>
      <w:r w:rsidR="006D038D">
        <w:rPr>
          <w:rFonts w:hAnsi="Times New Roman" w:ascii="Times New Roman"/>
          <w:b/>
          <w:sz w:val="24"/>
          <w:szCs w:val="24"/>
          <w:lang w:eastAsia="hr-HR"/>
        </w:rPr>
        <w:t>I</w:t>
      </w:r>
      <w:r w:rsidRPr="003E0F2B">
        <w:rPr>
          <w:rFonts w:hAnsi="Times New Roman" w:ascii="Times New Roman"/>
          <w:b/>
          <w:sz w:val="24"/>
          <w:szCs w:val="24"/>
          <w:lang w:eastAsia="hr-HR"/>
        </w:rPr>
        <w:t>.</w:t>
      </w:r>
      <w:r w:rsidRPr="003E0F2B">
        <w:rPr>
          <w:rFonts w:hAnsi="Times New Roman" w:ascii="Times New Roman"/>
          <w:b/>
          <w:sz w:val="24"/>
          <w:szCs w:val="24"/>
          <w:lang w:eastAsia="hr-HR"/>
        </w:rPr>
        <w:tab/>
      </w:r>
      <w:r w:rsidR="00FC2386" w:rsidRPr="003E0F2B">
        <w:rPr>
          <w:rFonts w:hAnsi="Times New Roman" w:ascii="Times New Roman"/>
          <w:sz w:val="24"/>
          <w:szCs w:val="24"/>
          <w:lang w:eastAsia="hr-HR"/>
        </w:rPr>
        <w:t>Razlučni vjerovnik može o svom trošku objaviti zaključak o prodaji u sredstvima javnog priopćavanja, odnosno o zaključku obavijestiti osobe koje se bave posredovanjem u prodaji nekretnina.</w:t>
      </w:r>
    </w:p>
    <w:p w:rsidRDefault="007D1A9A" w:rsidP="007D1A9A" w:rsidR="007D1A9A" w:rsidRPr="003E0F2B">
      <w:pPr>
        <w:ind w:hanging="705" w:left="705"/>
        <w:jc w:val="both"/>
        <w:rPr>
          <w:rFonts w:hAnsi="Times New Roman" w:ascii="Times New Roman"/>
          <w:sz w:val="24"/>
          <w:szCs w:val="24"/>
          <w:lang w:eastAsia="hr-HR"/>
        </w:rPr>
      </w:pPr>
    </w:p>
    <w:p w:rsidRDefault="002D3457" w:rsidP="007D1A9A" w:rsidR="007D1A9A">
      <w:pPr>
        <w:ind w:hanging="705" w:left="705"/>
        <w:jc w:val="both"/>
        <w:rPr>
          <w:rFonts w:hAnsi="Times New Roman" w:ascii="Times New Roman"/>
          <w:sz w:val="24"/>
          <w:szCs w:val="24"/>
          <w:lang w:eastAsia="hr-HR"/>
        </w:rPr>
      </w:pPr>
      <w:r>
        <w:rPr>
          <w:rFonts w:hAnsi="Times New Roman" w:ascii="Times New Roman"/>
          <w:b/>
          <w:sz w:val="24"/>
          <w:szCs w:val="24"/>
          <w:lang w:eastAsia="hr-HR"/>
        </w:rPr>
        <w:t>XIV</w:t>
      </w:r>
      <w:r w:rsidR="007D1A9A" w:rsidRPr="003E0F2B">
        <w:rPr>
          <w:rFonts w:hAnsi="Times New Roman" w:ascii="Times New Roman"/>
          <w:b/>
          <w:sz w:val="24"/>
          <w:szCs w:val="24"/>
          <w:lang w:eastAsia="hr-HR"/>
        </w:rPr>
        <w:t>.</w:t>
      </w:r>
      <w:r w:rsidR="007D1A9A" w:rsidRPr="003E0F2B">
        <w:rPr>
          <w:rFonts w:hAnsi="Times New Roman" w:ascii="Times New Roman"/>
          <w:b/>
          <w:sz w:val="24"/>
          <w:szCs w:val="24"/>
          <w:lang w:eastAsia="hr-HR"/>
        </w:rPr>
        <w:tab/>
      </w:r>
      <w:r w:rsidR="007D1A9A" w:rsidRPr="003E0F2B">
        <w:rPr>
          <w:rFonts w:hAnsi="Times New Roman" w:ascii="Times New Roman"/>
          <w:sz w:val="24"/>
          <w:szCs w:val="24"/>
          <w:lang w:eastAsia="hr-HR"/>
        </w:rPr>
        <w:t>Dodatne informacij</w:t>
      </w:r>
      <w:r w:rsidR="008601E1">
        <w:rPr>
          <w:rFonts w:hAnsi="Times New Roman" w:ascii="Times New Roman"/>
          <w:sz w:val="24"/>
          <w:szCs w:val="24"/>
          <w:lang w:eastAsia="hr-HR"/>
        </w:rPr>
        <w:t>e moguće je dobiti kod stečajn</w:t>
      </w:r>
      <w:r w:rsidR="005710EE">
        <w:rPr>
          <w:rFonts w:hAnsi="Times New Roman" w:ascii="Times New Roman"/>
          <w:sz w:val="24"/>
          <w:szCs w:val="24"/>
          <w:lang w:eastAsia="hr-HR"/>
        </w:rPr>
        <w:t>e</w:t>
      </w:r>
      <w:r w:rsidR="007D1A9A" w:rsidRPr="003E0F2B">
        <w:rPr>
          <w:rFonts w:hAnsi="Times New Roman" w:ascii="Times New Roman"/>
          <w:sz w:val="24"/>
          <w:szCs w:val="24"/>
          <w:lang w:eastAsia="hr-HR"/>
        </w:rPr>
        <w:t xml:space="preserve"> upravitelj</w:t>
      </w:r>
      <w:r w:rsidR="005710EE">
        <w:rPr>
          <w:rFonts w:hAnsi="Times New Roman" w:ascii="Times New Roman"/>
          <w:sz w:val="24"/>
          <w:szCs w:val="24"/>
          <w:lang w:eastAsia="hr-HR"/>
        </w:rPr>
        <w:t>ice</w:t>
      </w:r>
      <w:r w:rsidR="008601E1">
        <w:rPr>
          <w:rFonts w:hAnsi="Times New Roman" w:ascii="Times New Roman"/>
          <w:sz w:val="24"/>
          <w:szCs w:val="24"/>
          <w:lang w:eastAsia="hr-HR"/>
        </w:rPr>
        <w:t xml:space="preserve"> </w:t>
      </w:r>
      <w:r w:rsidR="005710EE">
        <w:rPr>
          <w:rFonts w:hAnsi="Times New Roman" w:ascii="Times New Roman"/>
          <w:sz w:val="24"/>
          <w:szCs w:val="24"/>
          <w:lang w:eastAsia="hr-HR"/>
        </w:rPr>
        <w:t>Snježane Drenški</w:t>
      </w:r>
      <w:r w:rsidR="007D1A9A" w:rsidRPr="003E0F2B">
        <w:rPr>
          <w:rFonts w:hAnsi="Times New Roman" w:ascii="Times New Roman"/>
          <w:sz w:val="24"/>
          <w:szCs w:val="24"/>
          <w:lang w:eastAsia="hr-HR"/>
        </w:rPr>
        <w:t xml:space="preserve"> na broj mobilnog telefona </w:t>
      </w:r>
      <w:r w:rsidR="00501C5D">
        <w:rPr>
          <w:rFonts w:hAnsi="Times New Roman" w:ascii="Times New Roman"/>
          <w:sz w:val="24"/>
          <w:szCs w:val="24"/>
          <w:lang w:eastAsia="hr-HR"/>
        </w:rPr>
        <w:t>099</w:t>
      </w:r>
      <w:r w:rsidR="001C658F" w:rsidRPr="00881268">
        <w:rPr>
          <w:rFonts w:hAnsi="Times New Roman" w:ascii="Times New Roman"/>
          <w:sz w:val="24"/>
          <w:szCs w:val="24"/>
          <w:lang w:eastAsia="hr-HR"/>
        </w:rPr>
        <w:t>/</w:t>
      </w:r>
      <w:r w:rsidR="00881268" w:rsidRPr="00881268">
        <w:rPr>
          <w:rFonts w:hAnsi="Times New Roman" w:ascii="Times New Roman"/>
          <w:sz w:val="24"/>
          <w:szCs w:val="24"/>
          <w:lang w:eastAsia="hr-HR"/>
        </w:rPr>
        <w:t>6630-786</w:t>
      </w:r>
      <w:r w:rsidR="007D1A9A" w:rsidRPr="003E0F2B">
        <w:rPr>
          <w:rFonts w:hAnsi="Times New Roman" w:ascii="Times New Roman"/>
          <w:sz w:val="24"/>
          <w:szCs w:val="24"/>
          <w:lang w:eastAsia="hr-HR"/>
        </w:rPr>
        <w:t>, od 9 do 1</w:t>
      </w:r>
      <w:r w:rsidR="00302E65">
        <w:rPr>
          <w:rFonts w:hAnsi="Times New Roman" w:ascii="Times New Roman"/>
          <w:sz w:val="24"/>
          <w:szCs w:val="24"/>
          <w:lang w:eastAsia="hr-HR"/>
        </w:rPr>
        <w:t>4</w:t>
      </w:r>
      <w:r w:rsidR="007D1A9A" w:rsidRPr="003E0F2B">
        <w:rPr>
          <w:rFonts w:hAnsi="Times New Roman" w:ascii="Times New Roman"/>
          <w:sz w:val="24"/>
          <w:szCs w:val="24"/>
          <w:lang w:eastAsia="hr-HR"/>
        </w:rPr>
        <w:t xml:space="preserve"> sati, svaki radni dan.</w:t>
      </w:r>
      <w:r w:rsidR="00310C84" w:rsidRPr="003E0F2B">
        <w:rPr>
          <w:rFonts w:hAnsi="Times New Roman" w:ascii="Times New Roman"/>
          <w:sz w:val="24"/>
          <w:szCs w:val="24"/>
          <w:lang w:eastAsia="hr-HR"/>
        </w:rPr>
        <w:t xml:space="preserve"> Razgledanje imovine moguće je </w:t>
      </w:r>
      <w:r w:rsidR="00A75E6C" w:rsidRPr="003E0F2B">
        <w:rPr>
          <w:rFonts w:hAnsi="Times New Roman" w:ascii="Times New Roman"/>
          <w:sz w:val="24"/>
          <w:szCs w:val="24"/>
          <w:lang w:eastAsia="hr-HR"/>
        </w:rPr>
        <w:t xml:space="preserve">ako se prethodno plati trošak razgledanja </w:t>
      </w:r>
      <w:r w:rsidR="00864555" w:rsidRPr="003E0F2B">
        <w:rPr>
          <w:rFonts w:hAnsi="Times New Roman" w:ascii="Times New Roman"/>
          <w:sz w:val="24"/>
          <w:szCs w:val="24"/>
          <w:lang w:eastAsia="hr-HR"/>
        </w:rPr>
        <w:t>najkasnije zadnjeg dana objave poziva na sudjelovanje u</w:t>
      </w:r>
      <w:r w:rsidR="00310C84" w:rsidRPr="003E0F2B">
        <w:rPr>
          <w:rFonts w:hAnsi="Times New Roman" w:ascii="Times New Roman"/>
          <w:sz w:val="24"/>
          <w:szCs w:val="24"/>
          <w:lang w:eastAsia="hr-HR"/>
        </w:rPr>
        <w:t xml:space="preserve"> dražb</w:t>
      </w:r>
      <w:r w:rsidR="00864555" w:rsidRPr="003E0F2B">
        <w:rPr>
          <w:rFonts w:hAnsi="Times New Roman" w:ascii="Times New Roman"/>
          <w:sz w:val="24"/>
          <w:szCs w:val="24"/>
          <w:lang w:eastAsia="hr-HR"/>
        </w:rPr>
        <w:t>i</w:t>
      </w:r>
      <w:r w:rsidR="00310C84" w:rsidRPr="003E0F2B">
        <w:rPr>
          <w:rFonts w:hAnsi="Times New Roman" w:ascii="Times New Roman"/>
          <w:sz w:val="24"/>
          <w:szCs w:val="24"/>
          <w:lang w:eastAsia="hr-HR"/>
        </w:rPr>
        <w:t>, uz prethodnu najavu i u dogovoru sa stečajnom upraviteljem u zavisnosti od slobodnih</w:t>
      </w:r>
      <w:r w:rsidR="00A75E6C" w:rsidRPr="003E0F2B">
        <w:rPr>
          <w:rFonts w:hAnsi="Times New Roman" w:ascii="Times New Roman"/>
          <w:sz w:val="24"/>
          <w:szCs w:val="24"/>
          <w:lang w:eastAsia="hr-HR"/>
        </w:rPr>
        <w:t xml:space="preserve"> termina stečajnog upravitelja.</w:t>
      </w:r>
      <w:r w:rsidR="00310C84" w:rsidRPr="003E0F2B">
        <w:rPr>
          <w:rFonts w:hAnsi="Times New Roman" w:ascii="Times New Roman"/>
          <w:sz w:val="24"/>
          <w:szCs w:val="24"/>
          <w:lang w:eastAsia="hr-HR"/>
        </w:rPr>
        <w:t xml:space="preserve"> </w:t>
      </w:r>
    </w:p>
    <w:p w:rsidRDefault="00362E1E" w:rsidP="007D1A9A" w:rsidR="00362E1E">
      <w:pPr>
        <w:ind w:hanging="705" w:left="705"/>
        <w:jc w:val="both"/>
        <w:rPr>
          <w:rFonts w:hAnsi="Times New Roman" w:ascii="Times New Roman"/>
          <w:sz w:val="24"/>
          <w:szCs w:val="24"/>
          <w:lang w:eastAsia="hr-HR"/>
        </w:rPr>
      </w:pPr>
    </w:p>
    <w:p w:rsidRDefault="007D1A9A" w:rsidP="007D1A9A" w:rsidR="007D1A9A" w:rsidRPr="003E0F2B">
      <w:pPr>
        <w:jc w:val="both"/>
        <w:rPr>
          <w:rFonts w:hAnsi="Times New Roman" w:ascii="Times New Roman"/>
          <w:sz w:val="24"/>
          <w:szCs w:val="24"/>
          <w:lang w:eastAsia="hr-HR"/>
        </w:rPr>
      </w:pPr>
    </w:p>
    <w:p w:rsidRDefault="007D1A9A" w:rsidP="007D1A9A" w:rsidR="007D1A9A" w:rsidRPr="003E0F2B">
      <w:pPr>
        <w:jc w:val="center"/>
        <w:rPr>
          <w:rFonts w:hAnsi="Times New Roman" w:ascii="Times New Roman"/>
          <w:sz w:val="24"/>
          <w:szCs w:val="24"/>
          <w:lang w:eastAsia="hr-HR"/>
        </w:rPr>
      </w:pPr>
      <w:r w:rsidRPr="003E0F2B">
        <w:rPr>
          <w:rFonts w:hAnsi="Times New Roman" w:ascii="Times New Roman"/>
          <w:sz w:val="24"/>
          <w:szCs w:val="24"/>
          <w:lang w:eastAsia="hr-HR"/>
        </w:rPr>
        <w:t>Obrazloženje</w:t>
      </w:r>
    </w:p>
    <w:p w:rsidRDefault="007D1A9A" w:rsidP="007D1A9A" w:rsidR="007D1A9A" w:rsidRPr="003E0F2B">
      <w:pPr>
        <w:jc w:val="both"/>
        <w:rPr>
          <w:rFonts w:hAnsi="Times New Roman" w:ascii="Times New Roman"/>
          <w:sz w:val="24"/>
          <w:szCs w:val="24"/>
          <w:lang w:eastAsia="hr-HR"/>
        </w:rPr>
      </w:pPr>
    </w:p>
    <w:p w:rsidRDefault="00AE6977" w:rsidP="00AE6977" w:rsidR="00AE6977" w:rsidRPr="003E0F2B">
      <w:pPr>
        <w:ind w:firstLine="708"/>
        <w:jc w:val="both"/>
        <w:rPr>
          <w:rFonts w:hAnsi="Times New Roman" w:ascii="Times New Roman"/>
          <w:sz w:val="24"/>
          <w:szCs w:val="24"/>
        </w:rPr>
      </w:pPr>
      <w:r w:rsidRPr="003E0F2B">
        <w:rPr>
          <w:rFonts w:hAnsi="Times New Roman" w:ascii="Times New Roman"/>
          <w:sz w:val="24"/>
          <w:szCs w:val="24"/>
          <w:lang w:eastAsia="hr-HR"/>
        </w:rPr>
        <w:lastRenderedPageBreak/>
        <w:t>Rješenjem ovog suda posl.</w:t>
      </w:r>
      <w:r>
        <w:rPr>
          <w:rFonts w:hAnsi="Times New Roman" w:ascii="Times New Roman"/>
          <w:sz w:val="24"/>
          <w:szCs w:val="24"/>
          <w:lang w:eastAsia="hr-HR"/>
        </w:rPr>
        <w:t xml:space="preserve"> </w:t>
      </w:r>
      <w:r w:rsidRPr="003E0F2B">
        <w:rPr>
          <w:rFonts w:hAnsi="Times New Roman" w:ascii="Times New Roman"/>
          <w:sz w:val="24"/>
          <w:szCs w:val="24"/>
          <w:lang w:eastAsia="hr-HR"/>
        </w:rPr>
        <w:t xml:space="preserve">br. </w:t>
      </w:r>
      <w:r w:rsidRPr="004A787B">
        <w:rPr>
          <w:rFonts w:hAnsi="Times New Roman" w:ascii="Times New Roman"/>
          <w:sz w:val="24"/>
          <w:szCs w:val="24"/>
        </w:rPr>
        <w:t xml:space="preserve">1 </w:t>
      </w:r>
      <w:r w:rsidRPr="00302E65">
        <w:rPr>
          <w:rFonts w:hAnsi="Times New Roman" w:ascii="Times New Roman"/>
          <w:sz w:val="24"/>
          <w:szCs w:val="24"/>
        </w:rPr>
        <w:t>St-</w:t>
      </w:r>
      <w:r w:rsidR="005710EE">
        <w:rPr>
          <w:rFonts w:hAnsi="Times New Roman" w:ascii="Times New Roman"/>
          <w:sz w:val="24"/>
          <w:szCs w:val="24"/>
        </w:rPr>
        <w:t>5</w:t>
      </w:r>
      <w:r>
        <w:rPr>
          <w:rFonts w:hAnsi="Times New Roman" w:ascii="Times New Roman"/>
          <w:sz w:val="24"/>
          <w:szCs w:val="24"/>
        </w:rPr>
        <w:t>/1</w:t>
      </w:r>
      <w:r w:rsidR="00CC1DA9">
        <w:rPr>
          <w:rFonts w:hAnsi="Times New Roman" w:ascii="Times New Roman"/>
          <w:sz w:val="24"/>
          <w:szCs w:val="24"/>
        </w:rPr>
        <w:t>8</w:t>
      </w:r>
      <w:r>
        <w:rPr>
          <w:rFonts w:hAnsi="Times New Roman" w:ascii="Times New Roman"/>
          <w:sz w:val="24"/>
          <w:szCs w:val="24"/>
        </w:rPr>
        <w:t>-</w:t>
      </w:r>
      <w:r w:rsidR="005710EE">
        <w:rPr>
          <w:rFonts w:hAnsi="Times New Roman" w:ascii="Times New Roman"/>
          <w:sz w:val="24"/>
          <w:szCs w:val="24"/>
        </w:rPr>
        <w:t>7</w:t>
      </w:r>
      <w:r w:rsidRPr="00302E65">
        <w:rPr>
          <w:rFonts w:hAnsi="Times New Roman" w:ascii="Times New Roman"/>
          <w:sz w:val="24"/>
          <w:szCs w:val="24"/>
        </w:rPr>
        <w:t xml:space="preserve"> od </w:t>
      </w:r>
      <w:r w:rsidR="005710EE">
        <w:rPr>
          <w:rFonts w:hAnsi="Times New Roman" w:ascii="Times New Roman"/>
          <w:sz w:val="24"/>
          <w:szCs w:val="24"/>
        </w:rPr>
        <w:t>9</w:t>
      </w:r>
      <w:r>
        <w:rPr>
          <w:rFonts w:hAnsi="Times New Roman" w:ascii="Times New Roman"/>
          <w:sz w:val="24"/>
          <w:szCs w:val="24"/>
        </w:rPr>
        <w:t xml:space="preserve">. </w:t>
      </w:r>
      <w:r w:rsidR="005710EE">
        <w:rPr>
          <w:rFonts w:hAnsi="Times New Roman" w:ascii="Times New Roman"/>
          <w:sz w:val="24"/>
          <w:szCs w:val="24"/>
        </w:rPr>
        <w:t>svibnja</w:t>
      </w:r>
      <w:r w:rsidR="00CC1DA9">
        <w:rPr>
          <w:rFonts w:hAnsi="Times New Roman" w:ascii="Times New Roman"/>
          <w:sz w:val="24"/>
          <w:szCs w:val="24"/>
        </w:rPr>
        <w:t xml:space="preserve"> 201</w:t>
      </w:r>
      <w:r w:rsidR="005710EE">
        <w:rPr>
          <w:rFonts w:hAnsi="Times New Roman" w:ascii="Times New Roman"/>
          <w:sz w:val="24"/>
          <w:szCs w:val="24"/>
        </w:rPr>
        <w:t>9</w:t>
      </w:r>
      <w:r w:rsidRPr="00302E65">
        <w:rPr>
          <w:rFonts w:hAnsi="Times New Roman" w:ascii="Times New Roman"/>
          <w:sz w:val="24"/>
          <w:szCs w:val="24"/>
        </w:rPr>
        <w:t>.</w:t>
      </w:r>
      <w:r w:rsidRPr="00302E65">
        <w:t xml:space="preserve"> </w:t>
      </w:r>
      <w:r w:rsidR="005710EE">
        <w:rPr>
          <w:rFonts w:hAnsi="Times New Roman" w:ascii="Times New Roman"/>
          <w:sz w:val="24"/>
          <w:szCs w:val="24"/>
          <w:lang w:eastAsia="hr-HR"/>
        </w:rPr>
        <w:t>otvoren</w:t>
      </w:r>
      <w:r w:rsidRPr="00302E65">
        <w:rPr>
          <w:rFonts w:hAnsi="Times New Roman" w:ascii="Times New Roman"/>
          <w:sz w:val="24"/>
          <w:szCs w:val="24"/>
          <w:lang w:eastAsia="hr-HR"/>
        </w:rPr>
        <w:t xml:space="preserve"> je stečajni postupak nad stečajnim dužnikom</w:t>
      </w:r>
      <w:r w:rsidRPr="00721DC8">
        <w:rPr>
          <w:rFonts w:hAnsi="Times New Roman" w:ascii="Times New Roman"/>
          <w:b/>
          <w:sz w:val="24"/>
          <w:szCs w:val="24"/>
          <w:lang w:eastAsia="hr-HR"/>
        </w:rPr>
        <w:t>,</w:t>
      </w:r>
      <w:r w:rsidRPr="003E0F2B">
        <w:rPr>
          <w:rFonts w:hAnsi="Times New Roman" w:ascii="Times New Roman"/>
          <w:sz w:val="24"/>
          <w:szCs w:val="24"/>
          <w:lang w:eastAsia="hr-HR"/>
        </w:rPr>
        <w:t xml:space="preserve"> a rješenjem o prodaji posl.</w:t>
      </w:r>
      <w:r>
        <w:rPr>
          <w:rFonts w:hAnsi="Times New Roman" w:ascii="Times New Roman"/>
          <w:sz w:val="24"/>
          <w:szCs w:val="24"/>
          <w:lang w:eastAsia="hr-HR"/>
        </w:rPr>
        <w:t xml:space="preserve"> </w:t>
      </w:r>
      <w:r w:rsidRPr="003E0F2B">
        <w:rPr>
          <w:rFonts w:hAnsi="Times New Roman" w:ascii="Times New Roman"/>
          <w:sz w:val="24"/>
          <w:szCs w:val="24"/>
          <w:lang w:eastAsia="hr-HR"/>
        </w:rPr>
        <w:t xml:space="preserve">br. </w:t>
      </w:r>
      <w:r w:rsidRPr="004A787B">
        <w:rPr>
          <w:rFonts w:hAnsi="Times New Roman" w:ascii="Times New Roman"/>
          <w:sz w:val="24"/>
          <w:szCs w:val="24"/>
        </w:rPr>
        <w:t>1 St-</w:t>
      </w:r>
      <w:r w:rsidR="00881268">
        <w:rPr>
          <w:rFonts w:hAnsi="Times New Roman" w:ascii="Times New Roman"/>
          <w:sz w:val="24"/>
          <w:szCs w:val="24"/>
        </w:rPr>
        <w:t>5</w:t>
      </w:r>
      <w:r w:rsidRPr="004A787B">
        <w:rPr>
          <w:rFonts w:hAnsi="Times New Roman" w:ascii="Times New Roman"/>
          <w:sz w:val="24"/>
          <w:szCs w:val="24"/>
        </w:rPr>
        <w:t>/</w:t>
      </w:r>
      <w:r>
        <w:rPr>
          <w:rFonts w:hAnsi="Times New Roman" w:ascii="Times New Roman"/>
          <w:sz w:val="24"/>
          <w:szCs w:val="24"/>
        </w:rPr>
        <w:t>1</w:t>
      </w:r>
      <w:r w:rsidR="00CC1DA9">
        <w:rPr>
          <w:rFonts w:hAnsi="Times New Roman" w:ascii="Times New Roman"/>
          <w:sz w:val="24"/>
          <w:szCs w:val="24"/>
        </w:rPr>
        <w:t>8</w:t>
      </w:r>
      <w:r w:rsidRPr="003E0F2B">
        <w:rPr>
          <w:rFonts w:hAnsi="Times New Roman" w:ascii="Times New Roman"/>
          <w:sz w:val="24"/>
          <w:szCs w:val="24"/>
          <w:lang w:eastAsia="hr-HR"/>
        </w:rPr>
        <w:t>-</w:t>
      </w:r>
      <w:r w:rsidR="00570D54">
        <w:rPr>
          <w:rFonts w:hAnsi="Times New Roman" w:ascii="Times New Roman"/>
          <w:sz w:val="24"/>
          <w:szCs w:val="24"/>
          <w:lang w:eastAsia="hr-HR"/>
        </w:rPr>
        <w:t>6</w:t>
      </w:r>
      <w:r w:rsidR="00FF0A24">
        <w:rPr>
          <w:rFonts w:hAnsi="Times New Roman" w:ascii="Times New Roman"/>
          <w:sz w:val="24"/>
          <w:szCs w:val="24"/>
          <w:lang w:eastAsia="hr-HR"/>
        </w:rPr>
        <w:t>5</w:t>
      </w:r>
      <w:r w:rsidRPr="003E0F2B">
        <w:rPr>
          <w:rFonts w:hAnsi="Times New Roman" w:ascii="Times New Roman"/>
          <w:sz w:val="24"/>
          <w:szCs w:val="24"/>
          <w:lang w:eastAsia="hr-HR"/>
        </w:rPr>
        <w:t xml:space="preserve"> od </w:t>
      </w:r>
      <w:r w:rsidR="00CC1DA9">
        <w:rPr>
          <w:rFonts w:hAnsi="Times New Roman" w:ascii="Times New Roman"/>
          <w:sz w:val="24"/>
          <w:szCs w:val="24"/>
          <w:lang w:eastAsia="hr-HR"/>
        </w:rPr>
        <w:t>2</w:t>
      </w:r>
      <w:r>
        <w:rPr>
          <w:rFonts w:hAnsi="Times New Roman" w:ascii="Times New Roman"/>
          <w:sz w:val="24"/>
          <w:szCs w:val="24"/>
          <w:lang w:eastAsia="hr-HR"/>
        </w:rPr>
        <w:t xml:space="preserve">. </w:t>
      </w:r>
      <w:r w:rsidR="00881268">
        <w:rPr>
          <w:rFonts w:hAnsi="Times New Roman" w:ascii="Times New Roman"/>
          <w:sz w:val="24"/>
          <w:szCs w:val="24"/>
          <w:lang w:eastAsia="hr-HR"/>
        </w:rPr>
        <w:t>studenog</w:t>
      </w:r>
      <w:r>
        <w:rPr>
          <w:rFonts w:hAnsi="Times New Roman" w:ascii="Times New Roman"/>
          <w:sz w:val="24"/>
          <w:szCs w:val="24"/>
          <w:lang w:eastAsia="hr-HR"/>
        </w:rPr>
        <w:t xml:space="preserve"> 2018.</w:t>
      </w:r>
      <w:r w:rsidRPr="003E0F2B">
        <w:rPr>
          <w:rFonts w:hAnsi="Times New Roman" w:ascii="Times New Roman"/>
          <w:sz w:val="24"/>
          <w:szCs w:val="24"/>
          <w:lang w:eastAsia="hr-HR"/>
        </w:rPr>
        <w:t xml:space="preserve"> određena je prodaja imovine navedene u točki I. ovog rješenja u stečajnom postupku</w:t>
      </w:r>
      <w:r>
        <w:rPr>
          <w:rFonts w:hAnsi="Times New Roman" w:ascii="Times New Roman"/>
          <w:sz w:val="24"/>
          <w:szCs w:val="24"/>
          <w:lang w:eastAsia="hr-HR"/>
        </w:rPr>
        <w:t>.</w:t>
      </w:r>
      <w:r w:rsidRPr="003E0F2B">
        <w:rPr>
          <w:rFonts w:hAnsi="Times New Roman" w:ascii="Times New Roman"/>
          <w:sz w:val="24"/>
          <w:szCs w:val="24"/>
          <w:lang w:eastAsia="hr-HR"/>
        </w:rPr>
        <w:t xml:space="preserve"> </w:t>
      </w:r>
    </w:p>
    <w:p w:rsidRDefault="00AE6977" w:rsidP="00AE6977" w:rsidR="00AE6977" w:rsidRPr="003E0F2B">
      <w:pPr>
        <w:ind w:firstLine="708"/>
        <w:jc w:val="both"/>
        <w:rPr>
          <w:rFonts w:hAnsi="Times New Roman" w:ascii="Times New Roman"/>
          <w:sz w:val="24"/>
          <w:szCs w:val="24"/>
          <w:lang w:eastAsia="hr-HR"/>
        </w:rPr>
      </w:pPr>
      <w:r w:rsidRPr="003E0F2B">
        <w:rPr>
          <w:rFonts w:hAnsi="Times New Roman" w:ascii="Times New Roman"/>
          <w:sz w:val="24"/>
          <w:szCs w:val="24"/>
          <w:lang w:eastAsia="hr-HR"/>
        </w:rPr>
        <w:t xml:space="preserve">Na imovini iz točke I. ovog zaključka koja je ušla u stečajnu masu stečajnog dužnika postoji razlučno pravo u korist </w:t>
      </w:r>
      <w:r w:rsidR="00881268" w:rsidRPr="005710EE">
        <w:rPr>
          <w:rFonts w:hAnsi="Times New Roman" w:ascii="Times New Roman"/>
          <w:sz w:val="24"/>
          <w:szCs w:val="24"/>
        </w:rPr>
        <w:t>FARGO CAPITAL PARTNERS d.o.o. za savjetovanje u vezi s poslovanjem i upravljanjem, Zagreb, Vinogradska cesta 94C, OIB: 89669400890 i Republike Hrvatske, Ministarstvo financija</w:t>
      </w:r>
      <w:r>
        <w:rPr>
          <w:rFonts w:hAnsi="Times New Roman" w:ascii="Times New Roman"/>
          <w:sz w:val="24"/>
          <w:szCs w:val="24"/>
        </w:rPr>
        <w:t>.</w:t>
      </w:r>
      <w:r>
        <w:rPr>
          <w:rFonts w:hAnsi="Times New Roman" w:ascii="Times New Roman"/>
          <w:sz w:val="24"/>
          <w:szCs w:val="24"/>
          <w:lang w:eastAsia="hr-HR"/>
        </w:rPr>
        <w:t xml:space="preserve"> </w:t>
      </w:r>
    </w:p>
    <w:p w:rsidRDefault="00AE6977" w:rsidP="00AE6977" w:rsidR="00AE6977" w:rsidRPr="003E0F2B">
      <w:pPr>
        <w:ind w:firstLine="708"/>
        <w:jc w:val="both"/>
        <w:rPr>
          <w:rFonts w:hAnsi="Times New Roman" w:ascii="Times New Roman"/>
          <w:sz w:val="24"/>
          <w:szCs w:val="24"/>
          <w:lang w:eastAsia="hr-HR"/>
        </w:rPr>
      </w:pPr>
      <w:r w:rsidRPr="003E0F2B">
        <w:rPr>
          <w:rFonts w:hAnsi="Times New Roman" w:ascii="Times New Roman"/>
          <w:sz w:val="24"/>
          <w:szCs w:val="24"/>
          <w:lang w:eastAsia="hr-HR"/>
        </w:rPr>
        <w:t>Prema čl. 247. Stečajnog zakona (NN 71/15</w:t>
      </w:r>
      <w:r w:rsidR="002D3457">
        <w:rPr>
          <w:rFonts w:hAnsi="Times New Roman" w:ascii="Times New Roman"/>
          <w:sz w:val="24"/>
          <w:szCs w:val="24"/>
          <w:lang w:eastAsia="hr-HR"/>
        </w:rPr>
        <w:t xml:space="preserve"> i 104/17</w:t>
      </w:r>
      <w:r w:rsidRPr="003E0F2B">
        <w:rPr>
          <w:rFonts w:hAnsi="Times New Roman" w:ascii="Times New Roman"/>
          <w:sz w:val="24"/>
          <w:szCs w:val="24"/>
          <w:lang w:eastAsia="hr-HR"/>
        </w:rPr>
        <w:t xml:space="preserve"> dalje u tekstu: SZ), </w:t>
      </w:r>
      <w:r>
        <w:rPr>
          <w:rFonts w:hAnsi="Times New Roman" w:ascii="Times New Roman"/>
          <w:sz w:val="24"/>
          <w:szCs w:val="24"/>
          <w:lang w:eastAsia="hr-HR"/>
        </w:rPr>
        <w:t>nekretninu</w:t>
      </w:r>
      <w:r w:rsidRPr="003E0F2B">
        <w:rPr>
          <w:rFonts w:hAnsi="Times New Roman" w:ascii="Times New Roman"/>
          <w:sz w:val="24"/>
          <w:szCs w:val="24"/>
          <w:lang w:eastAsia="hr-HR"/>
        </w:rPr>
        <w:t xml:space="preserve"> na kojoj postoji razlučno pravo, na prijedlog stečajnog upravitelja prodaje stečajni sudac, uz odgovarajuću primjenu pravila ovršnog postupka, a sud će zaključkom o prodaji utvrditi vrijednost nekretnine, način i uvjete prodaje, dok prodaju provodi Financijska agencija elektroničkom javnom dražbom, s tim da se imovina prvoj dražbi ne može prodati ispod tri četvrtine utvrđene vrijednosti.</w:t>
      </w:r>
    </w:p>
    <w:p w:rsidRDefault="00881268" w:rsidP="00AE6977" w:rsidR="00AE6977" w:rsidRPr="003E0F2B">
      <w:pPr>
        <w:ind w:firstLine="708"/>
        <w:jc w:val="both"/>
        <w:rPr>
          <w:rFonts w:hAnsi="Times New Roman" w:ascii="Times New Roman"/>
          <w:sz w:val="24"/>
          <w:szCs w:val="24"/>
          <w:lang w:eastAsia="hr-HR"/>
        </w:rPr>
      </w:pPr>
      <w:r>
        <w:rPr>
          <w:rFonts w:hAnsi="Times New Roman" w:ascii="Times New Roman"/>
          <w:sz w:val="24"/>
          <w:szCs w:val="24"/>
          <w:lang w:eastAsia="hr-HR"/>
        </w:rPr>
        <w:t>Stečajna</w:t>
      </w:r>
      <w:r w:rsidR="00AE6977" w:rsidRPr="003E0F2B">
        <w:rPr>
          <w:rFonts w:hAnsi="Times New Roman" w:ascii="Times New Roman"/>
          <w:sz w:val="24"/>
          <w:szCs w:val="24"/>
          <w:lang w:eastAsia="hr-HR"/>
        </w:rPr>
        <w:t xml:space="preserve"> upravitelj</w:t>
      </w:r>
      <w:r>
        <w:rPr>
          <w:rFonts w:hAnsi="Times New Roman" w:ascii="Times New Roman"/>
          <w:sz w:val="24"/>
          <w:szCs w:val="24"/>
          <w:lang w:eastAsia="hr-HR"/>
        </w:rPr>
        <w:t>ica</w:t>
      </w:r>
      <w:r w:rsidR="00AE6977" w:rsidRPr="003E0F2B">
        <w:rPr>
          <w:rFonts w:hAnsi="Times New Roman" w:ascii="Times New Roman"/>
          <w:sz w:val="24"/>
          <w:szCs w:val="24"/>
          <w:lang w:eastAsia="hr-HR"/>
        </w:rPr>
        <w:t xml:space="preserve"> </w:t>
      </w:r>
      <w:r w:rsidR="00AE6977">
        <w:rPr>
          <w:rFonts w:hAnsi="Times New Roman" w:ascii="Times New Roman"/>
          <w:sz w:val="24"/>
          <w:szCs w:val="24"/>
          <w:lang w:eastAsia="hr-HR"/>
        </w:rPr>
        <w:t>i vjerovnik su predložili</w:t>
      </w:r>
      <w:r w:rsidR="00AE6977" w:rsidRPr="003E0F2B">
        <w:rPr>
          <w:rFonts w:hAnsi="Times New Roman" w:ascii="Times New Roman"/>
          <w:sz w:val="24"/>
          <w:szCs w:val="24"/>
          <w:lang w:eastAsia="hr-HR"/>
        </w:rPr>
        <w:t xml:space="preserve"> prodaju nekretnine.</w:t>
      </w:r>
    </w:p>
    <w:p w:rsidRDefault="00AE6977" w:rsidP="00AE6977" w:rsidR="00AE6977">
      <w:pPr>
        <w:ind w:firstLine="708"/>
        <w:jc w:val="both"/>
        <w:rPr>
          <w:rFonts w:hAnsi="Times New Roman" w:ascii="Times New Roman"/>
          <w:sz w:val="24"/>
          <w:szCs w:val="24"/>
          <w:lang w:eastAsia="hr-HR"/>
        </w:rPr>
      </w:pPr>
      <w:r w:rsidRPr="003E0F2B">
        <w:rPr>
          <w:rFonts w:hAnsi="Times New Roman" w:ascii="Times New Roman"/>
          <w:sz w:val="24"/>
          <w:szCs w:val="24"/>
          <w:lang w:eastAsia="hr-HR"/>
        </w:rPr>
        <w:t>U smislu čl. 92. Ovršnog zakona (</w:t>
      </w:r>
      <w:r>
        <w:rPr>
          <w:rFonts w:hAnsi="Times New Roman" w:ascii="Times New Roman"/>
          <w:sz w:val="24"/>
          <w:szCs w:val="24"/>
          <w:lang w:eastAsia="hr-HR"/>
        </w:rPr>
        <w:t>Narodne novine</w:t>
      </w:r>
      <w:r w:rsidRPr="003E0F2B">
        <w:rPr>
          <w:rFonts w:hAnsi="Times New Roman" w:ascii="Times New Roman"/>
          <w:sz w:val="24"/>
          <w:szCs w:val="24"/>
          <w:lang w:eastAsia="hr-HR"/>
        </w:rPr>
        <w:t xml:space="preserve"> 112/12, 25/13, 93/14, dalje u tekstu: OZ), koji se na temelju čl. 247. SZ na odgovarajući način u ovom postupku prodaje primjenjuje, vrijednost imovine sud utvrđuje odlukom po slobodnoj ocjeni na temelju obrazloženog nalaza i mišljenja vještaka ili procjenitelja,</w:t>
      </w:r>
      <w:r>
        <w:rPr>
          <w:rFonts w:hAnsi="Times New Roman" w:ascii="Times New Roman"/>
          <w:sz w:val="24"/>
          <w:szCs w:val="24"/>
          <w:lang w:eastAsia="hr-HR"/>
        </w:rPr>
        <w:t xml:space="preserve"> a nakon što je omogućeno razlučnom vjerovniku u dogovoru sa stečajnim upraviteljem da se izjasni o cijeni. </w:t>
      </w:r>
    </w:p>
    <w:p w:rsidRDefault="00AE6977" w:rsidP="00AE6977" w:rsidR="00AE6977" w:rsidRPr="00B93BBC">
      <w:pPr>
        <w:ind w:firstLine="708"/>
        <w:jc w:val="both"/>
        <w:rPr>
          <w:rFonts w:hAnsi="Times New Roman" w:ascii="Times New Roman"/>
          <w:sz w:val="24"/>
          <w:szCs w:val="24"/>
          <w:lang w:eastAsia="hr-HR"/>
        </w:rPr>
      </w:pPr>
      <w:r w:rsidRPr="00B93BBC">
        <w:rPr>
          <w:rFonts w:hAnsi="Times New Roman" w:ascii="Times New Roman"/>
          <w:sz w:val="24"/>
          <w:szCs w:val="24"/>
          <w:lang w:eastAsia="hr-HR"/>
        </w:rPr>
        <w:t>Stečajn</w:t>
      </w:r>
      <w:r w:rsidR="00881268">
        <w:rPr>
          <w:rFonts w:hAnsi="Times New Roman" w:ascii="Times New Roman"/>
          <w:sz w:val="24"/>
          <w:szCs w:val="24"/>
          <w:lang w:eastAsia="hr-HR"/>
        </w:rPr>
        <w:t>a</w:t>
      </w:r>
      <w:r w:rsidRPr="00B93BBC">
        <w:rPr>
          <w:rFonts w:hAnsi="Times New Roman" w:ascii="Times New Roman"/>
          <w:sz w:val="24"/>
          <w:szCs w:val="24"/>
          <w:lang w:eastAsia="hr-HR"/>
        </w:rPr>
        <w:t xml:space="preserve"> upravitelj</w:t>
      </w:r>
      <w:r w:rsidR="00881268">
        <w:rPr>
          <w:rFonts w:hAnsi="Times New Roman" w:ascii="Times New Roman"/>
          <w:sz w:val="24"/>
          <w:szCs w:val="24"/>
          <w:lang w:eastAsia="hr-HR"/>
        </w:rPr>
        <w:t>ica</w:t>
      </w:r>
      <w:r w:rsidRPr="00B93BBC">
        <w:rPr>
          <w:rFonts w:hAnsi="Times New Roman" w:ascii="Times New Roman"/>
          <w:sz w:val="24"/>
          <w:szCs w:val="24"/>
          <w:lang w:eastAsia="hr-HR"/>
        </w:rPr>
        <w:t xml:space="preserve"> je </w:t>
      </w:r>
      <w:r w:rsidR="00CC1DA9">
        <w:rPr>
          <w:rFonts w:hAnsi="Times New Roman" w:ascii="Times New Roman"/>
          <w:sz w:val="24"/>
          <w:szCs w:val="24"/>
          <w:lang w:eastAsia="hr-HR"/>
        </w:rPr>
        <w:t>na ročištu</w:t>
      </w:r>
      <w:r w:rsidRPr="00B93BBC">
        <w:rPr>
          <w:rFonts w:hAnsi="Times New Roman" w:ascii="Times New Roman"/>
          <w:sz w:val="24"/>
          <w:szCs w:val="24"/>
          <w:lang w:eastAsia="hr-HR"/>
        </w:rPr>
        <w:t xml:space="preserve"> od </w:t>
      </w:r>
      <w:r w:rsidR="00881268">
        <w:rPr>
          <w:rFonts w:hAnsi="Times New Roman" w:ascii="Times New Roman"/>
          <w:sz w:val="24"/>
          <w:szCs w:val="24"/>
          <w:lang w:eastAsia="hr-HR"/>
        </w:rPr>
        <w:t>22</w:t>
      </w:r>
      <w:r w:rsidRPr="00B93BBC">
        <w:rPr>
          <w:rFonts w:hAnsi="Times New Roman" w:ascii="Times New Roman"/>
          <w:sz w:val="24"/>
          <w:szCs w:val="24"/>
          <w:lang w:eastAsia="hr-HR"/>
        </w:rPr>
        <w:t xml:space="preserve">. </w:t>
      </w:r>
      <w:r w:rsidR="00881268">
        <w:rPr>
          <w:rFonts w:hAnsi="Times New Roman" w:ascii="Times New Roman"/>
          <w:sz w:val="24"/>
          <w:szCs w:val="24"/>
          <w:lang w:eastAsia="hr-HR"/>
        </w:rPr>
        <w:t>siječnja</w:t>
      </w:r>
      <w:r w:rsidRPr="00B93BBC">
        <w:rPr>
          <w:rFonts w:hAnsi="Times New Roman" w:ascii="Times New Roman"/>
          <w:sz w:val="24"/>
          <w:szCs w:val="24"/>
          <w:lang w:eastAsia="hr-HR"/>
        </w:rPr>
        <w:t xml:space="preserve"> 201</w:t>
      </w:r>
      <w:r w:rsidR="00881268">
        <w:rPr>
          <w:rFonts w:hAnsi="Times New Roman" w:ascii="Times New Roman"/>
          <w:sz w:val="24"/>
          <w:szCs w:val="24"/>
          <w:lang w:eastAsia="hr-HR"/>
        </w:rPr>
        <w:t>9. predložila</w:t>
      </w:r>
      <w:r w:rsidRPr="00B93BBC">
        <w:rPr>
          <w:rFonts w:hAnsi="Times New Roman" w:ascii="Times New Roman"/>
          <w:sz w:val="24"/>
          <w:szCs w:val="24"/>
          <w:lang w:eastAsia="hr-HR"/>
        </w:rPr>
        <w:t xml:space="preserve"> da se vrijednost predmeta prodaje utvrdi u iznosu od </w:t>
      </w:r>
      <w:r w:rsidR="00501C5D">
        <w:rPr>
          <w:rFonts w:hAnsi="Times New Roman" w:ascii="Times New Roman"/>
          <w:sz w:val="24"/>
          <w:szCs w:val="24"/>
          <w:lang w:eastAsia="hr-HR"/>
        </w:rPr>
        <w:t>21</w:t>
      </w:r>
      <w:r w:rsidR="00617371">
        <w:rPr>
          <w:rFonts w:hAnsi="Times New Roman" w:ascii="Times New Roman"/>
          <w:sz w:val="24"/>
          <w:szCs w:val="24"/>
          <w:lang w:eastAsia="hr-HR"/>
        </w:rPr>
        <w:t>.</w:t>
      </w:r>
      <w:r w:rsidR="00501C5D">
        <w:rPr>
          <w:rFonts w:hAnsi="Times New Roman" w:ascii="Times New Roman"/>
          <w:sz w:val="24"/>
          <w:szCs w:val="24"/>
          <w:lang w:eastAsia="hr-HR"/>
        </w:rPr>
        <w:t>7</w:t>
      </w:r>
      <w:r w:rsidR="00617371">
        <w:rPr>
          <w:rFonts w:hAnsi="Times New Roman" w:ascii="Times New Roman"/>
          <w:sz w:val="24"/>
          <w:szCs w:val="24"/>
          <w:lang w:eastAsia="hr-HR"/>
        </w:rPr>
        <w:t>00</w:t>
      </w:r>
      <w:r w:rsidR="00CC1DA9">
        <w:rPr>
          <w:rFonts w:hAnsi="Times New Roman" w:ascii="Times New Roman"/>
          <w:sz w:val="24"/>
          <w:szCs w:val="24"/>
          <w:lang w:eastAsia="hr-HR"/>
        </w:rPr>
        <w:t>,00</w:t>
      </w:r>
      <w:r w:rsidRPr="00B93BBC">
        <w:rPr>
          <w:rFonts w:hAnsi="Times New Roman" w:ascii="Times New Roman"/>
          <w:sz w:val="24"/>
          <w:szCs w:val="24"/>
          <w:lang w:eastAsia="hr-HR"/>
        </w:rPr>
        <w:t xml:space="preserve"> kuna, a kako je to procijenio ovlašteni sudski vještak.</w:t>
      </w:r>
    </w:p>
    <w:p w:rsidRDefault="00AE6977" w:rsidP="00AE6977" w:rsidR="00AE6977" w:rsidRPr="00302E65">
      <w:pPr>
        <w:jc w:val="both"/>
        <w:rPr>
          <w:rFonts w:eastAsia="Times New Roman" w:hAnsi="Times New Roman" w:ascii="Times New Roman"/>
          <w:sz w:val="24"/>
          <w:szCs w:val="24"/>
          <w:lang w:eastAsia="hr-HR"/>
        </w:rPr>
      </w:pPr>
      <w:r w:rsidRPr="003E0F2B">
        <w:rPr>
          <w:rFonts w:hAnsi="Times New Roman" w:ascii="Times New Roman"/>
          <w:sz w:val="24"/>
          <w:szCs w:val="24"/>
          <w:lang w:eastAsia="hr-HR"/>
        </w:rPr>
        <w:tab/>
        <w:t xml:space="preserve">U smislu čl. </w:t>
      </w:r>
      <w:r>
        <w:rPr>
          <w:rFonts w:hAnsi="Times New Roman" w:ascii="Times New Roman"/>
          <w:sz w:val="24"/>
          <w:szCs w:val="24"/>
          <w:lang w:eastAsia="hr-HR"/>
        </w:rPr>
        <w:t>95. OZ-a</w:t>
      </w:r>
      <w:r w:rsidRPr="003E0F2B">
        <w:rPr>
          <w:rFonts w:hAnsi="Times New Roman" w:ascii="Times New Roman"/>
          <w:sz w:val="24"/>
          <w:szCs w:val="24"/>
          <w:lang w:eastAsia="hr-HR"/>
        </w:rPr>
        <w:t xml:space="preserve">, vrijednost imovine sud utvrđuje </w:t>
      </w:r>
      <w:r>
        <w:rPr>
          <w:rFonts w:hAnsi="Times New Roman" w:ascii="Times New Roman"/>
          <w:sz w:val="24"/>
          <w:szCs w:val="24"/>
          <w:lang w:eastAsia="hr-HR"/>
        </w:rPr>
        <w:t xml:space="preserve">zaključkom </w:t>
      </w:r>
      <w:r w:rsidRPr="003E0F2B">
        <w:rPr>
          <w:rFonts w:hAnsi="Times New Roman" w:ascii="Times New Roman"/>
          <w:sz w:val="24"/>
          <w:szCs w:val="24"/>
          <w:lang w:eastAsia="hr-HR"/>
        </w:rPr>
        <w:t xml:space="preserve">o prodaji. Sukladno čl. 247. </w:t>
      </w:r>
      <w:r w:rsidRPr="003E0F2B">
        <w:rPr>
          <w:rFonts w:hAnsi="Times New Roman" w:ascii="Times New Roman"/>
          <w:sz w:val="24"/>
          <w:szCs w:val="24"/>
        </w:rPr>
        <w:t xml:space="preserve">Stečajnog zakona </w:t>
      </w:r>
      <w:r w:rsidRPr="003E0F2B">
        <w:rPr>
          <w:rFonts w:hAnsi="Times New Roman" w:ascii="Times New Roman"/>
          <w:sz w:val="24"/>
          <w:szCs w:val="24"/>
          <w:lang w:eastAsia="hr-HR"/>
        </w:rPr>
        <w:t>n</w:t>
      </w:r>
      <w:r w:rsidRPr="003E0F2B">
        <w:rPr>
          <w:rFonts w:eastAsia="Times New Roman" w:hAnsi="Times New Roman" w:ascii="Times New Roman"/>
          <w:sz w:val="24"/>
          <w:szCs w:val="24"/>
          <w:lang w:eastAsia="hr-HR"/>
        </w:rPr>
        <w:t xml:space="preserve">ekretnina se ne može prodati: na prvoj dražbi ispod tri četvrtine utvrđene vrijednosti nekretnine, na drugoj dražbi ispod jedne polovine utvrđene vrijednosti nekretnine, na trećoj dražbi ispod jedne četvrtine utvrđene vrijednosti nekretnine, a na četvrtoj dražbi nekretnina se prodaje po početnoj cijeni od 1,00 kune. Zbog toga je odlučeno kao u točki II. </w:t>
      </w:r>
      <w:r>
        <w:rPr>
          <w:rFonts w:eastAsia="Times New Roman" w:hAnsi="Times New Roman" w:ascii="Times New Roman"/>
          <w:sz w:val="24"/>
          <w:szCs w:val="24"/>
          <w:lang w:eastAsia="hr-HR"/>
        </w:rPr>
        <w:t xml:space="preserve">i IV. </w:t>
      </w:r>
      <w:r w:rsidRPr="003E0F2B">
        <w:rPr>
          <w:rFonts w:eastAsia="Times New Roman" w:hAnsi="Times New Roman" w:ascii="Times New Roman"/>
          <w:sz w:val="24"/>
          <w:szCs w:val="24"/>
          <w:lang w:eastAsia="hr-HR"/>
        </w:rPr>
        <w:t>ovog rješenja.</w:t>
      </w:r>
    </w:p>
    <w:p w:rsidRDefault="00AE6977" w:rsidP="00AE6977" w:rsidR="00AE6977">
      <w:pPr>
        <w:ind w:firstLine="708"/>
        <w:jc w:val="both"/>
        <w:rPr>
          <w:rFonts w:hAnsi="Times New Roman" w:ascii="Times New Roman"/>
          <w:sz w:val="24"/>
          <w:szCs w:val="24"/>
          <w:lang w:eastAsia="hr-HR"/>
        </w:rPr>
      </w:pPr>
      <w:r w:rsidRPr="003E0F2B">
        <w:rPr>
          <w:rFonts w:hAnsi="Times New Roman" w:ascii="Times New Roman"/>
          <w:sz w:val="24"/>
          <w:szCs w:val="24"/>
          <w:lang w:eastAsia="hr-HR"/>
        </w:rPr>
        <w:t>Prema čl. 98. st. 4. OZ ako kupac koji je stavio najpovoljniju ponudu ne položi kupovinu u cijelosti u roku iz ove odluke, imovina će se dosuditi kupcima koji su ponudili nižu cijenu, redom prema veličini cijene koju su ponudili.</w:t>
      </w:r>
      <w:r>
        <w:rPr>
          <w:rFonts w:hAnsi="Times New Roman" w:ascii="Times New Roman"/>
          <w:sz w:val="24"/>
          <w:szCs w:val="24"/>
          <w:lang w:eastAsia="hr-HR"/>
        </w:rPr>
        <w:t xml:space="preserve"> Iznos dražbenog koraka iz točke VII</w:t>
      </w:r>
      <w:r w:rsidR="002D3457">
        <w:rPr>
          <w:rFonts w:hAnsi="Times New Roman" w:ascii="Times New Roman"/>
          <w:sz w:val="24"/>
          <w:szCs w:val="24"/>
          <w:lang w:eastAsia="hr-HR"/>
        </w:rPr>
        <w:t>I</w:t>
      </w:r>
      <w:r>
        <w:rPr>
          <w:rFonts w:hAnsi="Times New Roman" w:ascii="Times New Roman"/>
          <w:sz w:val="24"/>
          <w:szCs w:val="24"/>
          <w:lang w:eastAsia="hr-HR"/>
        </w:rPr>
        <w:t xml:space="preserve">. ovog rješenja određen je na temelju čl. 20. st. 1. i 2. alineja 7. obzirom na utvrđenu vrijednost nekretnine. </w:t>
      </w:r>
    </w:p>
    <w:p w:rsidRDefault="00264320" w:rsidP="002D3457" w:rsidR="002D3457" w:rsidRPr="002D3457">
      <w:pPr>
        <w:ind w:firstLine="708"/>
        <w:jc w:val="both"/>
        <w:rPr>
          <w:rFonts w:hAnsi="Times New Roman" w:ascii="Times New Roman"/>
          <w:sz w:val="24"/>
          <w:szCs w:val="24"/>
          <w:lang w:eastAsia="hr-HR"/>
        </w:rPr>
      </w:pPr>
      <w:r>
        <w:rPr>
          <w:rFonts w:hAnsi="Times New Roman" w:ascii="Times New Roman"/>
          <w:sz w:val="24"/>
          <w:szCs w:val="24"/>
          <w:lang w:eastAsia="hr-HR"/>
        </w:rPr>
        <w:t>Nadalje, p</w:t>
      </w:r>
      <w:r w:rsidR="002D3457" w:rsidRPr="002D3457">
        <w:rPr>
          <w:rFonts w:hAnsi="Times New Roman" w:ascii="Times New Roman"/>
          <w:sz w:val="24"/>
          <w:szCs w:val="24"/>
          <w:lang w:eastAsia="hr-HR"/>
        </w:rPr>
        <w:t>rema čl. 247. Stečajnog zakona (Narodne novine 71/15 i 104/17 dalje u tekstu SZ) prodaju nekretnina stečajnog dužnika provodi Financijska agencija elektroničkom javnom dražbom. Radi se o zakonom propisanom načinu prodaje imovine i Financijska agencija je dužna provesti prodaju imovine po dostavljenom zahtjevu.</w:t>
      </w:r>
    </w:p>
    <w:p w:rsidRDefault="002D3457" w:rsidP="00881268" w:rsidR="002D3457" w:rsidRPr="003E0F2B">
      <w:pPr>
        <w:ind w:firstLine="708"/>
        <w:jc w:val="both"/>
        <w:rPr>
          <w:rFonts w:hAnsi="Times New Roman" w:ascii="Times New Roman"/>
          <w:sz w:val="24"/>
          <w:szCs w:val="24"/>
          <w:lang w:eastAsia="hr-HR"/>
        </w:rPr>
      </w:pPr>
      <w:r w:rsidRPr="002D3457">
        <w:rPr>
          <w:rFonts w:hAnsi="Times New Roman" w:ascii="Times New Roman"/>
          <w:sz w:val="24"/>
          <w:szCs w:val="24"/>
          <w:lang w:eastAsia="hr-HR"/>
        </w:rPr>
        <w:t xml:space="preserve"> Prema Pravilniku o načinu i postupku provedbe prodaje nekretnina i pokretnina u ovršnom postupku (Narodne novine 156/2014) Financijska agencija će ovrhovoditelja pozvati platiti predujam za troškove provedbe prodaje elektroničkom javnom dražbom. U konkretnom slučaju stečajni dužnik, ili stečajni upravitelj stečajnog dužnika, a posebno sud koji je podnio zahtjev, nisu ovrhovoditelji. Stečajni postupak je generalna ovrha, pa stečajni dužnik (i nitko drugi, tj. sud ili stečajni upravitelj) može samo imati status ovršenika. Zbog toga se stečajnog dužnika ili u njegovo ime stečajnog upravitelj, kao ni sud, ne može pozvati na plaćanje predujma za troškove provedbe prodaje elektroničkom javnom dražbom. Dodatno se navodi da se prodaja u stečajnom postupku ne može uvjetovati uplatom predujma, budući se radi o zakonskoj obvezi unovčenja nekretnine (stečajne mase), a ne o slobodnom raspolaganju ovrhovoditelja. Troškovi unovčenja će se namiriti iz postignute kupovnine, a sve sukladno Stečajnom zakonu koji je u ovom slu</w:t>
      </w:r>
      <w:r w:rsidR="00264320">
        <w:rPr>
          <w:rFonts w:hAnsi="Times New Roman" w:ascii="Times New Roman"/>
          <w:sz w:val="24"/>
          <w:szCs w:val="24"/>
          <w:lang w:eastAsia="hr-HR"/>
        </w:rPr>
        <w:t>čaju lex specialis. Z</w:t>
      </w:r>
      <w:r w:rsidRPr="002D3457">
        <w:rPr>
          <w:rFonts w:hAnsi="Times New Roman" w:ascii="Times New Roman"/>
          <w:sz w:val="24"/>
          <w:szCs w:val="24"/>
          <w:lang w:eastAsia="hr-HR"/>
        </w:rPr>
        <w:t xml:space="preserve">bog navedenog, na temelju spomenutog propisa i čl. 247., u svezi s čl. 18. Stečajnog zakona, </w:t>
      </w:r>
      <w:r w:rsidR="00264320">
        <w:rPr>
          <w:rFonts w:hAnsi="Times New Roman" w:ascii="Times New Roman"/>
          <w:sz w:val="24"/>
          <w:szCs w:val="24"/>
          <w:lang w:eastAsia="hr-HR"/>
        </w:rPr>
        <w:t xml:space="preserve">naloženo je FINA-i postupanje po točci V. ovog zaključka kako bi se izbjeglo odugovlačenje postupka prodaje </w:t>
      </w:r>
      <w:r w:rsidR="00264320">
        <w:rPr>
          <w:rFonts w:hAnsi="Times New Roman" w:ascii="Times New Roman"/>
          <w:sz w:val="24"/>
          <w:szCs w:val="24"/>
          <w:lang w:eastAsia="hr-HR"/>
        </w:rPr>
        <w:lastRenderedPageBreak/>
        <w:t>uzrokovano podnescima FINA-e da zbog neplaćenog predujma odnosno nedostavljenih originalnih izvadaka iz zemljišne knjige ne može postupiti po zaključku o prodaji.</w:t>
      </w:r>
      <w:r w:rsidRPr="002D3457">
        <w:rPr>
          <w:rFonts w:hAnsi="Times New Roman" w:ascii="Times New Roman"/>
          <w:sz w:val="24"/>
          <w:szCs w:val="24"/>
          <w:lang w:eastAsia="hr-HR"/>
        </w:rPr>
        <w:t xml:space="preserve"> </w:t>
      </w:r>
    </w:p>
    <w:p w:rsidRDefault="00AE6977" w:rsidP="00881268" w:rsidR="007D1A9A">
      <w:pPr>
        <w:jc w:val="both"/>
        <w:rPr>
          <w:rFonts w:hAnsi="Times New Roman" w:ascii="Times New Roman"/>
          <w:sz w:val="24"/>
          <w:szCs w:val="24"/>
          <w:lang w:eastAsia="hr-HR"/>
        </w:rPr>
      </w:pPr>
      <w:r w:rsidRPr="003E0F2B">
        <w:rPr>
          <w:rFonts w:hAnsi="Times New Roman" w:ascii="Times New Roman"/>
          <w:sz w:val="24"/>
          <w:szCs w:val="24"/>
          <w:lang w:eastAsia="hr-HR"/>
        </w:rPr>
        <w:t>Zbog navedenog, na temelju spomenutih propisa i u smislu čl. 92., 93., 95.</w:t>
      </w:r>
      <w:r>
        <w:rPr>
          <w:rFonts w:hAnsi="Times New Roman" w:ascii="Times New Roman"/>
          <w:sz w:val="24"/>
          <w:szCs w:val="24"/>
          <w:lang w:eastAsia="hr-HR"/>
        </w:rPr>
        <w:t xml:space="preserve"> </w:t>
      </w:r>
      <w:r w:rsidRPr="003E0F2B">
        <w:rPr>
          <w:rFonts w:hAnsi="Times New Roman" w:ascii="Times New Roman"/>
          <w:sz w:val="24"/>
          <w:szCs w:val="24"/>
          <w:lang w:eastAsia="hr-HR"/>
        </w:rPr>
        <w:t>do 100., 103., 106, OZ u vezi sa čl. 247. SZ, odlučeno je kao u izreci.</w:t>
      </w:r>
    </w:p>
    <w:p w:rsidRDefault="009C7DDB" w:rsidP="00AE6977" w:rsidR="009C7DDB" w:rsidRPr="003E0F2B">
      <w:pPr>
        <w:jc w:val="center"/>
        <w:rPr>
          <w:rFonts w:hAnsi="Times New Roman" w:ascii="Times New Roman"/>
          <w:b/>
          <w:sz w:val="24"/>
          <w:szCs w:val="24"/>
          <w:lang w:eastAsia="hr-HR"/>
        </w:rPr>
      </w:pPr>
    </w:p>
    <w:p w:rsidRDefault="007D1A9A" w:rsidP="007D1A9A" w:rsidR="007D1A9A" w:rsidRPr="003E0F2B">
      <w:pPr>
        <w:jc w:val="center"/>
        <w:rPr>
          <w:rFonts w:hAnsi="Times New Roman" w:ascii="Times New Roman"/>
          <w:sz w:val="24"/>
          <w:szCs w:val="24"/>
          <w:lang w:eastAsia="hr-HR"/>
        </w:rPr>
      </w:pPr>
      <w:r w:rsidRPr="003E0F2B">
        <w:rPr>
          <w:rFonts w:hAnsi="Times New Roman" w:ascii="Times New Roman"/>
          <w:sz w:val="24"/>
          <w:szCs w:val="24"/>
          <w:lang w:eastAsia="hr-HR"/>
        </w:rPr>
        <w:t xml:space="preserve">U </w:t>
      </w:r>
      <w:r w:rsidR="003E0F2B" w:rsidRPr="003E0F2B">
        <w:rPr>
          <w:rFonts w:hAnsi="Times New Roman" w:ascii="Times New Roman"/>
          <w:sz w:val="24"/>
          <w:szCs w:val="24"/>
          <w:lang w:eastAsia="hr-HR"/>
        </w:rPr>
        <w:t>Zadru</w:t>
      </w:r>
      <w:r w:rsidRPr="003E0F2B">
        <w:rPr>
          <w:rFonts w:hAnsi="Times New Roman" w:ascii="Times New Roman"/>
          <w:sz w:val="24"/>
          <w:szCs w:val="24"/>
          <w:lang w:eastAsia="hr-HR"/>
        </w:rPr>
        <w:t xml:space="preserve">, </w:t>
      </w:r>
      <w:r w:rsidR="00985C5F">
        <w:rPr>
          <w:rFonts w:hAnsi="Times New Roman" w:ascii="Times New Roman"/>
          <w:sz w:val="24"/>
          <w:szCs w:val="24"/>
          <w:lang w:eastAsia="hr-HR"/>
        </w:rPr>
        <w:t>15</w:t>
      </w:r>
      <w:r w:rsidR="00362E1E">
        <w:rPr>
          <w:rFonts w:hAnsi="Times New Roman" w:ascii="Times New Roman"/>
          <w:sz w:val="24"/>
          <w:szCs w:val="24"/>
          <w:lang w:eastAsia="hr-HR"/>
        </w:rPr>
        <w:t xml:space="preserve">. </w:t>
      </w:r>
      <w:r w:rsidR="00985C5F">
        <w:rPr>
          <w:rFonts w:hAnsi="Times New Roman" w:ascii="Times New Roman"/>
          <w:sz w:val="24"/>
          <w:szCs w:val="24"/>
          <w:lang w:eastAsia="hr-HR"/>
        </w:rPr>
        <w:t>ožujka</w:t>
      </w:r>
      <w:r w:rsidRPr="003E0F2B">
        <w:rPr>
          <w:rFonts w:hAnsi="Times New Roman" w:ascii="Times New Roman"/>
          <w:sz w:val="24"/>
          <w:szCs w:val="24"/>
          <w:lang w:eastAsia="hr-HR"/>
        </w:rPr>
        <w:t xml:space="preserve"> 201</w:t>
      </w:r>
      <w:r w:rsidR="00881268">
        <w:rPr>
          <w:rFonts w:hAnsi="Times New Roman" w:ascii="Times New Roman"/>
          <w:sz w:val="24"/>
          <w:szCs w:val="24"/>
          <w:lang w:eastAsia="hr-HR"/>
        </w:rPr>
        <w:t>9</w:t>
      </w:r>
      <w:r w:rsidRPr="003E0F2B">
        <w:rPr>
          <w:rFonts w:hAnsi="Times New Roman" w:ascii="Times New Roman"/>
          <w:sz w:val="24"/>
          <w:szCs w:val="24"/>
          <w:lang w:eastAsia="hr-HR"/>
        </w:rPr>
        <w:t xml:space="preserve">. </w:t>
      </w:r>
    </w:p>
    <w:p w:rsidRDefault="007D1A9A" w:rsidP="007D1A9A" w:rsidR="007D1A9A" w:rsidRPr="003E0F2B">
      <w:pPr>
        <w:jc w:val="center"/>
        <w:rPr>
          <w:rFonts w:hAnsi="Times New Roman" w:ascii="Times New Roman"/>
          <w:sz w:val="24"/>
          <w:szCs w:val="24"/>
          <w:lang w:eastAsia="hr-HR"/>
        </w:rPr>
      </w:pPr>
    </w:p>
    <w:p w:rsidRDefault="00C8510B" w:rsidP="00C8510B" w:rsidR="00C8510B" w:rsidRPr="003E0F2B">
      <w:pPr>
        <w:jc w:val="both"/>
        <w:rPr>
          <w:rFonts w:hAnsi="Times New Roman" w:ascii="Times New Roman"/>
          <w:sz w:val="24"/>
          <w:szCs w:val="24"/>
          <w:lang w:eastAsia="hr-HR"/>
        </w:rPr>
      </w:pPr>
      <w:r>
        <w:rPr>
          <w:rFonts w:hAnsi="Times New Roman" w:ascii="Times New Roman"/>
          <w:sz w:val="24"/>
          <w:szCs w:val="24"/>
          <w:lang w:eastAsia="hr-HR"/>
        </w:rPr>
        <w:t>Za točnost otpravka – ovlašteni službenik</w:t>
      </w:r>
      <w:r>
        <w:rPr>
          <w:rFonts w:hAnsi="Times New Roman" w:ascii="Times New Roman"/>
          <w:sz w:val="24"/>
          <w:szCs w:val="24"/>
          <w:lang w:eastAsia="hr-HR"/>
        </w:rPr>
        <w:tab/>
      </w:r>
      <w:r>
        <w:rPr>
          <w:rFonts w:hAnsi="Times New Roman" w:ascii="Times New Roman"/>
          <w:sz w:val="24"/>
          <w:szCs w:val="24"/>
          <w:lang w:eastAsia="hr-HR"/>
        </w:rPr>
        <w:tab/>
      </w:r>
      <w:r>
        <w:rPr>
          <w:rFonts w:hAnsi="Times New Roman" w:ascii="Times New Roman"/>
          <w:sz w:val="24"/>
          <w:szCs w:val="24"/>
          <w:lang w:eastAsia="hr-HR"/>
        </w:rPr>
        <w:tab/>
      </w:r>
      <w:r>
        <w:rPr>
          <w:rFonts w:hAnsi="Times New Roman" w:ascii="Times New Roman"/>
          <w:sz w:val="24"/>
          <w:szCs w:val="24"/>
          <w:lang w:eastAsia="hr-HR"/>
        </w:rPr>
        <w:tab/>
      </w:r>
      <w:r>
        <w:rPr>
          <w:rFonts w:hAnsi="Times New Roman" w:ascii="Times New Roman"/>
          <w:sz w:val="24"/>
          <w:szCs w:val="24"/>
          <w:lang w:eastAsia="hr-HR"/>
        </w:rPr>
        <w:tab/>
        <w:t>Sutkinja</w:t>
      </w:r>
    </w:p>
    <w:p w:rsidRDefault="00C8510B" w:rsidP="00C8510B" w:rsidR="00C8510B" w:rsidRPr="003E0F2B">
      <w:pPr>
        <w:jc w:val="both"/>
        <w:rPr>
          <w:rFonts w:hAnsi="Times New Roman" w:ascii="Times New Roman"/>
          <w:sz w:val="24"/>
          <w:szCs w:val="24"/>
          <w:lang w:eastAsia="hr-HR"/>
        </w:rPr>
      </w:pPr>
      <w:r>
        <w:rPr>
          <w:rFonts w:hAnsi="Times New Roman" w:ascii="Times New Roman"/>
          <w:sz w:val="24"/>
          <w:szCs w:val="24"/>
          <w:lang w:eastAsia="hr-HR"/>
        </w:rPr>
        <w:t>Ante Rubelj</w:t>
      </w:r>
      <w:r w:rsidRPr="003E0F2B">
        <w:rPr>
          <w:rFonts w:hAnsi="Times New Roman" w:ascii="Times New Roman"/>
          <w:sz w:val="24"/>
          <w:szCs w:val="24"/>
          <w:lang w:eastAsia="hr-HR"/>
        </w:rPr>
        <w:tab/>
      </w:r>
      <w:r w:rsidRPr="003E0F2B">
        <w:rPr>
          <w:rFonts w:hAnsi="Times New Roman" w:ascii="Times New Roman"/>
          <w:sz w:val="24"/>
          <w:szCs w:val="24"/>
          <w:lang w:eastAsia="hr-HR"/>
        </w:rPr>
        <w:tab/>
      </w:r>
      <w:r w:rsidRPr="003E0F2B">
        <w:rPr>
          <w:rFonts w:hAnsi="Times New Roman" w:ascii="Times New Roman"/>
          <w:sz w:val="24"/>
          <w:szCs w:val="24"/>
          <w:lang w:eastAsia="hr-HR"/>
        </w:rPr>
        <w:tab/>
      </w:r>
      <w:r w:rsidRPr="003E0F2B">
        <w:rPr>
          <w:rFonts w:hAnsi="Times New Roman" w:ascii="Times New Roman"/>
          <w:sz w:val="24"/>
          <w:szCs w:val="24"/>
          <w:lang w:eastAsia="hr-HR"/>
        </w:rPr>
        <w:tab/>
      </w:r>
      <w:r w:rsidRPr="003E0F2B">
        <w:rPr>
          <w:rFonts w:hAnsi="Times New Roman" w:ascii="Times New Roman"/>
          <w:sz w:val="24"/>
          <w:szCs w:val="24"/>
          <w:lang w:eastAsia="hr-HR"/>
        </w:rPr>
        <w:tab/>
      </w:r>
      <w:r w:rsidRPr="003E0F2B">
        <w:rPr>
          <w:rFonts w:hAnsi="Times New Roman" w:ascii="Times New Roman"/>
          <w:sz w:val="24"/>
          <w:szCs w:val="24"/>
          <w:lang w:eastAsia="hr-HR"/>
        </w:rPr>
        <w:tab/>
      </w:r>
      <w:r w:rsidRPr="003E0F2B">
        <w:rPr>
          <w:rFonts w:hAnsi="Times New Roman" w:ascii="Times New Roman"/>
          <w:sz w:val="24"/>
          <w:szCs w:val="24"/>
          <w:lang w:eastAsia="hr-HR"/>
        </w:rPr>
        <w:tab/>
      </w:r>
      <w:r w:rsidRPr="003E0F2B">
        <w:rPr>
          <w:rFonts w:hAnsi="Times New Roman" w:ascii="Times New Roman"/>
          <w:sz w:val="24"/>
          <w:szCs w:val="24"/>
          <w:lang w:eastAsia="hr-HR"/>
        </w:rPr>
        <w:tab/>
      </w:r>
      <w:r>
        <w:rPr>
          <w:rFonts w:hAnsi="Times New Roman" w:ascii="Times New Roman"/>
          <w:sz w:val="24"/>
          <w:szCs w:val="24"/>
          <w:lang w:eastAsia="hr-HR"/>
        </w:rPr>
        <w:tab/>
      </w:r>
      <w:r w:rsidRPr="003E0F2B">
        <w:rPr>
          <w:rFonts w:hAnsi="Times New Roman" w:ascii="Times New Roman"/>
          <w:sz w:val="24"/>
          <w:szCs w:val="24"/>
          <w:lang w:eastAsia="hr-HR"/>
        </w:rPr>
        <w:t>Ardena Bajlo</w:t>
      </w:r>
      <w:r>
        <w:rPr>
          <w:rFonts w:hAnsi="Times New Roman" w:ascii="Times New Roman"/>
          <w:sz w:val="24"/>
          <w:szCs w:val="24"/>
          <w:lang w:eastAsia="hr-HR"/>
        </w:rPr>
        <w:t>, v.r.</w:t>
      </w:r>
    </w:p>
    <w:p w:rsidRDefault="007D1A9A" w:rsidP="007D1A9A" w:rsidR="007D1A9A" w:rsidRPr="003E0F2B">
      <w:pPr>
        <w:jc w:val="both"/>
        <w:rPr>
          <w:rFonts w:hAnsi="Times New Roman" w:ascii="Times New Roman"/>
          <w:b/>
          <w:sz w:val="24"/>
          <w:szCs w:val="24"/>
          <w:lang w:eastAsia="hr-HR"/>
        </w:rPr>
      </w:pP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p>
    <w:p w:rsidRDefault="007D1A9A" w:rsidP="007D1A9A" w:rsidR="007D1A9A" w:rsidRPr="003E0F2B">
      <w:pPr>
        <w:jc w:val="both"/>
        <w:rPr>
          <w:rFonts w:hAnsi="Times New Roman" w:ascii="Times New Roman"/>
          <w:b/>
          <w:sz w:val="24"/>
          <w:szCs w:val="24"/>
          <w:lang w:eastAsia="hr-HR"/>
        </w:rPr>
      </w:pPr>
    </w:p>
    <w:p w:rsidRDefault="007D1A9A" w:rsidP="007D1A9A" w:rsidR="007D1A9A" w:rsidRPr="003E0F2B">
      <w:pPr>
        <w:jc w:val="both"/>
        <w:rPr>
          <w:rFonts w:hAnsi="Times New Roman" w:ascii="Times New Roman"/>
          <w:b/>
          <w:sz w:val="24"/>
          <w:szCs w:val="24"/>
          <w:lang w:eastAsia="hr-HR"/>
        </w:rPr>
      </w:pPr>
    </w:p>
    <w:p w:rsidRDefault="00256954" w:rsidP="007D1A9A" w:rsidR="007D1A9A" w:rsidRPr="003E0F2B">
      <w:pPr>
        <w:jc w:val="both"/>
        <w:rPr>
          <w:rFonts w:hAnsi="Times New Roman" w:ascii="Times New Roman"/>
          <w:sz w:val="24"/>
          <w:szCs w:val="24"/>
          <w:lang w:eastAsia="hr-HR"/>
        </w:rPr>
      </w:pPr>
      <w:r>
        <w:rPr>
          <w:rFonts w:hAnsi="Times New Roman" w:ascii="Times New Roman"/>
          <w:sz w:val="24"/>
          <w:szCs w:val="24"/>
          <w:lang w:eastAsia="hr-HR"/>
        </w:rPr>
        <w:t>Pouka o pravnom lijeku</w:t>
      </w:r>
    </w:p>
    <w:p w:rsidRDefault="007D1A9A" w:rsidP="007D1A9A" w:rsidR="007D1A9A" w:rsidRPr="003E0F2B">
      <w:pPr>
        <w:jc w:val="both"/>
        <w:rPr>
          <w:rFonts w:hAnsi="Times New Roman" w:ascii="Times New Roman"/>
          <w:sz w:val="24"/>
          <w:szCs w:val="24"/>
          <w:lang w:eastAsia="hr-HR"/>
        </w:rPr>
      </w:pPr>
      <w:r w:rsidRPr="003E0F2B">
        <w:rPr>
          <w:rFonts w:hAnsi="Times New Roman" w:ascii="Times New Roman"/>
          <w:sz w:val="24"/>
          <w:szCs w:val="24"/>
          <w:lang w:eastAsia="hr-HR"/>
        </w:rPr>
        <w:t xml:space="preserve">Protiv ovog </w:t>
      </w:r>
      <w:r w:rsidR="00322366" w:rsidRPr="003E0F2B">
        <w:rPr>
          <w:rFonts w:hAnsi="Times New Roman" w:ascii="Times New Roman"/>
          <w:sz w:val="24"/>
          <w:szCs w:val="24"/>
          <w:lang w:eastAsia="hr-HR"/>
        </w:rPr>
        <w:t>zaključka nije d</w:t>
      </w:r>
      <w:r w:rsidR="002C713D" w:rsidRPr="003E0F2B">
        <w:rPr>
          <w:rFonts w:hAnsi="Times New Roman" w:ascii="Times New Roman"/>
          <w:sz w:val="24"/>
          <w:szCs w:val="24"/>
          <w:lang w:eastAsia="hr-HR"/>
        </w:rPr>
        <w:t>o</w:t>
      </w:r>
      <w:r w:rsidR="00322366" w:rsidRPr="003E0F2B">
        <w:rPr>
          <w:rFonts w:hAnsi="Times New Roman" w:ascii="Times New Roman"/>
          <w:sz w:val="24"/>
          <w:szCs w:val="24"/>
          <w:lang w:eastAsia="hr-HR"/>
        </w:rPr>
        <w:t>puštena posebna žalba</w:t>
      </w:r>
      <w:r w:rsidR="002C713D" w:rsidRPr="003E0F2B">
        <w:rPr>
          <w:rFonts w:hAnsi="Times New Roman" w:ascii="Times New Roman"/>
          <w:sz w:val="24"/>
          <w:szCs w:val="24"/>
          <w:lang w:eastAsia="hr-HR"/>
        </w:rPr>
        <w:t>.</w:t>
      </w:r>
      <w:r w:rsidRPr="003E0F2B">
        <w:rPr>
          <w:rFonts w:hAnsi="Times New Roman" w:ascii="Times New Roman"/>
          <w:sz w:val="24"/>
          <w:szCs w:val="24"/>
          <w:lang w:eastAsia="hr-HR"/>
        </w:rPr>
        <w:t xml:space="preserve"> (čl. </w:t>
      </w:r>
      <w:r w:rsidR="004F221B">
        <w:rPr>
          <w:rFonts w:hAnsi="Times New Roman" w:ascii="Times New Roman"/>
          <w:sz w:val="24"/>
          <w:szCs w:val="24"/>
          <w:lang w:eastAsia="hr-HR"/>
        </w:rPr>
        <w:t>11.</w:t>
      </w:r>
      <w:r w:rsidR="002C713D" w:rsidRPr="003E0F2B">
        <w:rPr>
          <w:rFonts w:hAnsi="Times New Roman" w:ascii="Times New Roman"/>
          <w:sz w:val="24"/>
          <w:szCs w:val="24"/>
          <w:lang w:eastAsia="hr-HR"/>
        </w:rPr>
        <w:t xml:space="preserve"> OZ</w:t>
      </w:r>
      <w:r w:rsidRPr="003E0F2B">
        <w:rPr>
          <w:rFonts w:hAnsi="Times New Roman" w:ascii="Times New Roman"/>
          <w:sz w:val="24"/>
          <w:szCs w:val="24"/>
          <w:lang w:eastAsia="hr-HR"/>
        </w:rPr>
        <w:t>).</w:t>
      </w:r>
    </w:p>
    <w:p w:rsidRDefault="007D1A9A" w:rsidP="007D1A9A" w:rsidR="007D1A9A" w:rsidRPr="003E0F2B">
      <w:pPr>
        <w:jc w:val="both"/>
        <w:rPr>
          <w:rFonts w:hAnsi="Times New Roman" w:ascii="Times New Roman"/>
          <w:sz w:val="24"/>
          <w:szCs w:val="24"/>
          <w:lang w:eastAsia="hr-HR"/>
        </w:rPr>
      </w:pPr>
    </w:p>
    <w:p w:rsidRDefault="007D1A9A" w:rsidP="007D1A9A" w:rsidR="007D1A9A" w:rsidRPr="003E0F2B">
      <w:pPr>
        <w:jc w:val="both"/>
        <w:rPr>
          <w:rFonts w:hAnsi="Times New Roman" w:ascii="Times New Roman"/>
          <w:b/>
          <w:sz w:val="24"/>
          <w:szCs w:val="24"/>
          <w:lang w:eastAsia="hr-HR"/>
        </w:rPr>
      </w:pPr>
    </w:p>
    <w:p w:rsidRDefault="004A787B" w:rsidP="007D1A9A" w:rsidR="007D1A9A" w:rsidRPr="004A787B">
      <w:pPr>
        <w:jc w:val="both"/>
        <w:rPr>
          <w:rFonts w:hAnsi="Times New Roman" w:ascii="Times New Roman"/>
          <w:sz w:val="24"/>
          <w:szCs w:val="24"/>
          <w:lang w:eastAsia="hr-HR"/>
        </w:rPr>
      </w:pPr>
      <w:r w:rsidRPr="004A787B">
        <w:rPr>
          <w:rFonts w:hAnsi="Times New Roman" w:ascii="Times New Roman"/>
          <w:sz w:val="24"/>
          <w:szCs w:val="24"/>
          <w:lang w:eastAsia="hr-HR"/>
        </w:rPr>
        <w:t>DNA</w:t>
      </w:r>
      <w:r w:rsidR="007D1A9A" w:rsidRPr="004A787B">
        <w:rPr>
          <w:rFonts w:hAnsi="Times New Roman" w:ascii="Times New Roman"/>
          <w:sz w:val="24"/>
          <w:szCs w:val="24"/>
          <w:lang w:eastAsia="hr-HR"/>
        </w:rPr>
        <w:t>:</w:t>
      </w:r>
    </w:p>
    <w:p w:rsidRDefault="007D1A9A" w:rsidP="007D1A9A" w:rsidR="007D1A9A" w:rsidRPr="003E0F2B">
      <w:pPr>
        <w:numPr>
          <w:ilvl w:val="0"/>
          <w:numId w:val="1"/>
        </w:numPr>
        <w:tabs>
          <w:tab w:pos="720" w:val="num"/>
        </w:tabs>
        <w:jc w:val="both"/>
        <w:rPr>
          <w:rFonts w:hAnsi="Times New Roman" w:ascii="Times New Roman"/>
          <w:sz w:val="24"/>
          <w:szCs w:val="24"/>
          <w:lang w:eastAsia="hr-HR"/>
        </w:rPr>
      </w:pPr>
      <w:r w:rsidRPr="003E0F2B">
        <w:rPr>
          <w:rFonts w:hAnsi="Times New Roman" w:ascii="Times New Roman"/>
          <w:sz w:val="24"/>
          <w:szCs w:val="24"/>
          <w:lang w:eastAsia="hr-HR"/>
        </w:rPr>
        <w:t>stečajni upravitelj,</w:t>
      </w:r>
    </w:p>
    <w:p w:rsidRDefault="00C05105" w:rsidP="007D1A9A" w:rsidR="00C05105" w:rsidRPr="003E0F2B">
      <w:pPr>
        <w:numPr>
          <w:ilvl w:val="0"/>
          <w:numId w:val="1"/>
        </w:numPr>
        <w:tabs>
          <w:tab w:pos="720" w:val="num"/>
        </w:tabs>
        <w:jc w:val="both"/>
        <w:rPr>
          <w:rFonts w:hAnsi="Times New Roman" w:ascii="Times New Roman"/>
          <w:sz w:val="24"/>
          <w:szCs w:val="24"/>
          <w:lang w:eastAsia="hr-HR"/>
        </w:rPr>
      </w:pPr>
      <w:r w:rsidRPr="003E0F2B">
        <w:rPr>
          <w:rFonts w:hAnsi="Times New Roman" w:ascii="Times New Roman"/>
          <w:sz w:val="24"/>
          <w:szCs w:val="24"/>
          <w:lang w:eastAsia="hr-HR"/>
        </w:rPr>
        <w:t xml:space="preserve">FINA </w:t>
      </w:r>
      <w:r w:rsidR="006D038D">
        <w:rPr>
          <w:rFonts w:hAnsi="Times New Roman" w:ascii="Times New Roman"/>
          <w:sz w:val="24"/>
          <w:szCs w:val="24"/>
          <w:lang w:eastAsia="hr-HR"/>
        </w:rPr>
        <w:t>Split</w:t>
      </w:r>
      <w:r w:rsidR="000939FF" w:rsidRPr="003E0F2B">
        <w:rPr>
          <w:rFonts w:hAnsi="Times New Roman" w:ascii="Times New Roman"/>
          <w:sz w:val="24"/>
          <w:szCs w:val="24"/>
          <w:lang w:eastAsia="hr-HR"/>
        </w:rPr>
        <w:t xml:space="preserve">, uz zahtjev za prodaju imovine stečajnog dužnika, </w:t>
      </w:r>
      <w:r w:rsidRPr="003E0F2B">
        <w:rPr>
          <w:rFonts w:hAnsi="Times New Roman" w:ascii="Times New Roman"/>
          <w:sz w:val="24"/>
          <w:szCs w:val="24"/>
          <w:lang w:eastAsia="hr-HR"/>
        </w:rPr>
        <w:t xml:space="preserve">rješenje o prodaji </w:t>
      </w:r>
      <w:r w:rsidR="003F56D1" w:rsidRPr="003E0F2B">
        <w:rPr>
          <w:rFonts w:hAnsi="Times New Roman" w:ascii="Times New Roman"/>
          <w:sz w:val="24"/>
          <w:szCs w:val="24"/>
          <w:lang w:eastAsia="hr-HR"/>
        </w:rPr>
        <w:t xml:space="preserve">(list spisa </w:t>
      </w:r>
      <w:r w:rsidR="00BE1357">
        <w:rPr>
          <w:rFonts w:hAnsi="Times New Roman" w:ascii="Times New Roman"/>
          <w:sz w:val="24"/>
          <w:szCs w:val="24"/>
          <w:lang w:eastAsia="hr-HR"/>
        </w:rPr>
        <w:t>40</w:t>
      </w:r>
      <w:r w:rsidR="00FF0A24">
        <w:rPr>
          <w:rFonts w:hAnsi="Times New Roman" w:ascii="Times New Roman"/>
          <w:sz w:val="24"/>
          <w:szCs w:val="24"/>
          <w:lang w:eastAsia="hr-HR"/>
        </w:rPr>
        <w:t>7-408)</w:t>
      </w:r>
      <w:r w:rsidR="009C7DDB">
        <w:rPr>
          <w:rFonts w:hAnsi="Times New Roman" w:ascii="Times New Roman"/>
          <w:sz w:val="24"/>
          <w:szCs w:val="24"/>
          <w:lang w:eastAsia="hr-HR"/>
        </w:rPr>
        <w:t xml:space="preserve"> </w:t>
      </w:r>
      <w:r w:rsidR="009F6DC8">
        <w:rPr>
          <w:rFonts w:hAnsi="Times New Roman" w:ascii="Times New Roman"/>
          <w:sz w:val="24"/>
          <w:szCs w:val="24"/>
          <w:lang w:eastAsia="hr-HR"/>
        </w:rPr>
        <w:t xml:space="preserve">i </w:t>
      </w:r>
      <w:r w:rsidR="003F56D1" w:rsidRPr="003E0F2B">
        <w:rPr>
          <w:rFonts w:hAnsi="Times New Roman" w:ascii="Times New Roman"/>
          <w:sz w:val="24"/>
          <w:szCs w:val="24"/>
          <w:lang w:eastAsia="hr-HR"/>
        </w:rPr>
        <w:t xml:space="preserve"> </w:t>
      </w:r>
      <w:r w:rsidRPr="003E0F2B">
        <w:rPr>
          <w:rFonts w:hAnsi="Times New Roman" w:ascii="Times New Roman"/>
          <w:sz w:val="24"/>
          <w:szCs w:val="24"/>
          <w:lang w:eastAsia="hr-HR"/>
        </w:rPr>
        <w:t>ZK izva</w:t>
      </w:r>
      <w:r w:rsidR="009F6DC8">
        <w:rPr>
          <w:rFonts w:hAnsi="Times New Roman" w:ascii="Times New Roman"/>
          <w:sz w:val="24"/>
          <w:szCs w:val="24"/>
          <w:lang w:eastAsia="hr-HR"/>
        </w:rPr>
        <w:t>dak</w:t>
      </w:r>
    </w:p>
    <w:p w:rsidRDefault="00AF65FD" w:rsidP="007D1A9A" w:rsidR="00C05105">
      <w:pPr>
        <w:numPr>
          <w:ilvl w:val="0"/>
          <w:numId w:val="1"/>
        </w:numPr>
        <w:tabs>
          <w:tab w:pos="720" w:val="num"/>
        </w:tabs>
        <w:jc w:val="both"/>
        <w:rPr>
          <w:rFonts w:hAnsi="Times New Roman" w:ascii="Times New Roman"/>
          <w:sz w:val="24"/>
          <w:szCs w:val="24"/>
          <w:lang w:eastAsia="hr-HR"/>
        </w:rPr>
      </w:pPr>
      <w:r w:rsidRPr="003E0F2B">
        <w:rPr>
          <w:rFonts w:hAnsi="Times New Roman" w:ascii="Times New Roman"/>
          <w:sz w:val="24"/>
          <w:szCs w:val="24"/>
          <w:lang w:eastAsia="hr-HR"/>
        </w:rPr>
        <w:t>e oglasna ploča suda</w:t>
      </w:r>
    </w:p>
    <w:p w:rsidRDefault="009F6DC8" w:rsidP="007D1A9A" w:rsidR="009F6DC8" w:rsidRPr="003E0F2B">
      <w:pPr>
        <w:numPr>
          <w:ilvl w:val="0"/>
          <w:numId w:val="1"/>
        </w:numPr>
        <w:tabs>
          <w:tab w:pos="720" w:val="num"/>
        </w:tabs>
        <w:jc w:val="both"/>
        <w:rPr>
          <w:rFonts w:hAnsi="Times New Roman" w:ascii="Times New Roman"/>
          <w:sz w:val="24"/>
          <w:szCs w:val="24"/>
          <w:lang w:eastAsia="hr-HR"/>
        </w:rPr>
      </w:pPr>
      <w:r>
        <w:rPr>
          <w:rFonts w:hAnsi="Times New Roman" w:ascii="Times New Roman"/>
          <w:sz w:val="24"/>
          <w:szCs w:val="24"/>
          <w:lang w:eastAsia="hr-HR"/>
        </w:rPr>
        <w:t>u spis</w:t>
      </w:r>
    </w:p>
    <w:p w:rsidRDefault="00AF65FD" w:rsidP="00AF65FD" w:rsidR="00AF65FD" w:rsidRPr="003E0F2B">
      <w:pPr>
        <w:jc w:val="both"/>
        <w:rPr>
          <w:rFonts w:hAnsi="Times New Roman" w:ascii="Times New Roman"/>
          <w:sz w:val="24"/>
          <w:szCs w:val="24"/>
          <w:lang w:eastAsia="hr-HR"/>
        </w:rPr>
      </w:pPr>
    </w:p>
    <w:p w:rsidRDefault="00492DA6" w:rsidP="00881268" w:rsidR="00492DA6" w:rsidRPr="002D3457">
      <w:pPr>
        <w:pStyle w:val="Odlomakpopisa"/>
        <w:jc w:val="both"/>
        <w:rPr>
          <w:sz w:val="24"/>
          <w:szCs w:val="24"/>
        </w:rPr>
      </w:pPr>
    </w:p>
    <w:sectPr w:rsidSect="00492DA6" w:rsidR="00492DA6" w:rsidRPr="002D3457">
      <w:headerReference w:type="default" r:id="rId10"/>
      <w:pgSz w:h="16838" w:w="11906"/>
      <w:pgMar w:gutter="0" w:footer="708" w:header="708" w:left="1417" w:bottom="851"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C3DC5" w:rsidP="003E0F2B" w:rsidR="00AC3DC5">
      <w:r>
        <w:separator/>
      </w:r>
    </w:p>
  </w:endnote>
  <w:endnote w:id="0" w:type="continuationSeparator">
    <w:p w:rsidRDefault="00AC3DC5" w:rsidP="003E0F2B" w:rsidR="00AC3DC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C3DC5" w:rsidP="003E0F2B" w:rsidR="00AC3DC5">
      <w:r>
        <w:separator/>
      </w:r>
    </w:p>
  </w:footnote>
  <w:footnote w:id="0" w:type="continuationSeparator">
    <w:p w:rsidRDefault="00AC3DC5" w:rsidP="003E0F2B" w:rsidR="00AC3DC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66169243"/>
      <w:docPartObj>
        <w:docPartGallery w:val="Page Numbers (Top of Page)"/>
        <w:docPartUnique/>
      </w:docPartObj>
    </w:sdtPr>
    <w:sdtEndPr/>
    <w:sdtContent>
      <w:p w:rsidRDefault="00AC3DC5" w:rsidP="003E0F2B" w:rsidR="00AC3DC5">
        <w:pPr>
          <w:pStyle w:val="Zaglavlje"/>
          <w:jc w:val="right"/>
        </w:pPr>
        <w:r w:rsidRPr="003E0F2B">
          <w:rPr>
            <w:rFonts w:hAnsi="Times New Roman" w:ascii="Times New Roman"/>
            <w:sz w:val="24"/>
            <w:szCs w:val="24"/>
          </w:rPr>
          <w:fldChar w:fldCharType="begin"/>
        </w:r>
        <w:r w:rsidRPr="003E0F2B">
          <w:rPr>
            <w:rFonts w:hAnsi="Times New Roman" w:ascii="Times New Roman"/>
            <w:sz w:val="24"/>
            <w:szCs w:val="24"/>
          </w:rPr>
          <w:instrText>PAGE   \* MERGEFORMAT</w:instrText>
        </w:r>
        <w:r w:rsidRPr="003E0F2B">
          <w:rPr>
            <w:rFonts w:hAnsi="Times New Roman" w:ascii="Times New Roman"/>
            <w:sz w:val="24"/>
            <w:szCs w:val="24"/>
          </w:rPr>
          <w:fldChar w:fldCharType="separate"/>
        </w:r>
        <w:r w:rsidR="004F7A1A">
          <w:rPr>
            <w:rFonts w:hAnsi="Times New Roman" w:ascii="Times New Roman"/>
            <w:noProof/>
            <w:sz w:val="24"/>
            <w:szCs w:val="24"/>
          </w:rPr>
          <w:t>4</w:t>
        </w:r>
        <w:r w:rsidRPr="003E0F2B">
          <w:rPr>
            <w:rFonts w:hAnsi="Times New Roman" w:ascii="Times New Roman"/>
            <w:sz w:val="24"/>
            <w:szCs w:val="24"/>
          </w:rPr>
          <w:fldChar w:fldCharType="end"/>
        </w:r>
        <w:r w:rsidRPr="003E0F2B">
          <w:rPr>
            <w:rFonts w:hAnsi="Times New Roman" w:ascii="Times New Roman"/>
            <w:sz w:val="24"/>
            <w:szCs w:val="24"/>
          </w:rPr>
          <w:t xml:space="preserve"> </w:t>
        </w:r>
        <w:r>
          <w:rPr>
            <w:rFonts w:hAnsi="Times New Roman" w:ascii="Times New Roman"/>
            <w:sz w:val="24"/>
            <w:szCs w:val="24"/>
          </w:rPr>
          <w:t xml:space="preserve">                                        </w:t>
        </w:r>
        <w:r w:rsidRPr="003E0F2B">
          <w:rPr>
            <w:rFonts w:hAnsi="Times New Roman" w:ascii="Times New Roman"/>
            <w:sz w:val="24"/>
            <w:szCs w:val="24"/>
          </w:rPr>
          <w:t>Posl</w:t>
        </w:r>
        <w:r w:rsidR="00785E40">
          <w:rPr>
            <w:rFonts w:hAnsi="Times New Roman" w:ascii="Times New Roman"/>
            <w:sz w:val="24"/>
            <w:szCs w:val="24"/>
          </w:rPr>
          <w:t>ovni broj</w:t>
        </w:r>
        <w:r w:rsidRPr="003E0F2B">
          <w:rPr>
            <w:rFonts w:hAnsi="Times New Roman" w:ascii="Times New Roman"/>
            <w:sz w:val="24"/>
            <w:szCs w:val="24"/>
          </w:rPr>
          <w:t xml:space="preserve">: </w:t>
        </w:r>
        <w:r>
          <w:rPr>
            <w:rFonts w:hAnsi="Times New Roman" w:ascii="Times New Roman"/>
            <w:sz w:val="24"/>
            <w:szCs w:val="24"/>
          </w:rPr>
          <w:t>1 St-</w:t>
        </w:r>
        <w:r w:rsidR="005710EE">
          <w:rPr>
            <w:rFonts w:hAnsi="Times New Roman" w:ascii="Times New Roman"/>
            <w:sz w:val="24"/>
            <w:szCs w:val="24"/>
          </w:rPr>
          <w:t>5</w:t>
        </w:r>
        <w:r w:rsidRPr="003E0F2B">
          <w:rPr>
            <w:rFonts w:hAnsi="Times New Roman" w:ascii="Times New Roman"/>
            <w:sz w:val="24"/>
            <w:szCs w:val="24"/>
          </w:rPr>
          <w:t>/</w:t>
        </w:r>
        <w:r>
          <w:rPr>
            <w:rFonts w:hAnsi="Times New Roman" w:ascii="Times New Roman"/>
            <w:sz w:val="24"/>
            <w:szCs w:val="24"/>
          </w:rPr>
          <w:t>1</w:t>
        </w:r>
        <w:r w:rsidR="00CC1DA9">
          <w:rPr>
            <w:rFonts w:hAnsi="Times New Roman" w:ascii="Times New Roman"/>
            <w:sz w:val="24"/>
            <w:szCs w:val="24"/>
          </w:rPr>
          <w:t>8</w:t>
        </w:r>
        <w:r w:rsidRPr="003E0F2B">
          <w:rPr>
            <w:rFonts w:hAnsi="Times New Roman" w:ascii="Times New Roman"/>
            <w:sz w:val="24"/>
            <w:szCs w:val="24"/>
          </w:rPr>
          <w:t>-</w:t>
        </w:r>
        <w:r w:rsidR="008A48AA">
          <w:rPr>
            <w:rFonts w:hAnsi="Times New Roman" w:ascii="Times New Roman"/>
            <w:sz w:val="24"/>
            <w:szCs w:val="24"/>
          </w:rPr>
          <w:t>2</w:t>
        </w:r>
        <w:r w:rsidR="00376D25">
          <w:rPr>
            <w:rFonts w:hAnsi="Times New Roman" w:ascii="Times New Roman"/>
            <w:sz w:val="24"/>
            <w:szCs w:val="24"/>
          </w:rPr>
          <w:t>3</w:t>
        </w:r>
        <w:r w:rsidR="00985C5F">
          <w:rPr>
            <w:rFonts w:hAnsi="Times New Roman" w:ascii="Times New Roman"/>
            <w:sz w:val="24"/>
            <w:szCs w:val="24"/>
          </w:rPr>
          <w:t>8</w:t>
        </w:r>
      </w:p>
    </w:sdtContent>
  </w:sdt>
  <w:p w:rsidRDefault="00AC3DC5" w:rsidR="00AC3DC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30F1E22"/>
    <w:multiLevelType w:val="hybridMultilevel"/>
    <w:tmpl w:val="1A081A72"/>
    <w:lvl w:tplc="522009B0" w:ilvl="0">
      <w:start w:val="9"/>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3EC4190D"/>
    <w:multiLevelType w:val="hybridMultilevel"/>
    <w:tmpl w:val="CDD6266E"/>
    <w:lvl w:tplc="6672B2F4" w:ilvl="0">
      <w:numFmt w:val="bullet"/>
      <w:lvlText w:val="-"/>
      <w:lvlJc w:val="left"/>
      <w:pPr>
        <w:ind w:hanging="360" w:left="1065"/>
      </w:pPr>
      <w:rPr>
        <w:rFonts w:cs="Times New Roman" w:eastAsia="Calibri"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2">
    <w:nsid w:val="44577459"/>
    <w:multiLevelType w:val="hybridMultilevel"/>
    <w:tmpl w:val="9372252C"/>
    <w:lvl w:tplc="5A58794A" w:ilvl="0">
      <w:start w:val="2"/>
      <w:numFmt w:val="bullet"/>
      <w:lvlText w:val="-"/>
      <w:lvlJc w:val="left"/>
      <w:pPr>
        <w:ind w:hanging="360" w:left="1065"/>
      </w:pPr>
      <w:rPr>
        <w:rFonts w:cs="Times New Roman" w:eastAsia="Calibri"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num w:numId="1">
    <w:abstractNumId w:val="0"/>
  </w:num>
  <w:num w:numId="2">
    <w:abstractNumId w:val="2"/>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D1A9A"/>
    <w:rsid w:val="00012727"/>
    <w:rsid w:val="00032620"/>
    <w:rsid w:val="00036277"/>
    <w:rsid w:val="0007226E"/>
    <w:rsid w:val="000939FF"/>
    <w:rsid w:val="000B050C"/>
    <w:rsid w:val="000B3B80"/>
    <w:rsid w:val="000B5EC5"/>
    <w:rsid w:val="000E1B6D"/>
    <w:rsid w:val="00111180"/>
    <w:rsid w:val="00112EAD"/>
    <w:rsid w:val="00131343"/>
    <w:rsid w:val="001733F0"/>
    <w:rsid w:val="00177D75"/>
    <w:rsid w:val="00192F5C"/>
    <w:rsid w:val="001A30CD"/>
    <w:rsid w:val="001C658F"/>
    <w:rsid w:val="001E08C3"/>
    <w:rsid w:val="001E6303"/>
    <w:rsid w:val="001F21D6"/>
    <w:rsid w:val="00222FD7"/>
    <w:rsid w:val="00256954"/>
    <w:rsid w:val="00264320"/>
    <w:rsid w:val="00266051"/>
    <w:rsid w:val="00291B9B"/>
    <w:rsid w:val="002A0760"/>
    <w:rsid w:val="002A5630"/>
    <w:rsid w:val="002C4377"/>
    <w:rsid w:val="002C5707"/>
    <w:rsid w:val="002C713D"/>
    <w:rsid w:val="002D1D1C"/>
    <w:rsid w:val="002D2C12"/>
    <w:rsid w:val="002D3457"/>
    <w:rsid w:val="002E686D"/>
    <w:rsid w:val="00302E65"/>
    <w:rsid w:val="00304C7E"/>
    <w:rsid w:val="00307BAE"/>
    <w:rsid w:val="00310C84"/>
    <w:rsid w:val="00322366"/>
    <w:rsid w:val="0032304D"/>
    <w:rsid w:val="00323DFB"/>
    <w:rsid w:val="00336188"/>
    <w:rsid w:val="00360CC9"/>
    <w:rsid w:val="00362E1E"/>
    <w:rsid w:val="00376D25"/>
    <w:rsid w:val="00387998"/>
    <w:rsid w:val="003B196E"/>
    <w:rsid w:val="003C49D6"/>
    <w:rsid w:val="003E0F2B"/>
    <w:rsid w:val="003F56D1"/>
    <w:rsid w:val="00427EA2"/>
    <w:rsid w:val="00461EF3"/>
    <w:rsid w:val="00483CB6"/>
    <w:rsid w:val="00492DA6"/>
    <w:rsid w:val="00495224"/>
    <w:rsid w:val="004A787B"/>
    <w:rsid w:val="004B0415"/>
    <w:rsid w:val="004B2636"/>
    <w:rsid w:val="004D0D0C"/>
    <w:rsid w:val="004D29EE"/>
    <w:rsid w:val="004D722E"/>
    <w:rsid w:val="004F221B"/>
    <w:rsid w:val="004F5BC9"/>
    <w:rsid w:val="004F67B0"/>
    <w:rsid w:val="004F7A1A"/>
    <w:rsid w:val="00501C5D"/>
    <w:rsid w:val="00505149"/>
    <w:rsid w:val="005419D0"/>
    <w:rsid w:val="00554146"/>
    <w:rsid w:val="00564262"/>
    <w:rsid w:val="00565EAA"/>
    <w:rsid w:val="00570D54"/>
    <w:rsid w:val="005710EE"/>
    <w:rsid w:val="005A5079"/>
    <w:rsid w:val="005C1902"/>
    <w:rsid w:val="005C535A"/>
    <w:rsid w:val="005C6F93"/>
    <w:rsid w:val="00610FF4"/>
    <w:rsid w:val="00617371"/>
    <w:rsid w:val="00624D4A"/>
    <w:rsid w:val="0062671E"/>
    <w:rsid w:val="00626BB3"/>
    <w:rsid w:val="00673128"/>
    <w:rsid w:val="00682A85"/>
    <w:rsid w:val="006B6A3B"/>
    <w:rsid w:val="006D038D"/>
    <w:rsid w:val="006F455F"/>
    <w:rsid w:val="007055FC"/>
    <w:rsid w:val="00707287"/>
    <w:rsid w:val="007128F5"/>
    <w:rsid w:val="00721DC8"/>
    <w:rsid w:val="007276F6"/>
    <w:rsid w:val="00731F92"/>
    <w:rsid w:val="007352B2"/>
    <w:rsid w:val="00737880"/>
    <w:rsid w:val="00742B67"/>
    <w:rsid w:val="00785E40"/>
    <w:rsid w:val="00797C36"/>
    <w:rsid w:val="007A6BF9"/>
    <w:rsid w:val="007C01D1"/>
    <w:rsid w:val="007D1A9A"/>
    <w:rsid w:val="007E1D54"/>
    <w:rsid w:val="007E2247"/>
    <w:rsid w:val="007F6758"/>
    <w:rsid w:val="007F7782"/>
    <w:rsid w:val="008116D6"/>
    <w:rsid w:val="00813E7F"/>
    <w:rsid w:val="00827068"/>
    <w:rsid w:val="008601E1"/>
    <w:rsid w:val="00863227"/>
    <w:rsid w:val="00864555"/>
    <w:rsid w:val="00873098"/>
    <w:rsid w:val="00881268"/>
    <w:rsid w:val="008843BE"/>
    <w:rsid w:val="00884717"/>
    <w:rsid w:val="0089261B"/>
    <w:rsid w:val="008A1702"/>
    <w:rsid w:val="008A48AA"/>
    <w:rsid w:val="008B1377"/>
    <w:rsid w:val="008C60D0"/>
    <w:rsid w:val="00921546"/>
    <w:rsid w:val="00924A13"/>
    <w:rsid w:val="00934894"/>
    <w:rsid w:val="0093733A"/>
    <w:rsid w:val="0094785E"/>
    <w:rsid w:val="00956CF5"/>
    <w:rsid w:val="00985C5F"/>
    <w:rsid w:val="009A1449"/>
    <w:rsid w:val="009B10D5"/>
    <w:rsid w:val="009B1F04"/>
    <w:rsid w:val="009B59AD"/>
    <w:rsid w:val="009C236A"/>
    <w:rsid w:val="009C7DDB"/>
    <w:rsid w:val="009D52D1"/>
    <w:rsid w:val="009F6DC8"/>
    <w:rsid w:val="00A048F8"/>
    <w:rsid w:val="00A24DBB"/>
    <w:rsid w:val="00A26E8E"/>
    <w:rsid w:val="00A3773A"/>
    <w:rsid w:val="00A425C8"/>
    <w:rsid w:val="00A71837"/>
    <w:rsid w:val="00A73E97"/>
    <w:rsid w:val="00A75E6C"/>
    <w:rsid w:val="00A773A6"/>
    <w:rsid w:val="00A85183"/>
    <w:rsid w:val="00AA06DB"/>
    <w:rsid w:val="00AB3771"/>
    <w:rsid w:val="00AC0894"/>
    <w:rsid w:val="00AC3DC5"/>
    <w:rsid w:val="00AC7453"/>
    <w:rsid w:val="00AE6977"/>
    <w:rsid w:val="00AF1E7A"/>
    <w:rsid w:val="00AF65FD"/>
    <w:rsid w:val="00B16444"/>
    <w:rsid w:val="00B41736"/>
    <w:rsid w:val="00B67EAF"/>
    <w:rsid w:val="00BA2DF0"/>
    <w:rsid w:val="00BB1A06"/>
    <w:rsid w:val="00BB1E0D"/>
    <w:rsid w:val="00BC2674"/>
    <w:rsid w:val="00BC3EA6"/>
    <w:rsid w:val="00BC6563"/>
    <w:rsid w:val="00BE1357"/>
    <w:rsid w:val="00C001D0"/>
    <w:rsid w:val="00C02247"/>
    <w:rsid w:val="00C04DA9"/>
    <w:rsid w:val="00C05105"/>
    <w:rsid w:val="00C32EE8"/>
    <w:rsid w:val="00C414CB"/>
    <w:rsid w:val="00C54526"/>
    <w:rsid w:val="00C6501A"/>
    <w:rsid w:val="00C8510B"/>
    <w:rsid w:val="00CA2A74"/>
    <w:rsid w:val="00CA3EF5"/>
    <w:rsid w:val="00CA593C"/>
    <w:rsid w:val="00CB4353"/>
    <w:rsid w:val="00CB72C3"/>
    <w:rsid w:val="00CC0D15"/>
    <w:rsid w:val="00CC1DA9"/>
    <w:rsid w:val="00D15E5F"/>
    <w:rsid w:val="00D17FBE"/>
    <w:rsid w:val="00D20B11"/>
    <w:rsid w:val="00D34356"/>
    <w:rsid w:val="00D90D2B"/>
    <w:rsid w:val="00DB4AE5"/>
    <w:rsid w:val="00DE3F3F"/>
    <w:rsid w:val="00DE7890"/>
    <w:rsid w:val="00DF7A3B"/>
    <w:rsid w:val="00E0574A"/>
    <w:rsid w:val="00E251A8"/>
    <w:rsid w:val="00E2678E"/>
    <w:rsid w:val="00E3420E"/>
    <w:rsid w:val="00E438A9"/>
    <w:rsid w:val="00E47003"/>
    <w:rsid w:val="00E502FA"/>
    <w:rsid w:val="00E73770"/>
    <w:rsid w:val="00E75846"/>
    <w:rsid w:val="00E77D69"/>
    <w:rsid w:val="00EA7A2E"/>
    <w:rsid w:val="00EB1C6D"/>
    <w:rsid w:val="00EC6F57"/>
    <w:rsid w:val="00EE5908"/>
    <w:rsid w:val="00F1203E"/>
    <w:rsid w:val="00F12742"/>
    <w:rsid w:val="00F428B2"/>
    <w:rsid w:val="00F7169B"/>
    <w:rsid w:val="00F86E4B"/>
    <w:rsid w:val="00F95DF7"/>
    <w:rsid w:val="00FB3F6F"/>
    <w:rsid w:val="00FC2386"/>
    <w:rsid w:val="00FD50EE"/>
    <w:rsid w:val="00FD5E83"/>
    <w:rsid w:val="00FE0068"/>
    <w:rsid w:val="00FE43F3"/>
    <w:rsid w:val="00FF0A2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2"/>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2C570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C5707"/>
    <w:rPr>
      <w:rFonts w:cs="Tahoma" w:hAnsi="Tahoma" w:ascii="Tahoma"/>
      <w:sz w:val="16"/>
      <w:szCs w:val="16"/>
      <w:lang w:eastAsia="en-US"/>
    </w:rPr>
  </w:style>
  <w:style w:styleId="Odlomakpopisa" w:type="paragraph">
    <w:name w:val="List Paragraph"/>
    <w:basedOn w:val="Normal"/>
    <w:uiPriority w:val="34"/>
    <w:qFormat/>
    <w:rsid w:val="00FD50EE"/>
    <w:pPr>
      <w:ind w:left="720"/>
      <w:contextualSpacing/>
    </w:pPr>
  </w:style>
  <w:style w:styleId="Zaglavlje" w:type="paragraph">
    <w:name w:val="header"/>
    <w:basedOn w:val="Normal"/>
    <w:link w:val="ZaglavljeChar"/>
    <w:uiPriority w:val="99"/>
    <w:unhideWhenUsed/>
    <w:rsid w:val="003E0F2B"/>
    <w:pPr>
      <w:tabs>
        <w:tab w:pos="4536" w:val="center"/>
        <w:tab w:pos="9072" w:val="right"/>
      </w:tabs>
    </w:pPr>
  </w:style>
  <w:style w:customStyle="true" w:styleId="ZaglavljeChar" w:type="character">
    <w:name w:val="Zaglavlje Char"/>
    <w:basedOn w:val="Zadanifontodlomka"/>
    <w:link w:val="Zaglavlje"/>
    <w:uiPriority w:val="99"/>
    <w:rsid w:val="003E0F2B"/>
    <w:rPr>
      <w:sz w:val="22"/>
      <w:szCs w:val="22"/>
      <w:lang w:eastAsia="en-US"/>
    </w:rPr>
  </w:style>
  <w:style w:styleId="Podnoje" w:type="paragraph">
    <w:name w:val="footer"/>
    <w:basedOn w:val="Normal"/>
    <w:link w:val="PodnojeChar"/>
    <w:uiPriority w:val="99"/>
    <w:unhideWhenUsed/>
    <w:rsid w:val="003E0F2B"/>
    <w:pPr>
      <w:tabs>
        <w:tab w:pos="4536" w:val="center"/>
        <w:tab w:pos="9072" w:val="right"/>
      </w:tabs>
    </w:pPr>
  </w:style>
  <w:style w:customStyle="true" w:styleId="PodnojeChar" w:type="character">
    <w:name w:val="Podnožje Char"/>
    <w:basedOn w:val="Zadanifontodlomka"/>
    <w:link w:val="Podnoje"/>
    <w:uiPriority w:val="99"/>
    <w:rsid w:val="003E0F2B"/>
    <w:rPr>
      <w:sz w:val="22"/>
      <w:szCs w:val="22"/>
      <w:lang w:eastAsia="en-US"/>
    </w:rPr>
  </w:style>
  <w:style w:styleId="Tekstrezerviranogmjesta" w:type="character">
    <w:name w:val="Placeholder Text"/>
    <w:basedOn w:val="Zadanifontodlomka"/>
    <w:uiPriority w:val="99"/>
    <w:semiHidden/>
    <w:rsid w:val="004F7A1A"/>
    <w:rPr>
      <w:color w:val="808080"/>
      <w:bdr w:space="0" w:sz="0" w:color="auto" w:val="none"/>
      <w:shd w:fill="auto" w:color="auto" w:val="clear"/>
    </w:rPr>
  </w:style>
  <w:style w:customStyle="true" w:styleId="eSPISCCParagraphDefaultFont" w:type="character">
    <w:name w:val="eSPIS_CC_Paragraph Default Font"/>
    <w:basedOn w:val="Zadanifontodlomka"/>
    <w:rsid w:val="004F7A1A"/>
    <w:rPr>
      <w:rFonts w:cs="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4F7A1A"/>
    <w:rPr>
      <w:rFonts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4F7A1A"/>
    <w:rPr>
      <w:rFonts w:cs="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4F7A1A"/>
    <w:rPr>
      <w:rFonts w:cs="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2C5707"/>
    <w:rPr>
      <w:rFonts w:ascii="Tahoma" w:cs="Tahoma" w:hAnsi="Tahoma"/>
      <w:sz w:val="16"/>
      <w:szCs w:val="16"/>
    </w:rPr>
  </w:style>
  <w:style w:customStyle="1" w:styleId="TekstbaloniaChar" w:type="character">
    <w:name w:val="Tekst balončića Char"/>
    <w:basedOn w:val="Zadanifontodlomka"/>
    <w:link w:val="Tekstbalonia"/>
    <w:uiPriority w:val="99"/>
    <w:semiHidden/>
    <w:rsid w:val="002C5707"/>
    <w:rPr>
      <w:rFonts w:ascii="Tahoma" w:cs="Tahoma" w:hAnsi="Tahoma"/>
      <w:sz w:val="16"/>
      <w:szCs w:val="16"/>
      <w:lang w:eastAsia="en-US"/>
    </w:rPr>
  </w:style>
  <w:style w:styleId="Odlomakpopisa" w:type="paragraph">
    <w:name w:val="List Paragraph"/>
    <w:basedOn w:val="Normal"/>
    <w:uiPriority w:val="34"/>
    <w:qFormat/>
    <w:rsid w:val="00FD50EE"/>
    <w:pPr>
      <w:ind w:left="720"/>
      <w:contextualSpacing/>
    </w:pPr>
  </w:style>
  <w:style w:styleId="Zaglavlje" w:type="paragraph">
    <w:name w:val="header"/>
    <w:basedOn w:val="Normal"/>
    <w:link w:val="ZaglavljeChar"/>
    <w:uiPriority w:val="99"/>
    <w:unhideWhenUsed/>
    <w:rsid w:val="003E0F2B"/>
    <w:pPr>
      <w:tabs>
        <w:tab w:pos="4536" w:val="center"/>
        <w:tab w:pos="9072" w:val="right"/>
      </w:tabs>
    </w:pPr>
  </w:style>
  <w:style w:customStyle="1" w:styleId="ZaglavljeChar" w:type="character">
    <w:name w:val="Zaglavlje Char"/>
    <w:basedOn w:val="Zadanifontodlomka"/>
    <w:link w:val="Zaglavlje"/>
    <w:uiPriority w:val="99"/>
    <w:rsid w:val="003E0F2B"/>
    <w:rPr>
      <w:sz w:val="22"/>
      <w:szCs w:val="22"/>
      <w:lang w:eastAsia="en-US"/>
    </w:rPr>
  </w:style>
  <w:style w:styleId="Podnoje" w:type="paragraph">
    <w:name w:val="footer"/>
    <w:basedOn w:val="Normal"/>
    <w:link w:val="PodnojeChar"/>
    <w:uiPriority w:val="99"/>
    <w:unhideWhenUsed/>
    <w:rsid w:val="003E0F2B"/>
    <w:pPr>
      <w:tabs>
        <w:tab w:pos="4536" w:val="center"/>
        <w:tab w:pos="9072" w:val="right"/>
      </w:tabs>
    </w:pPr>
  </w:style>
  <w:style w:customStyle="1" w:styleId="PodnojeChar" w:type="character">
    <w:name w:val="Podnožje Char"/>
    <w:basedOn w:val="Zadanifontodlomka"/>
    <w:link w:val="Podnoje"/>
    <w:uiPriority w:val="99"/>
    <w:rsid w:val="003E0F2B"/>
    <w:rPr>
      <w:sz w:val="22"/>
      <w:szCs w:val="22"/>
      <w:lang w:eastAsia="en-US"/>
    </w:rPr>
  </w:style>
  <w:style w:styleId="Tekstrezerviranogmjesta" w:type="character">
    <w:name w:val="Placeholder Text"/>
    <w:basedOn w:val="Zadanifontodlomka"/>
    <w:uiPriority w:val="99"/>
    <w:semiHidden/>
    <w:rsid w:val="004F7A1A"/>
    <w:rPr>
      <w:color w:val="808080"/>
      <w:bdr w:color="auto" w:space="0" w:sz="0" w:val="none"/>
      <w:shd w:color="auto" w:fill="auto" w:val="clear"/>
    </w:rPr>
  </w:style>
  <w:style w:customStyle="1" w:styleId="eSPISCCParagraphDefaultFont" w:type="character">
    <w:name w:val="eSPIS_CC_Paragraph Default Font"/>
    <w:basedOn w:val="Zadanifontodlomka"/>
    <w:rsid w:val="004F7A1A"/>
    <w:rPr>
      <w:rFonts w:ascii="Times New Roman" w:cs="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4F7A1A"/>
    <w:rPr>
      <w:rFonts w:ascii="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4F7A1A"/>
    <w:rPr>
      <w:rFonts w:ascii="Times New Roman" w:cs="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4F7A1A"/>
    <w:rPr>
      <w:rFonts w:ascii="Times New Roman" w:cs="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ožujka 2019.</izvorni_sadrzaj>
    <derivirana_varijabla naziv="DomainObject.DatumDonosenjaOdluke_1">15.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izvorni_sadrzaj>
    <derivirana_varijabla naziv="DomainObject.Predmet.Broj_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siječnja 2018.</izvorni_sadrzaj>
    <derivirana_varijabla naziv="DomainObject.Predmet.DatumOsnivanja_1">3.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St-5/2018</izvorni_sadrzaj>
    <derivirana_varijabla naziv="DomainObject.Predmet.OznakaBroj_1">St-5/2018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SAGA društvo s ograničenom odgovornošću za trgovinu i turizma</izvorni_sadrzaj>
    <derivirana_varijabla naziv="DomainObject.Predmet.ProtustrankaFormated_1">  SAGA društvo s ograničenom odgovornošću za trgovinu i turizma</derivirana_varijabla>
  </DomainObject.Predmet.ProtustrankaFormated>
  <DomainObject.Predmet.ProtustrankaFormatedOIB>
    <izvorni_sadrzaj>  SAGA društvo s ograničenom odgovornošću za trgovinu i turizma, OIB 58359521839</izvorni_sadrzaj>
    <derivirana_varijabla naziv="DomainObject.Predmet.ProtustrankaFormatedOIB_1">  SAGA društvo s ograničenom odgovornošću za trgovinu i turizma, OIB 58359521839</derivirana_varijabla>
  </DomainObject.Predmet.ProtustrankaFormatedOIB>
  <DomainObject.Predmet.ProtustrankaFormatedWithAdress>
    <izvorni_sadrzaj> SAGA društvo s ograničenom odgovornošću za trgovinu i turizma, Velimira Škorpika 23, 22000 Šibenik</izvorni_sadrzaj>
    <derivirana_varijabla naziv="DomainObject.Predmet.ProtustrankaFormatedWithAdress_1"> SAGA društvo s ograničenom odgovornošću za trgovinu i turizma, Velimira Škorpika 23, 22000 Šibenik</derivirana_varijabla>
  </DomainObject.Predmet.ProtustrankaFormatedWithAdress>
  <DomainObject.Predmet.ProtustrankaFormatedWithAdressOIB>
    <izvorni_sadrzaj> SAGA društvo s ograničenom odgovornošću za trgovinu i turizma, OIB 58359521839, Velimira Škorpika 23, 22000 Šibenik</izvorni_sadrzaj>
    <derivirana_varijabla naziv="DomainObject.Predmet.ProtustrankaFormatedWithAdressOIB_1"> SAGA društvo s ograničenom odgovornošću za trgovinu i turizma, OIB 58359521839, Velimira Škorpika 23, 22000 Šibenik</derivirana_varijabla>
  </DomainObject.Predmet.ProtustrankaFormatedWithAdressOIB>
  <DomainObject.Predmet.ProtustrankaWithAdress>
    <izvorni_sadrzaj>SAGA društvo s ograničenom odgovornošću za trgovinu i turizma Velimira Škorpika 23, 22000 Šibenik</izvorni_sadrzaj>
    <derivirana_varijabla naziv="DomainObject.Predmet.ProtustrankaWithAdress_1">SAGA društvo s ograničenom odgovornošću za trgovinu i turizma Velimira Škorpika 23, 22000 Šibenik</derivirana_varijabla>
  </DomainObject.Predmet.ProtustrankaWithAdress>
  <DomainObject.Predmet.ProtustrankaWithAdressOIB>
    <izvorni_sadrzaj>SAGA društvo s ograničenom odgovornošću za trgovinu i turizma, OIB 58359521839, Velimira Škorpika 23, 22000 Šibenik</izvorni_sadrzaj>
    <derivirana_varijabla naziv="DomainObject.Predmet.ProtustrankaWithAdressOIB_1">SAGA društvo s ograničenom odgovornošću za trgovinu i turizma, OIB 58359521839, Velimira Škorpika 23, 22000 Šibenik</derivirana_varijabla>
  </DomainObject.Predmet.ProtustrankaWithAdressOIB>
  <DomainObject.Predmet.ProtustrankaNazivFormated>
    <izvorni_sadrzaj>SAGA društvo s ograničenom odgovornošću za trgovinu i turizma</izvorni_sadrzaj>
    <derivirana_varijabla naziv="DomainObject.Predmet.ProtustrankaNazivFormated_1">SAGA društvo s ograničenom odgovornošću za trgovinu i turizma</derivirana_varijabla>
  </DomainObject.Predmet.ProtustrankaNazivFormated>
  <DomainObject.Predmet.ProtustrankaNazivFormatedOIB>
    <izvorni_sadrzaj>SAGA društvo s ograničenom odgovornošću za trgovinu i turizma, OIB 58359521839</izvorni_sadrzaj>
    <derivirana_varijabla naziv="DomainObject.Predmet.ProtustrankaNazivFormatedOIB_1">SAGA društvo s ograničenom odgovornošću za trgovinu i turizma, OIB 58359521839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 VODOVOD I ODVODNJA društvo s ograničenom odgovornošću za vodoopskrbu, te odvodnju i pročišćavanje otpadnih voda; ELEKTROLUX GRAĐENJE d.o.o. za građenje, trgovinu i usluge; CROATIA osiguranje d.d.; BRODARICA društvo s ograničenom odgovornošću za trgovinu i turizam; FARGO CAPITAL PARTNERS d.o.o. za savjetovanje u vezi s poslovanjem i upravljanjem</izvorni_sadrzaj>
    <derivirana_varijabla naziv="DomainObject.Predmet.StrankaFormated_1">  FINA - Podružnica Šibenik; VODOVOD I ODVODNJA društvo s ograničenom odgovornošću za vodoopskrbu, te odvodnju i pročišćavanje otpadnih voda; ELEKTROLUX GRAĐENJE d.o.o. za građenje, trgovinu i usluge; CROATIA osiguranje d.d.; BRODARICA društvo s ograničenom odgovornošću za trgovinu i turizam; FARGO CAPITAL PARTNERS d.o.o. za savjetovanje u vezi s poslovanjem i upravljanjem</derivirana_varijabla>
  </DomainObject.Predmet.StrankaFormated>
  <DomainObject.Predmet.StrankaFormatedOIB>
    <izvorni_sadrzaj>  FINA - Podružnica Šibenik, OIB 85821130368; VODOVOD I ODVODNJA društvo s ograničenom odgovornošću za vodoopskrbu, te odvodnju i pročišćavanje otpadnih voda, OIB 26251326399; ELEKTROLUX GRAĐENJE d.o.o. za građenje, trgovinu i usluge, OIB 74420623163; CROATIA osiguranje d.d., OIB 26187994862; BRODARICA društvo s ograničenom odgovornošću za trgovinu i turizam, OIB 33709553730; FARGO CAPITAL PARTNERS d.o.o. za savjetovanje u vezi s poslovanjem i upravljanjem, OIB 89669400890</izvorni_sadrzaj>
    <derivirana_varijabla naziv="DomainObject.Predmet.StrankaFormatedOIB_1">  FINA - Podružnica Šibenik, OIB 85821130368; VODOVOD I ODVODNJA društvo s ograničenom odgovornošću za vodoopskrbu, te odvodnju i pročišćavanje otpadnih voda, OIB 26251326399; ELEKTROLUX GRAĐENJE d.o.o. za građenje, trgovinu i usluge, OIB 74420623163; CROATIA osiguranje d.d., OIB 26187994862; BRODARICA društvo s ograničenom odgovornošću za trgovinu i turizam, OIB 33709553730; FARGO CAPITAL PARTNERS d.o.o. za savjetovanje u vezi s poslovanjem i upravljanjem, OIB 89669400890</derivirana_varijabla>
  </DomainObject.Predmet.StrankaFormatedOIB>
  <DomainObject.Predmet.StrankaFormatedWithAdress>
    <izvorni_sadrzaj> FINA - Podružnica Šibenik, Perivoj L. Marune 1, 22000 Šibenik; VODOVOD I ODVODNJA društvo s ograničenom odgovornošću za vodoopskrbu, te odvodnju i pročišćavanje otpadnih voda, Kralja Zvonimira 50, 22000 Šibenik; ELEKTROLUX GRAĐENJE d.o.o. za građenje, trgovinu i usluge, Stjepana Radića 91 A, 22000 Šibenik; CROATIA osiguranje d.d., Vatroslava Jagića 33, 10000 Zagreb; BRODARICA društvo s ograničenom odgovornošću za trgovinu i turizam, Velimira Škorpika 23, 22000 Šibenik; FARGO CAPITAL PARTNERS d.o.o. za savjetovanje u vezi s poslovanjem i upravljanjem, Vinogradska cesta 94/c, 10000 Zagreb</izvorni_sadrzaj>
    <derivirana_varijabla naziv="DomainObject.Predmet.StrankaFormatedWithAdress_1"> FINA - Podružnica Šibenik, Perivoj L. Marune 1, 22000 Šibenik; VODOVOD I ODVODNJA društvo s ograničenom odgovornošću za vodoopskrbu, te odvodnju i pročišćavanje otpadnih voda, Kralja Zvonimira 50, 22000 Šibenik; ELEKTROLUX GRAĐENJE d.o.o. za građenje, trgovinu i usluge, Stjepana Radića 91 A, 22000 Šibenik; CROATIA osiguranje d.d., Vatroslava Jagića 33, 10000 Zagreb; BRODARICA društvo s ograničenom odgovornošću za trgovinu i turizam, Velimira Škorpika 23, 22000 Šibenik; FARGO CAPITAL PARTNERS d.o.o. za savjetovanje u vezi s poslovanjem i upravljanjem, Vinogradska cesta 94/c, 10000 Zagreb</derivirana_varijabla>
  </DomainObject.Predmet.StrankaFormatedWithAdress>
  <DomainObject.Predmet.StrankaFormatedWithAdressOIB>
    <izvorni_sadrzaj> FINA - Podružnica Šibenik, OIB 85821130368, Perivoj L. Marune 1, 22000 Šibenik; VODOVOD I ODVODNJA društvo s ograničenom odgovornošću za vodoopskrbu, te odvodnju i pročišćavanje otpadnih voda, OIB 26251326399, Kralja Zvonimira 50, 22000 Šibenik; ELEKTROLUX GRAĐENJE d.o.o. za građenje, trgovinu i usluge, OIB 74420623163, Stjepana Radića 91 A, 22000 Šibenik; CROATIA osiguranje d.d., OIB 26187994862, Vatroslava Jagića 33, 10000 Zagreb; BRODARICA društvo s ograničenom odgovornošću za trgovinu i turizam, OIB 33709553730, Velimira Škorpika 23, 22000 Šibenik; FARGO CAPITAL PARTNERS d.o.o. za savjetovanje u vezi s poslovanjem i upravljanjem, OIB 89669400890, Vinogradska cesta 94/c, 10000 Zagreb</izvorni_sadrzaj>
    <derivirana_varijabla naziv="DomainObject.Predmet.StrankaFormatedWithAdressOIB_1"> FINA - Podružnica Šibenik, OIB 85821130368, Perivoj L. Marune 1, 22000 Šibenik; VODOVOD I ODVODNJA društvo s ograničenom odgovornošću za vodoopskrbu, te odvodnju i pročišćavanje otpadnih voda, OIB 26251326399, Kralja Zvonimira 50, 22000 Šibenik; ELEKTROLUX GRAĐENJE d.o.o. za građenje, trgovinu i usluge, OIB 74420623163, Stjepana Radića 91 A, 22000 Šibenik; CROATIA osiguranje d.d., OIB 26187994862, Vatroslava Jagića 33, 10000 Zagreb; BRODARICA društvo s ograničenom odgovornošću za trgovinu i turizam, OIB 33709553730, Velimira Škorpika 23, 22000 Šibenik; FARGO CAPITAL PARTNERS d.o.o. za savjetovanje u vezi s poslovanjem i upravljanjem, OIB 89669400890, Vinogradska cesta 94/c, 10000 Zagreb</derivirana_varijabla>
  </DomainObject.Predmet.StrankaFormatedWithAdressOIB>
  <DomainObject.Predmet.StrankaWithAdress>
    <izvorni_sadrzaj>FINA - Podružnica Šibenik Perivoj L. Marune 1,22000 Šibenik,VODOVOD I ODVODNJA društvo s ograničenom odgovornošću za vodoopskrbu, te odvodnju i pročišćavanje otpadnih voda Kralja Zvonimira 50,22000 Šibenik,ELEKTROLUX GRAĐENJE d.o.o. za građenje, trgovinu i usluge Stjepana Radića 91 A,22000 Šibenik,CROATIA osiguranje d.d. Vatroslava Jagića 33,10000 Zagreb,BRODARICA društvo s ograničenom odgovornošću za trgovinu i turizam Velimira Škorpika 23,22000 Šibenik,FARGO CAPITAL PARTNERS d.o.o. za savjetovanje u vezi s poslovanjem i upravljanjem Vinogradska cesta 94/c,10000 Zagreb</izvorni_sadrzaj>
    <derivirana_varijabla naziv="DomainObject.Predmet.StrankaWithAdress_1">FINA - Podružnica Šibenik Perivoj L. Marune 1,22000 Šibenik,VODOVOD I ODVODNJA društvo s ograničenom odgovornošću za vodoopskrbu, te odvodnju i pročišćavanje otpadnih voda Kralja Zvonimira 50,22000 Šibenik,ELEKTROLUX GRAĐENJE d.o.o. za građenje, trgovinu i usluge Stjepana Radića 91 A,22000 Šibenik,CROATIA osiguranje d.d. Vatroslava Jagića 33,10000 Zagreb,BRODARICA društvo s ograničenom odgovornošću za trgovinu i turizam Velimira Škorpika 23,22000 Šibenik,FARGO CAPITAL PARTNERS d.o.o. za savjetovanje u vezi s poslovanjem i upravljanjem Vinogradska cesta 94/c,10000 Zagreb</derivirana_varijabla>
  </DomainObject.Predmet.StrankaWithAdress>
  <DomainObject.Predmet.StrankaWithAdressOIB>
    <izvorni_sadrzaj>FINA - Podružnica Šibenik, OIB 85821130368, Perivoj L. Marune 1,22000 Šibenik,VODOVOD I ODVODNJA društvo s ograničenom odgovornošću za vodoopskrbu, te odvodnju i pročišćavanje otpadnih voda, OIB 26251326399, Kralja Zvonimira 50,22000 Šibenik,ELEKTROLUX GRAĐENJE d.o.o. za građenje, trgovinu i usluge, OIB 74420623163, Stjepana Radića 91 A,22000 Šibenik,CROATIA osiguranje d.d., OIB 26187994862, Vatroslava Jagića 33,10000 Zagreb,BRODARICA društvo s ograničenom odgovornošću za trgovinu i turizam, OIB 33709553730, Velimira Škorpika 23,22000 Šibenik,FARGO CAPITAL PARTNERS d.o.o. za savjetovanje u vezi s poslovanjem i upravljanjem, OIB 89669400890, Vinogradska cesta 94/c,10000 Zagreb</izvorni_sadrzaj>
    <derivirana_varijabla naziv="DomainObject.Predmet.StrankaWithAdressOIB_1">FINA - Podružnica Šibenik, OIB 85821130368, Perivoj L. Marune 1,22000 Šibenik,VODOVOD I ODVODNJA društvo s ograničenom odgovornošću za vodoopskrbu, te odvodnju i pročišćavanje otpadnih voda, OIB 26251326399, Kralja Zvonimira 50,22000 Šibenik,ELEKTROLUX GRAĐENJE d.o.o. za građenje, trgovinu i usluge, OIB 74420623163, Stjepana Radića 91 A,22000 Šibenik,CROATIA osiguranje d.d., OIB 26187994862, Vatroslava Jagića 33,10000 Zagreb,BRODARICA društvo s ograničenom odgovornošću za trgovinu i turizam, OIB 33709553730, Velimira Škorpika 23,22000 Šibenik,FARGO CAPITAL PARTNERS d.o.o. za savjetovanje u vezi s poslovanjem i upravljanjem, OIB 89669400890, Vinogradska cesta 94/c,10000 Zagreb</derivirana_varijabla>
  </DomainObject.Predmet.StrankaWithAdressOIB>
  <DomainObject.Predmet.StrankaNazivFormated>
    <izvorni_sadrzaj>FINA - Podružnica Šibenik,VODOVOD I ODVODNJA društvo s ograničenom odgovornošću za vodoopskrbu, te odvodnju i pročišćavanje otpadnih voda,ELEKTROLUX GRAĐENJE d.o.o. za građenje, trgovinu i usluge,CROATIA osiguranje d.d.,BRODARICA društvo s ograničenom odgovornošću za trgovinu i turizam,FARGO CAPITAL PARTNERS d.o.o. za savjetovanje u vezi s poslovanjem i upravljanjem</izvorni_sadrzaj>
    <derivirana_varijabla naziv="DomainObject.Predmet.StrankaNazivFormated_1">FINA - Podružnica Šibenik,VODOVOD I ODVODNJA društvo s ograničenom odgovornošću za vodoopskrbu, te odvodnju i pročišćavanje otpadnih voda,ELEKTROLUX GRAĐENJE d.o.o. za građenje, trgovinu i usluge,CROATIA osiguranje d.d.,BRODARICA društvo s ograničenom odgovornošću za trgovinu i turizam,FARGO CAPITAL PARTNERS d.o.o. za savjetovanje u vezi s poslovanjem i upravljanjem</derivirana_varijabla>
  </DomainObject.Predmet.StrankaNazivFormated>
  <DomainObject.Predmet.StrankaNazivFormatedOIB>
    <izvorni_sadrzaj>FINA - Podružnica Šibenik, OIB 85821130368,VODOVOD I ODVODNJA društvo s ograničenom odgovornošću za vodoopskrbu, te odvodnju i pročišćavanje otpadnih voda, OIB 26251326399,ELEKTROLUX GRAĐENJE d.o.o. za građenje, trgovinu i usluge, OIB 74420623163,CROATIA osiguranje d.d., OIB 26187994862,BRODARICA društvo s ograničenom odgovornošću za trgovinu i turizam, OIB 33709553730,FARGO CAPITAL PARTNERS d.o.o. za savjetovanje u vezi s poslovanjem i upravljanjem, OIB 89669400890</izvorni_sadrzaj>
    <derivirana_varijabla naziv="DomainObject.Predmet.StrankaNazivFormatedOIB_1">FINA - Podružnica Šibenik, OIB 85821130368,VODOVOD I ODVODNJA društvo s ograničenom odgovornošću za vodoopskrbu, te odvodnju i pročišćavanje otpadnih voda, OIB 26251326399,ELEKTROLUX GRAĐENJE d.o.o. za građenje, trgovinu i usluge, OIB 74420623163,CROATIA osiguranje d.d., OIB 26187994862,BRODARICA društvo s ograničenom odgovornošću za trgovinu i turizam, OIB 33709553730,FARGO CAPITAL PARTNERS d.o.o. za savjetovanje u vezi s poslovanjem i upravljanjem, OIB 89669400890</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Merlina Klišmanić</izvorni_sadrzaj>
    <derivirana_varijabla naziv="DomainObject.Predmet.Zapisnicar_1">Merlina Klišmanić</derivirana_varijabla>
  </DomainObject.Predmet.Zapisnicar>
  <DomainObject.Predmet.StrankaListFormated>
    <izvorni_sadrzaj>
      <item>FINA - Podružnica Šibenik</item>
      <item>VODOVOD I ODVODNJA društvo s ograničenom odgovornošću za vodoopskrbu, te odvodnju i pročišćavanje otpadnih voda</item>
      <item>ELEKTROLUX GRAĐENJE d.o.o. za građenje, trgovinu i usluge</item>
      <item>CROATIA osiguranje d.d.</item>
      <item>BRODARICA društvo s ograničenom odgovornošću za trgovinu i turizam</item>
      <item>FARGO CAPITAL PARTNERS d.o.o. za savjetovanje u vezi s poslovanjem i upravljanjem</item>
    </izvorni_sadrzaj>
    <derivirana_varijabla naziv="DomainObject.Predmet.StrankaListFormated_1">
      <item>FINA - Podružnica Šibenik</item>
      <item>VODOVOD I ODVODNJA društvo s ograničenom odgovornošću za vodoopskrbu, te odvodnju i pročišćavanje otpadnih voda</item>
      <item>ELEKTROLUX GRAĐENJE d.o.o. za građenje, trgovinu i usluge</item>
      <item>CROATIA osiguranje d.d.</item>
      <item>BRODARICA društvo s ograničenom odgovornošću za trgovinu i turizam</item>
      <item>FARGO CAPITAL PARTNERS d.o.o. za savjetovanje u vezi s poslovanjem i upravljanjem</item>
    </derivirana_varijabla>
  </DomainObject.Predmet.StrankaListFormated>
  <DomainObject.Predmet.StrankaListFormatedOIB>
    <izvorni_sadrzaj>
      <item>FINA - Podružnica Šibenik, OIB 85821130368</item>
      <item>VODOVOD I ODVODNJA društvo s ograničenom odgovornošću za vodoopskrbu, te odvodnju i pročišćavanje otpadnih voda, OIB 26251326399</item>
      <item>ELEKTROLUX GRAĐENJE d.o.o. za građenje, trgovinu i usluge, OIB 74420623163</item>
      <item>CROATIA osiguranje d.d., OIB 26187994862</item>
      <item>BRODARICA društvo s ograničenom odgovornošću za trgovinu i turizam, OIB 33709553730</item>
      <item>FARGO CAPITAL PARTNERS d.o.o. za savjetovanje u vezi s poslovanjem i upravljanjem, OIB 89669400890</item>
    </izvorni_sadrzaj>
    <derivirana_varijabla naziv="DomainObject.Predmet.StrankaListFormatedOIB_1">
      <item>FINA - Podružnica Šibenik, OIB 85821130368</item>
      <item>VODOVOD I ODVODNJA društvo s ograničenom odgovornošću za vodoopskrbu, te odvodnju i pročišćavanje otpadnih voda, OIB 26251326399</item>
      <item>ELEKTROLUX GRAĐENJE d.o.o. za građenje, trgovinu i usluge, OIB 74420623163</item>
      <item>CROATIA osiguranje d.d., OIB 26187994862</item>
      <item>BRODARICA društvo s ograničenom odgovornošću za trgovinu i turizam, OIB 33709553730</item>
      <item>FARGO CAPITAL PARTNERS d.o.o. za savjetovanje u vezi s poslovanjem i upravljanjem, OIB 89669400890</item>
    </derivirana_varijabla>
  </DomainObject.Predmet.StrankaListFormatedOIB>
  <DomainObject.Predmet.StrankaListFormatedWithAdress>
    <izvorni_sadrzaj>
      <item>FINA - Podružnica Šibenik, Perivoj L. Marune 1, 22000 Šibenik</item>
      <item>VODOVOD I ODVODNJA društvo s ograničenom odgovornošću za vodoopskrbu, te odvodnju i pročišćavanje otpadnih voda, Kralja Zvonimira 50, 22000 Šibenik</item>
      <item>ELEKTROLUX GRAĐENJE d.o.o. za građenje, trgovinu i usluge, Stjepana Radića 91 A, 22000 Šibenik</item>
      <item>CROATIA osiguranje d.d., Vatroslava Jagića 33, 10000 Zagreb</item>
      <item>BRODARICA društvo s ograničenom odgovornošću za trgovinu i turizam, Velimira Škorpika 23, 22000 Šibenik</item>
      <item>FARGO CAPITAL PARTNERS d.o.o. za savjetovanje u vezi s poslovanjem i upravljanjem, Vinogradska cesta 94/c, 10000 Zagreb</item>
    </izvorni_sadrzaj>
    <derivirana_varijabla naziv="DomainObject.Predmet.StrankaListFormatedWithAdress_1">
      <item>FINA - Podružnica Šibenik, Perivoj L. Marune 1, 22000 Šibenik</item>
      <item>VODOVOD I ODVODNJA društvo s ograničenom odgovornošću za vodoopskrbu, te odvodnju i pročišćavanje otpadnih voda, Kralja Zvonimira 50, 22000 Šibenik</item>
      <item>ELEKTROLUX GRAĐENJE d.o.o. za građenje, trgovinu i usluge, Stjepana Radića 91 A, 22000 Šibenik</item>
      <item>CROATIA osiguranje d.d., Vatroslava Jagića 33, 10000 Zagreb</item>
      <item>BRODARICA društvo s ograničenom odgovornošću za trgovinu i turizam, Velimira Škorpika 23, 22000 Šibenik</item>
      <item>FARGO CAPITAL PARTNERS d.o.o. za savjetovanje u vezi s poslovanjem i upravljanjem, Vinogradska cesta 94/c, 10000 Zagreb</item>
    </derivirana_varijabla>
  </DomainObject.Predmet.StrankaListFormatedWithAdress>
  <DomainObject.Predmet.StrankaListFormatedWithAdressOIB>
    <izvorni_sadrzaj>
      <item>FINA - Podružnica Šibenik, OIB 85821130368, Perivoj L. Marune 1, 22000 Šibenik</item>
      <item>VODOVOD I ODVODNJA društvo s ograničenom odgovornošću za vodoopskrbu, te odvodnju i pročišćavanje otpadnih voda, OIB 26251326399, Kralja Zvonimira 50, 22000 Šibenik</item>
      <item>ELEKTROLUX GRAĐENJE d.o.o. za građenje, trgovinu i usluge, OIB 74420623163, Stjepana Radića 91 A, 22000 Šibenik</item>
      <item>CROATIA osiguranje d.d., OIB 26187994862, Vatroslava Jagića 33, 10000 Zagreb</item>
      <item>BRODARICA društvo s ograničenom odgovornošću za trgovinu i turizam, OIB 33709553730, Velimira Škorpika 23, 22000 Šibenik</item>
      <item>FARGO CAPITAL PARTNERS d.o.o. za savjetovanje u vezi s poslovanjem i upravljanjem, OIB 89669400890, Vinogradska cesta 94/c, 10000 Zagreb</item>
    </izvorni_sadrzaj>
    <derivirana_varijabla naziv="DomainObject.Predmet.StrankaListFormatedWithAdressOIB_1">
      <item>FINA - Podružnica Šibenik, OIB 85821130368, Perivoj L. Marune 1, 22000 Šibenik</item>
      <item>VODOVOD I ODVODNJA društvo s ograničenom odgovornošću za vodoopskrbu, te odvodnju i pročišćavanje otpadnih voda, OIB 26251326399, Kralja Zvonimira 50, 22000 Šibenik</item>
      <item>ELEKTROLUX GRAĐENJE d.o.o. za građenje, trgovinu i usluge, OIB 74420623163, Stjepana Radića 91 A, 22000 Šibenik</item>
      <item>CROATIA osiguranje d.d., OIB 26187994862, Vatroslava Jagića 33, 10000 Zagreb</item>
      <item>BRODARICA društvo s ograničenom odgovornošću za trgovinu i turizam, OIB 33709553730, Velimira Škorpika 23, 22000 Šibenik</item>
      <item>FARGO CAPITAL PARTNERS d.o.o. za savjetovanje u vezi s poslovanjem i upravljanjem, OIB 89669400890, Vinogradska cesta 94/c, 10000 Zagreb</item>
    </derivirana_varijabla>
  </DomainObject.Predmet.StrankaListFormatedWithAdressOIB>
  <DomainObject.Predmet.StrankaListNazivFormated>
    <izvorni_sadrzaj>
      <item>FINA - Podružnica Šibenik</item>
      <item>VODOVOD I ODVODNJA društvo s ograničenom odgovornošću za vodoopskrbu, te odvodnju i pročišćavanje otpadnih voda</item>
      <item>ELEKTROLUX GRAĐENJE d.o.o. za građenje, trgovinu i usluge</item>
      <item>CROATIA osiguranje d.d.</item>
      <item>BRODARICA društvo s ograničenom odgovornošću za trgovinu i turizam</item>
      <item>FARGO CAPITAL PARTNERS d.o.o. za savjetovanje u vezi s poslovanjem i upravljanjem</item>
    </izvorni_sadrzaj>
    <derivirana_varijabla naziv="DomainObject.Predmet.StrankaListNazivFormated_1">
      <item>FINA - Podružnica Šibenik</item>
      <item>VODOVOD I ODVODNJA društvo s ograničenom odgovornošću za vodoopskrbu, te odvodnju i pročišćavanje otpadnih voda</item>
      <item>ELEKTROLUX GRAĐENJE d.o.o. za građenje, trgovinu i usluge</item>
      <item>CROATIA osiguranje d.d.</item>
      <item>BRODARICA društvo s ograničenom odgovornošću za trgovinu i turizam</item>
      <item>FARGO CAPITAL PARTNERS d.o.o. za savjetovanje u vezi s poslovanjem i upravljanjem</item>
    </derivirana_varijabla>
  </DomainObject.Predmet.StrankaListNazivFormated>
  <DomainObject.Predmet.StrankaListNazivFormatedOIB>
    <izvorni_sadrzaj>
      <item>FINA - Podružnica Šibenik, OIB 85821130368</item>
      <item>VODOVOD I ODVODNJA društvo s ograničenom odgovornošću za vodoopskrbu, te odvodnju i pročišćavanje otpadnih voda, OIB 26251326399</item>
      <item>ELEKTROLUX GRAĐENJE d.o.o. za građenje, trgovinu i usluge, OIB 74420623163</item>
      <item>CROATIA osiguranje d.d., OIB 26187994862</item>
      <item>BRODARICA društvo s ograničenom odgovornošću za trgovinu i turizam, OIB 33709553730</item>
      <item>FARGO CAPITAL PARTNERS d.o.o. za savjetovanje u vezi s poslovanjem i upravljanjem, OIB 89669400890</item>
    </izvorni_sadrzaj>
    <derivirana_varijabla naziv="DomainObject.Predmet.StrankaListNazivFormatedOIB_1">
      <item>FINA - Podružnica Šibenik, OIB 85821130368</item>
      <item>VODOVOD I ODVODNJA društvo s ograničenom odgovornošću za vodoopskrbu, te odvodnju i pročišćavanje otpadnih voda, OIB 26251326399</item>
      <item>ELEKTROLUX GRAĐENJE d.o.o. za građenje, trgovinu i usluge, OIB 74420623163</item>
      <item>CROATIA osiguranje d.d., OIB 26187994862</item>
      <item>BRODARICA društvo s ograničenom odgovornošću za trgovinu i turizam, OIB 33709553730</item>
      <item>FARGO CAPITAL PARTNERS d.o.o. za savjetovanje u vezi s poslovanjem i upravljanjem, OIB 89669400890</item>
    </derivirana_varijabla>
  </DomainObject.Predmet.StrankaListNazivFormatedOIB>
  <DomainObject.Predmet.ProtuStrankaListFormated>
    <izvorni_sadrzaj>
      <item>SAGA društvo s ograničenom odgovornošću za trgovinu i turizma</item>
    </izvorni_sadrzaj>
    <derivirana_varijabla naziv="DomainObject.Predmet.ProtuStrankaListFormated_1">
      <item>SAGA društvo s ograničenom odgovornošću za trgovinu i turizma</item>
    </derivirana_varijabla>
  </DomainObject.Predmet.ProtuStrankaListFormated>
  <DomainObject.Predmet.ProtuStrankaListFormatedOIB>
    <izvorni_sadrzaj>
      <item>SAGA društvo s ograničenom odgovornošću za trgovinu i turizma, OIB 58359521839</item>
    </izvorni_sadrzaj>
    <derivirana_varijabla naziv="DomainObject.Predmet.ProtuStrankaListFormatedOIB_1">
      <item>SAGA društvo s ograničenom odgovornošću za trgovinu i turizma, OIB 58359521839</item>
    </derivirana_varijabla>
  </DomainObject.Predmet.ProtuStrankaListFormatedOIB>
  <DomainObject.Predmet.ProtuStrankaListFormatedWithAdress>
    <izvorni_sadrzaj>
      <item>SAGA društvo s ograničenom odgovornošću za trgovinu i turizma, Velimira Škorpika 23, 22000 Šibenik</item>
    </izvorni_sadrzaj>
    <derivirana_varijabla naziv="DomainObject.Predmet.ProtuStrankaListFormatedWithAdress_1">
      <item>SAGA društvo s ograničenom odgovornošću za trgovinu i turizma, Velimira Škorpika 23, 22000 Šibenik</item>
    </derivirana_varijabla>
  </DomainObject.Predmet.ProtuStrankaListFormatedWithAdress>
  <DomainObject.Predmet.ProtuStrankaListFormatedWithAdressOIB>
    <izvorni_sadrzaj>
      <item>SAGA društvo s ograničenom odgovornošću za trgovinu i turizma, OIB 58359521839, Velimira Škorpika 23, 22000 Šibenik</item>
    </izvorni_sadrzaj>
    <derivirana_varijabla naziv="DomainObject.Predmet.ProtuStrankaListFormatedWithAdressOIB_1">
      <item>SAGA društvo s ograničenom odgovornošću za trgovinu i turizma, OIB 58359521839, Velimira Škorpika 23, 22000 Šibenik</item>
    </derivirana_varijabla>
  </DomainObject.Predmet.ProtuStrankaListFormatedWithAdressOIB>
  <DomainObject.Predmet.ProtuStrankaListNazivFormated>
    <izvorni_sadrzaj>
      <item>SAGA društvo s ograničenom odgovornošću za trgovinu i turizma</item>
    </izvorni_sadrzaj>
    <derivirana_varijabla naziv="DomainObject.Predmet.ProtuStrankaListNazivFormated_1">
      <item>SAGA društvo s ograničenom odgovornošću za trgovinu i turizma</item>
    </derivirana_varijabla>
  </DomainObject.Predmet.ProtuStrankaListNazivFormated>
  <DomainObject.Predmet.ProtuStrankaListNazivFormatedOIB>
    <izvorni_sadrzaj>
      <item>SAGA društvo s ograničenom odgovornošću za trgovinu i turizma, OIB 58359521839</item>
    </izvorni_sadrzaj>
    <derivirana_varijabla naziv="DomainObject.Predmet.ProtuStrankaListNazivFormatedOIB_1">
      <item>SAGA društvo s ograničenom odgovornošću za trgovinu i turizma, OIB 58359521839</item>
    </derivirana_varijabla>
  </DomainObject.Predmet.ProtuStrankaListNazivFormatedOIB>
  <DomainObject.Predmet.OstaliListFormated>
    <izvorni_sadrzaj>
      <item>Krešimir Rajčić</item>
      <item>Vinko Jurković</item>
      <item>Županijsko državno odvjetništvo Šibenik</item>
    </izvorni_sadrzaj>
    <derivirana_varijabla naziv="DomainObject.Predmet.OstaliListFormated_1">
      <item>Krešimir Rajčić</item>
      <item>Vinko Jurković</item>
      <item>Županijsko državno odvjetništvo Šibenik</item>
    </derivirana_varijabla>
  </DomainObject.Predmet.OstaliListFormated>
  <DomainObject.Predmet.OstaliListFormatedOIB>
    <izvorni_sadrzaj>
      <item>Krešimir Rajčić, OIB 58218031263</item>
      <item>Vinko Jurković, OIB 41761963226</item>
      <item>Županijsko državno odvjetništvo Šibenik</item>
    </izvorni_sadrzaj>
    <derivirana_varijabla naziv="DomainObject.Predmet.OstaliListFormatedOIB_1">
      <item>Krešimir Rajčić, OIB 58218031263</item>
      <item>Vinko Jurković, OIB 41761963226</item>
      <item>Županijsko državno odvjetništvo Šibenik</item>
    </derivirana_varijabla>
  </DomainObject.Predmet.OstaliListFormatedOIB>
  <DomainObject.Predmet.OstaliListFormatedWithAdress>
    <izvorni_sadrzaj>
      <item>Krešimir Rajčić, Ražinska 81, 22000 Šibenik</item>
      <item>Vinko Jurković, Bana Ivana Mažuranića 25, 22000 Šibenik</item>
      <item>Županijsko državno odvjetništvo Šibenik</item>
    </izvorni_sadrzaj>
    <derivirana_varijabla naziv="DomainObject.Predmet.OstaliListFormatedWithAdress_1">
      <item>Krešimir Rajčić, Ražinska 81, 22000 Šibenik</item>
      <item>Vinko Jurković, Bana Ivana Mažuranića 25, 22000 Šibenik</item>
      <item>Županijsko državno odvjetništvo Šibenik</item>
    </derivirana_varijabla>
  </DomainObject.Predmet.OstaliListFormatedWithAdress>
  <DomainObject.Predmet.OstaliListFormatedWithAdressOIB>
    <izvorni_sadrzaj>
      <item>Krešimir Rajčić, OIB 58218031263, Ražinska 81, 22000 Šibenik</item>
      <item>Vinko Jurković, OIB 41761963226, Bana Ivana Mažuranića 25, 22000 Šibenik</item>
      <item>Županijsko državno odvjetništvo Šibenik</item>
    </izvorni_sadrzaj>
    <derivirana_varijabla naziv="DomainObject.Predmet.OstaliListFormatedWithAdressOIB_1">
      <item>Krešimir Rajčić, OIB 58218031263, Ražinska 81, 22000 Šibenik</item>
      <item>Vinko Jurković, OIB 41761963226, Bana Ivana Mažuranića 25, 22000 Šibenik</item>
      <item>Županijsko državno odvjetništvo Šibenik</item>
    </derivirana_varijabla>
  </DomainObject.Predmet.OstaliListFormatedWithAdressOIB>
  <DomainObject.Predmet.OstaliListNazivFormated>
    <izvorni_sadrzaj>
      <item>Krešimir Rajčić</item>
      <item>Vinko Jurković</item>
      <item>Županijsko državno odvjetništvo Šibenik</item>
    </izvorni_sadrzaj>
    <derivirana_varijabla naziv="DomainObject.Predmet.OstaliListNazivFormated_1">
      <item>Krešimir Rajčić</item>
      <item>Vinko Jurković</item>
      <item>Županijsko državno odvjetništvo Šibenik</item>
    </derivirana_varijabla>
  </DomainObject.Predmet.OstaliListNazivFormated>
  <DomainObject.Predmet.OstaliListNazivFormatedOIB>
    <izvorni_sadrzaj>
      <item>Krešimir Rajčić, OIB 58218031263</item>
      <item>Vinko Jurković, OIB 41761963226</item>
      <item>Županijsko državno odvjetništvo Šibenik</item>
    </izvorni_sadrzaj>
    <derivirana_varijabla naziv="DomainObject.Predmet.OstaliListNazivFormatedOIB_1">
      <item>Krešimir Rajčić, OIB 58218031263</item>
      <item>Vinko Jurković, OIB 41761963226</item>
      <item>Županijsko državno odvjetništvo Šibenik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ožujka 2019.</izvorni_sadrzaj>
    <derivirana_varijabla naziv="DomainObject.Datum_1">15. ožujka 2019.</derivirana_varijabla>
  </DomainObject.Datum>
  <DomainObject.PoslovniBrojDokumenta>
    <izvorni_sadrzaj/>
    <derivirana_varijabla naziv="DomainObject.PoslovniBrojDokumenta_1"/>
  </DomainObject.PoslovniBrojDokumenta>
  <DomainObject.Predmet.StrankaIDrugi>
    <izvorni_sadrzaj>FINA - Podružnica Šibenik i dr.</izvorni_sadrzaj>
    <derivirana_varijabla naziv="DomainObject.Predmet.StrankaIDrugi_1">FINA - Podružnica Šibenik i dr.</derivirana_varijabla>
  </DomainObject.Predmet.StrankaIDrugi>
  <DomainObject.Predmet.ProtustrankaIDrugi>
    <izvorni_sadrzaj>SAGA društvo s ograničenom odgovornošću za trgovinu i turizma</izvorni_sadrzaj>
    <derivirana_varijabla naziv="DomainObject.Predmet.ProtustrankaIDrugi_1">SAGA društvo s ograničenom odgovornošću za trgovinu i turizma</derivirana_varijabla>
  </DomainObject.Predmet.ProtustrankaIDrugi>
  <DomainObject.Predmet.StrankaIDrugiAdressOIB>
    <izvorni_sadrzaj>FINA - Podružnica Šibenik, OIB 85821130368, Perivoj L. Marune 1, 22000 Šibenik i dr.</izvorni_sadrzaj>
    <derivirana_varijabla naziv="DomainObject.Predmet.StrankaIDrugiAdressOIB_1">FINA - Podružnica Šibenik, OIB 85821130368, Perivoj L. Marune 1, 22000 Šibenik i dr.</derivirana_varijabla>
  </DomainObject.Predmet.StrankaIDrugiAdressOIB>
  <DomainObject.Predmet.ProtustrankaIDrugiAdressOIB>
    <izvorni_sadrzaj>SAGA društvo s ograničenom odgovornošću za trgovinu i turizma, OIB 58359521839, Velimira Škorpika 23, 22000 Šibenik</izvorni_sadrzaj>
    <derivirana_varijabla naziv="DomainObject.Predmet.ProtustrankaIDrugiAdressOIB_1">SAGA društvo s ograničenom odgovornošću za trgovinu i turizma, OIB 58359521839, Velimira Škorpika 23,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SAGA društvo s ograničenom odgovornošću za trgovinu i turizma</item>
      <item>FINA - Podružnica Šibenik</item>
      <item>Krešimir Rajčić</item>
      <item>Vinko Jurković</item>
      <item>VODOVOD I ODVODNJA društvo s ograničenom odgovornošću za vodoopskrbu, te odvodnju i pročišćavanje otpadnih voda</item>
      <item>ELEKTROLUX GRAĐENJE d.o.o. za građenje, trgovinu i usluge</item>
      <item>CROATIA osiguranje d.d.</item>
      <item>BRODARICA društvo s ograničenom odgovornošću za trgovinu i turizam</item>
      <item>FARGO CAPITAL PARTNERS d.o.o. za savjetovanje u vezi s poslovanjem i upravljanjem</item>
      <item>Županijsko državno odvjetništvo Šibenik</item>
    </izvorni_sadrzaj>
    <derivirana_varijabla naziv="DomainObject.Predmet.SudioniciListNaziv_1">
      <item>SAGA društvo s ograničenom odgovornošću za trgovinu i turizma</item>
      <item>FINA - Podružnica Šibenik</item>
      <item>Krešimir Rajčić</item>
      <item>Vinko Jurković</item>
      <item>VODOVOD I ODVODNJA društvo s ograničenom odgovornošću za vodoopskrbu, te odvodnju i pročišćavanje otpadnih voda</item>
      <item>ELEKTROLUX GRAĐENJE d.o.o. za građenje, trgovinu i usluge</item>
      <item>CROATIA osiguranje d.d.</item>
      <item>BRODARICA društvo s ograničenom odgovornošću za trgovinu i turizam</item>
      <item>FARGO CAPITAL PARTNERS d.o.o. za savjetovanje u vezi s poslovanjem i upravljanjem</item>
      <item>Županijsko državno odvjetništvo Šibenik</item>
    </derivirana_varijabla>
  </DomainObject.Predmet.SudioniciListNaziv>
  <DomainObject.Predmet.SudioniciListAdressOIB>
    <izvorni_sadrzaj>
      <item>SAGA društvo s ograničenom odgovornošću za trgovinu i turizma, OIB 58359521839, Velimira Škorpika 23,22000 Šibenik</item>
      <item>FINA - Podružnica Šibenik, OIB 85821130368, Perivoj L. Marune 1,22000 Šibenik</item>
      <item>Krešimir Rajčić, OIB 58218031263, Ražinska 81,22000 Šibenik</item>
      <item>Vinko Jurković, OIB 41761963226, Bana Ivana Mažuranića 25,22000 Šibenik</item>
      <item>VODOVOD I ODVODNJA društvo s ograničenom odgovornošću za vodoopskrbu, te odvodnju i pročišćavanje otpadnih voda, OIB 26251326399, Kralja Zvonimira 50,22000 Šibenik</item>
      <item>ELEKTROLUX GRAĐENJE d.o.o. za građenje, trgovinu i usluge, OIB 74420623163, Stjepana Radića 91 A,22000 Šibenik</item>
      <item>CROATIA osiguranje d.d., OIB 26187994862, Vatroslava Jagića 33,10000 Zagreb</item>
      <item>BRODARICA društvo s ograničenom odgovornošću za trgovinu i turizam, OIB 33709553730, Velimira Škorpika 23,22000 Šibenik</item>
      <item>FARGO CAPITAL PARTNERS d.o.o. za savjetovanje u vezi s poslovanjem i upravljanjem, OIB 89669400890, Vinogradska cesta 94/c,10000 Zagreb</item>
      <item>Županijsko državno odvjetništvo Šibenik</item>
    </izvorni_sadrzaj>
    <derivirana_varijabla naziv="DomainObject.Predmet.SudioniciListAdressOIB_1">
      <item>SAGA društvo s ograničenom odgovornošću za trgovinu i turizma, OIB 58359521839, Velimira Škorpika 23,22000 Šibenik</item>
      <item>FINA - Podružnica Šibenik, OIB 85821130368, Perivoj L. Marune 1,22000 Šibenik</item>
      <item>Krešimir Rajčić, OIB 58218031263, Ražinska 81,22000 Šibenik</item>
      <item>Vinko Jurković, OIB 41761963226, Bana Ivana Mažuranića 25,22000 Šibenik</item>
      <item>VODOVOD I ODVODNJA društvo s ograničenom odgovornošću za vodoopskrbu, te odvodnju i pročišćavanje otpadnih voda, OIB 26251326399, Kralja Zvonimira 50,22000 Šibenik</item>
      <item>ELEKTROLUX GRAĐENJE d.o.o. za građenje, trgovinu i usluge, OIB 74420623163, Stjepana Radića 91 A,22000 Šibenik</item>
      <item>CROATIA osiguranje d.d., OIB 26187994862, Vatroslava Jagića 33,10000 Zagreb</item>
      <item>BRODARICA društvo s ograničenom odgovornošću za trgovinu i turizam, OIB 33709553730, Velimira Škorpika 23,22000 Šibenik</item>
      <item>FARGO CAPITAL PARTNERS d.o.o. za savjetovanje u vezi s poslovanjem i upravljanjem, OIB 89669400890, Vinogradska cesta 94/c,10000 Zagreb</item>
      <item>Županijsko državno odvjetništvo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58359521839</item>
      <item>, OIB 85821130368</item>
      <item>, OIB 58218031263</item>
      <item>, OIB 41761963226</item>
      <item>, OIB 26251326399</item>
      <item>, OIB 74420623163</item>
      <item>, OIB 26187994862</item>
      <item>, OIB 33709553730</item>
      <item>, OIB 89669400890</item>
      <item>, OIB null</item>
    </izvorni_sadrzaj>
    <derivirana_varijabla naziv="DomainObject.Predmet.SudioniciListNazivOIB_1">
      <item>, OIB 58359521839</item>
      <item>, OIB 85821130368</item>
      <item>, OIB 58218031263</item>
      <item>, OIB 41761963226</item>
      <item>, OIB 26251326399</item>
      <item>, OIB 74420623163</item>
      <item>, OIB 26187994862</item>
      <item>, OIB 33709553730</item>
      <item>, OIB 89669400890</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Snježana Drenški, OIB 91456479037, Sunčani put 8, 10430 Samobor</item>
    </izvorni_sadrzaj>
    <derivirana_varijabla naziv="DomainObject.Predmet.StecajniUpraviteljiListAddressOIB_1">
      <item>Snježana Drenški, OIB 91456479037, Sunčani put 8, 10430 Samobor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6. rujna 2018.</izvorni_sadrzaj>
    <derivirana_varijabla naziv="DomainObject.Predmet.DatumZadnjeOdrzaneSudskeRadnje_1">6. rujna 2018.</derivirana_varijabla>
  </DomainObject.Predmet.DatumZadnjeOdrzaneSudskeRadnje>
  <DomainObject.PredzadnjaOdlukaIzPredmeta.DatumDonosenjaOdluke>
    <izvorni_sadrzaj>15. ožujka 2019.</izvorni_sadrzaj>
    <derivirana_varijabla naziv="DomainObject.PredzadnjaOdlukaIzPredmeta.DatumDonosenjaOdluke_1">15. ožujka 2019.</derivirana_varijabla>
  </DomainObject.PredzadnjaOdlukaIzPredmeta.DatumDonosenjaOdluke>
  <DomainObject.PredzadnjaOdlukaIzPredmeta.Oznaka>
    <izvorni_sadrzaj>St-5/2018-234</izvorni_sadrzaj>
    <derivirana_varijabla naziv="DomainObject.PredzadnjaOdlukaIzPredmeta.Oznaka_1">St-5/2018-234</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1475</properties:Words>
  <properties:Characters>8030</properties:Characters>
  <properties:Lines>174</properties:Lines>
  <properties:Paragraphs>57</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9511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2019-02-14T09:53:00Z</dcterms:created>
  <dc:creator>Srđan Gavranić</dc:creator>
  <cp:lastModifiedBy>Ardena Bajlo</cp:lastModifiedBy>
  <cp:lastPrinted>2019-03-15T09:25:00Z</cp:lastPrinted>
  <dcterms:modified xmlns:xsi="http://www.w3.org/2001/XMLSchema-instance" xsi:type="dcterms:W3CDTF">2019-03-15T09:25:00Z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 o prodaji (St-5-18 3605-3 e-191 - zaključak o prodaji jedino ispravno.docx)</vt:lpwstr>
  </prop:property>
  <prop:property name="CC_coloring" pid="4" fmtid="{D5CDD505-2E9C-101B-9397-08002B2CF9AE}">
    <vt:bool>false</vt:bool>
  </prop:property>
  <prop:property name="BrojStranica" pid="5" fmtid="{D5CDD505-2E9C-101B-9397-08002B2CF9AE}">
    <vt:i4>4</vt:i4>
  </prop:property>
</prop:Properties>
</file>