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7c85" w14:paraId="cf47c85" w:rsidRDefault="00A31B49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B807AF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r w:rsidR="000C61B3">
        <w:t>PROFOZIĆ CRC d.o.o. Zagreb, Bosutska 19 (OIB 97105647221).</w:t>
      </w:r>
      <w:r w:rsidR="00C22E20">
        <w:t>,</w:t>
      </w:r>
      <w:r>
        <w:t xml:space="preserve"> dana </w:t>
      </w:r>
      <w:r w:rsidR="000C61B3">
        <w:t>13.</w:t>
      </w:r>
      <w:r w:rsidR="00DE1B6E">
        <w:t xml:space="preserve"> listopada</w:t>
      </w:r>
      <w:r w:rsidR="00B807AF">
        <w:t xml:space="preserve"> </w:t>
      </w:r>
      <w:r w:rsidR="00C22E20">
        <w:t>2015</w:t>
      </w:r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0C61B3">
        <w:t xml:space="preserve">PROFOZIĆ CRC d.o.o. Zagreb, Bosutska 19 (OIB 97105647221), </w:t>
      </w:r>
      <w:r w:rsidRPr="00E56243">
        <w:t xml:space="preserve">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r w:rsidR="00786966">
        <w:t>50.000,00</w:t>
      </w:r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05 </w:t>
      </w:r>
      <w:r w:rsidR="000C61B3">
        <w:t>618</w:t>
      </w:r>
      <w:r w:rsidR="00B807AF">
        <w:t>-15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065B42" w:rsidP="000C61B3" w:rsidR="000C61B3">
      <w:pPr>
        <w:ind w:firstLine="555"/>
        <w:jc w:val="both"/>
      </w:pPr>
      <w:r w:rsidRPr="00E56243">
        <w:t xml:space="preserve"> </w:t>
      </w:r>
      <w:r w:rsidR="000C61B3">
        <w:t xml:space="preserve">FINA-e Regionalni centar Zagreb, podnijela je ovom sudu dana 24. kolovoza 2015. prijedlog za otvaranje stečajnog postupka nad imovinom dužnika PROFOZIĆ CRC d.o.o. Zagreb, Bosutska 19. </w:t>
      </w:r>
    </w:p>
    <w:p w:rsidRDefault="000C61B3" w:rsidP="000C61B3" w:rsidR="000C61B3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31. srpnja 2015. poslovni broj ur. br. 04-06-15-8204-6 nagodbeno vijeće odbacilo prijedlog za otvaranje postupka predstečajne  nagodbe nad dužnikom. </w:t>
      </w:r>
    </w:p>
    <w:p w:rsidRDefault="000C61B3" w:rsidP="000C61B3" w:rsidR="000C61B3">
      <w:pPr>
        <w:ind w:firstLine="709"/>
        <w:jc w:val="both"/>
      </w:pPr>
      <w:r>
        <w:t xml:space="preserve">FINA je uz prijedlog za otvaranje stečajnog postupka nad dužnikom dostavila potvrdu od 27. srpnja 2015. iz članka 4. stavak 9. Stečajnog zakona (N.N. br. 44/96, 29/99, 129/00, 123/03, 82/06,  116/10, 25/12 i 133/12 dalje: SZ),koji se u ovom postupku primjenjuje temeljem odredbe članka 441. stavak 1. Stečajnog zakon (NN 71/15, dalje SZ 15), te spis predstečajne nagodbe. </w:t>
      </w:r>
    </w:p>
    <w:p w:rsidRDefault="000C61B3" w:rsidP="000C61B3" w:rsidR="000C61B3">
      <w:pPr>
        <w:ind w:firstLine="709"/>
        <w:jc w:val="both"/>
      </w:pPr>
    </w:p>
    <w:p w:rsidRDefault="00A3014E" w:rsidP="00B11FC7" w:rsidR="00A3014E" w:rsidRPr="005E6979">
      <w:pPr>
        <w:ind w:firstLine="709"/>
        <w:jc w:val="both"/>
      </w:pPr>
      <w:r w:rsidRPr="005E6979">
        <w:t xml:space="preserve">Rješenjem ovog suda od </w:t>
      </w:r>
      <w:r w:rsidR="000C61B3">
        <w:t>27.kolovoza</w:t>
      </w:r>
      <w:r w:rsidR="00B807AF" w:rsidRPr="005E6979">
        <w:t xml:space="preserve"> 2015. p</w:t>
      </w:r>
      <w:r w:rsidRPr="005E6979">
        <w:t>okrenut je postupak radi utvrđenja uvjeta za otvaranje stečajnog postupka (prethodni postupak).</w:t>
      </w:r>
    </w:p>
    <w:p w:rsidRDefault="00B11FC7" w:rsidP="00B11FC7" w:rsidR="00B11FC7" w:rsidRPr="005E6979">
      <w:pPr>
        <w:ind w:firstLine="720"/>
        <w:jc w:val="both"/>
      </w:pPr>
      <w:r w:rsidRPr="005E6979">
        <w:t xml:space="preserve">Na ročištu radi izjašnjenja o prijedlogu </w:t>
      </w:r>
      <w:r w:rsidR="00A3014E" w:rsidRPr="005E6979">
        <w:t xml:space="preserve">od </w:t>
      </w:r>
      <w:r w:rsidR="000C61B3">
        <w:t xml:space="preserve">13. </w:t>
      </w:r>
      <w:r w:rsidR="005E6979">
        <w:t>listopada</w:t>
      </w:r>
      <w:r w:rsidR="00B807AF" w:rsidRPr="005E6979">
        <w:t xml:space="preserve"> </w:t>
      </w:r>
      <w:r w:rsidR="00A3014E" w:rsidRPr="005E6979">
        <w:t xml:space="preserve">2015. </w:t>
      </w:r>
      <w:r w:rsidRPr="005E6979">
        <w:t xml:space="preserve">dužnik </w:t>
      </w:r>
      <w:r w:rsidR="00A3014E" w:rsidRPr="005E6979">
        <w:t xml:space="preserve">je priznao postojanje </w:t>
      </w:r>
      <w:r w:rsidRPr="005E6979">
        <w:t xml:space="preserve"> stečajnog razloga nesposobnosti za plaćanje. </w:t>
      </w:r>
    </w:p>
    <w:p w:rsidRDefault="00A3014E" w:rsidP="00A3014E" w:rsidR="00B807AF" w:rsidRPr="005E6979">
      <w:pPr>
        <w:ind w:firstLine="709"/>
        <w:jc w:val="both"/>
      </w:pPr>
      <w:r w:rsidRPr="005E6979">
        <w:t xml:space="preserve">Uz podnesak od </w:t>
      </w:r>
      <w:r w:rsidR="000C61B3">
        <w:t>9.</w:t>
      </w:r>
      <w:r w:rsidR="005E6979">
        <w:t xml:space="preserve"> rujna </w:t>
      </w:r>
      <w:r w:rsidRPr="005E6979">
        <w:t xml:space="preserve"> 201</w:t>
      </w:r>
      <w:r w:rsidR="00B807AF" w:rsidRPr="005E6979">
        <w:t>5</w:t>
      </w:r>
      <w:r w:rsidRPr="005E6979">
        <w:t>. dužnik je dostavio sudu</w:t>
      </w:r>
      <w:r w:rsidR="000C61B3">
        <w:t xml:space="preserve"> izviješće o financijsko – gospodarskom stanju</w:t>
      </w:r>
      <w:r w:rsidRPr="005E6979">
        <w:t xml:space="preserve"> </w:t>
      </w:r>
      <w:r w:rsidR="00B807AF" w:rsidRPr="005E6979">
        <w:t>prema kojem dužnik nema nikakve imovine.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lastRenderedPageBreak/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tab/>
        <w:t xml:space="preserve">Kako je </w:t>
      </w:r>
      <w:r>
        <w:t>na ročištu radi izjašnjenja o prijedlogu dužnik priznao postojanje stečajnog razloga nesposobnosti za plaćanje, temeljem odredbe članka 42. stavak 3. SZ-a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r w:rsidR="000C61B3">
        <w:t>27. srpnja</w:t>
      </w:r>
      <w:r w:rsidR="00B807AF">
        <w:t xml:space="preserve"> 2015</w:t>
      </w:r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r w:rsidR="00B807AF">
        <w:t>132. stavak</w:t>
      </w:r>
      <w:r>
        <w:t xml:space="preserve"> 1. SZ-a </w:t>
      </w:r>
      <w:r w:rsidR="00B807AF">
        <w:t>15 koji se u ovom postupku primjen</w:t>
      </w:r>
      <w:r w:rsidR="005E6979">
        <w:t>j</w:t>
      </w:r>
      <w:r w:rsidR="00B807AF">
        <w:t xml:space="preserve">uje temeljem odredbe 441. stavak 2. SZ-a 15,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15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r w:rsidR="00B807AF">
        <w:t>132</w:t>
      </w:r>
      <w:r>
        <w:t xml:space="preserve">. stavak 1. SZ-a </w:t>
      </w:r>
      <w:r w:rsidR="00B807AF">
        <w:t xml:space="preserve"> 15 </w:t>
      </w:r>
      <w:r>
        <w:t xml:space="preserve">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C61B3">
        <w:t xml:space="preserve">Kako prema izviješću o financijsko – gospodarskom stanju </w:t>
      </w:r>
      <w:r>
        <w:t>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te kako u ovom postupku sukladno odredbi članka 27. stavak 5. Zakona o financijskom poslovanju i predstečajnoj nagodbi (NN 108/12 i 144/12) nije bilo moguće provesti prethodni postupak valjalo je temeljem odredbe članka </w:t>
      </w:r>
      <w:r w:rsidR="00316D0D">
        <w:t>132</w:t>
      </w:r>
      <w:r>
        <w:t xml:space="preserve">. stavak 1. SZ-a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nepostupanja po ovom rješenju sukladno odredbi članka </w:t>
      </w:r>
      <w:r>
        <w:t>132.</w:t>
      </w:r>
      <w:r w:rsidR="00B11FC7">
        <w:t xml:space="preserve"> stavak </w:t>
      </w:r>
      <w:r>
        <w:t>2</w:t>
      </w:r>
      <w:r w:rsidR="00B11FC7">
        <w:t>. SZ-a (točka</w:t>
      </w:r>
      <w:r w:rsidR="00A3014E">
        <w:t xml:space="preserve"> II</w:t>
      </w:r>
      <w:r w:rsidR="00B11FC7">
        <w:t xml:space="preserve"> rješenja).</w:t>
      </w:r>
    </w:p>
    <w:p w:rsidRDefault="00C22E20" w:rsidP="000C2DF8" w:rsidR="00C22E20" w:rsidRPr="00B11FC7">
      <w:pPr>
        <w:ind w:firstLine="708"/>
        <w:jc w:val="both"/>
        <w:rPr>
          <w:i/>
        </w:rPr>
      </w:pP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0C61B3">
        <w:t>13</w:t>
      </w:r>
      <w:r w:rsidR="00DE1B6E">
        <w:t>. listopada</w:t>
      </w:r>
      <w:r w:rsidR="00316D0D">
        <w:t xml:space="preserve"> </w:t>
      </w:r>
      <w:r w:rsidR="00B11FC7">
        <w:t xml:space="preserve"> 2015.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E312E2" w:rsidP="001013EE" w:rsidR="00E312E2">
      <w:pPr>
        <w:jc w:val="both"/>
      </w:pP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r w:rsidR="00316D0D">
        <w:t>15</w:t>
      </w:r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r w:rsidRPr="004D3D14">
      <w:t>40</w:t>
    </w:r>
    <w:r>
      <w:rPr>
        <w:b/>
      </w:rPr>
      <w:t xml:space="preserve">. </w:t>
    </w:r>
    <w:r>
      <w:t>St-</w:t>
    </w:r>
    <w:r w:rsidR="000C61B3">
      <w:t>618</w:t>
    </w:r>
    <w:r w:rsidR="00B807AF">
      <w:t>/15</w:t>
    </w:r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B2E2A"/>
    <w:rsid w:val="000C2DF8"/>
    <w:rsid w:val="000C61B3"/>
    <w:rsid w:val="001013EE"/>
    <w:rsid w:val="001A762F"/>
    <w:rsid w:val="001B28BD"/>
    <w:rsid w:val="0021298E"/>
    <w:rsid w:val="0024560F"/>
    <w:rsid w:val="00260C00"/>
    <w:rsid w:val="00261742"/>
    <w:rsid w:val="00271650"/>
    <w:rsid w:val="002817DE"/>
    <w:rsid w:val="002D5087"/>
    <w:rsid w:val="00316D0D"/>
    <w:rsid w:val="003F3702"/>
    <w:rsid w:val="00412D47"/>
    <w:rsid w:val="004F117A"/>
    <w:rsid w:val="00535D8E"/>
    <w:rsid w:val="005B1162"/>
    <w:rsid w:val="005E6979"/>
    <w:rsid w:val="00643B41"/>
    <w:rsid w:val="00673175"/>
    <w:rsid w:val="00786966"/>
    <w:rsid w:val="007B068E"/>
    <w:rsid w:val="00856D51"/>
    <w:rsid w:val="008B669A"/>
    <w:rsid w:val="00947BCF"/>
    <w:rsid w:val="009B3D51"/>
    <w:rsid w:val="00A0793E"/>
    <w:rsid w:val="00A3014E"/>
    <w:rsid w:val="00A31B49"/>
    <w:rsid w:val="00A75EA1"/>
    <w:rsid w:val="00A75F17"/>
    <w:rsid w:val="00A851A3"/>
    <w:rsid w:val="00AF28A0"/>
    <w:rsid w:val="00B11FC7"/>
    <w:rsid w:val="00B807AF"/>
    <w:rsid w:val="00BE5577"/>
    <w:rsid w:val="00BF01D0"/>
    <w:rsid w:val="00C22E20"/>
    <w:rsid w:val="00C23ADD"/>
    <w:rsid w:val="00C90729"/>
    <w:rsid w:val="00D677F7"/>
    <w:rsid w:val="00D803A5"/>
    <w:rsid w:val="00DC2B6B"/>
    <w:rsid w:val="00DE1B6E"/>
    <w:rsid w:val="00E24B5E"/>
    <w:rsid w:val="00E312E2"/>
    <w:rsid w:val="00E423A6"/>
    <w:rsid w:val="00E56243"/>
    <w:rsid w:val="00F424BC"/>
    <w:rsid w:val="00F55987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B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B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B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B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PROFOZIĆ CRC d.o.o. zastupanog po punomoćniku Tomislav Profozić</izvorni_sadrzaj>
    <derivirana_varijabla naziv="DomainObject.Predmet.ProtustrankaFormated_1">  PROFOZIĆ CRC d.o.o. zastupanog po punomoćniku Tomislav Profozić</derivirana_varijabla>
  </DomainObject.Predmet.ProtustrankaFormated>
  <DomainObject.Predmet.ProtustrankaFormatedOIB>
    <izvorni_sadrzaj>  PROFOZIĆ CRC d.o.o., OIB 97105647221 zastupanog po punomoćniku Tomislav Profozić</izvorni_sadrzaj>
    <derivirana_varijabla naziv="DomainObject.Predmet.ProtustrankaFormatedOIB_1">  PROFOZIĆ CRC d.o.o., OIB 97105647221 zastupanog po punomoćniku Tomislav Profozić</derivirana_varijabla>
  </DomainObject.Predmet.ProtustrankaFormatedOIB>
  <DomainObject.Predmet.ProtustrankaFormatedWithAdress>
    <izvorni_sadrzaj> PROFOZIĆ CRC d.o.o., Bosutska 19, 10000 Zagreb zastupanog po punomoćniku Tomislav Profozić</izvorni_sadrzaj>
    <derivirana_varijabla naziv="DomainObject.Predmet.ProtustrankaFormatedWithAdress_1"> PROFOZIĆ CRC d.o.o., Bosutska 19, 10000 Zagreb zastupanog po punomoćniku Tomislav Profozić</derivirana_varijabla>
  </DomainObject.Predmet.ProtustrankaFormatedWithAdress>
  <DomainObject.Predmet.ProtustrankaFormatedWithAdressOIB>
    <izvorni_sadrzaj> PROFOZIĆ CRC d.o.o., OIB 97105647221, Bosutska 19, 10000 Zagreb zastupanog po punomoćniku Tomislav Profozić</izvorni_sadrzaj>
    <derivirana_varijabla naziv="DomainObject.Predmet.ProtustrankaFormatedWithAdressOIB_1"> PROFOZIĆ CRC d.o.o., OIB 97105647221, Bosutska 19, 10000 Zagreb zastupanog po punomoćniku Tomislav Profozić</derivirana_varijabla>
  </DomainObject.Predmet.ProtustrankaFormatedWithAdressOIB>
  <DomainObject.Predmet.ProtustrankaWithAdress>
    <izvorni_sadrzaj>PROFOZIĆ CRC d.o.o. Bosutska 19, 10000 Zagreb</izvorni_sadrzaj>
    <derivirana_varijabla naziv="DomainObject.Predmet.ProtustrankaWithAdress_1">PROFOZIĆ CRC d.o.o. Bosutska 19, 10000 Zagreb</derivirana_varijabla>
  </DomainObject.Predmet.ProtustrankaWithAdress>
  <DomainObject.Predmet.ProtustrankaWithAdressOIB>
    <izvorni_sadrzaj>PROFOZIĆ CRC d.o.o., OIB 97105647221, Bosutska 19, 10000 Zagreb</izvorni_sadrzaj>
    <derivirana_varijabla naziv="DomainObject.Predmet.ProtustrankaWithAdressOIB_1">PROFOZIĆ CRC d.o.o., OIB 97105647221, Bosutska 19, 10000 Zagreb</derivirana_varijabla>
  </DomainObject.Predmet.ProtustrankaWithAdressOIB>
  <DomainObject.Predmet.ProtustrankaNazivFormated>
    <izvorni_sadrzaj>PROFOZIĆ CRC d.o.o.</izvorni_sadrzaj>
    <derivirana_varijabla naziv="DomainObject.Predmet.ProtustrankaNazivFormated_1">PROFOZIĆ CRC d.o.o.</derivirana_varijabla>
  </DomainObject.Predmet.ProtustrankaNazivFormated>
  <DomainObject.Predmet.ProtustrankaNazivFormatedOIB>
    <izvorni_sadrzaj>PROFOZIĆ CRC d.o.o., OIB 97105647221</izvorni_sadrzaj>
    <derivirana_varijabla naziv="DomainObject.Predmet.ProtustrankaNazivFormatedOIB_1">PROFOZIĆ CRC d.o.o., OIB 97105647221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PROFOZIĆ CRC d.o.o. zastupanog po punomoćniku Tomislav Profozić</item>
    </izvorni_sadrzaj>
    <derivirana_varijabla naziv="DomainObject.Predmet.ProtuStrankaListFormated_1">
      <item>PROFOZIĆ CRC d.o.o. zastupanog po punomoćniku Tomislav Profozić</item>
    </derivirana_varijabla>
  </DomainObject.Predmet.ProtuStrankaListFormated>
  <DomainObject.Predmet.ProtuStrankaListFormatedOIB>
    <izvorni_sadrzaj>
      <item>PROFOZIĆ CRC d.o.o., OIB 97105647221 zastupanog po punomoćniku Tomislav Profozić</item>
    </izvorni_sadrzaj>
    <derivirana_varijabla naziv="DomainObject.Predmet.ProtuStrankaListFormatedOIB_1">
      <item>PROFOZIĆ CRC d.o.o., OIB 97105647221 zastupanog po punomoćniku Tomislav Profozić</item>
    </derivirana_varijabla>
  </DomainObject.Predmet.ProtuStrankaListFormatedOIB>
  <DomainObject.Predmet.ProtuStrankaListFormatedWithAdress>
    <izvorni_sadrzaj>
      <item>PROFOZIĆ CRC d.o.o., Bosutska 19, 10000 Zagreb zastupanog po punomoćniku Tomislav Profozić</item>
    </izvorni_sadrzaj>
    <derivirana_varijabla naziv="DomainObject.Predmet.ProtuStrankaListFormatedWithAdress_1">
      <item>PROFOZIĆ CRC d.o.o., Bosutska 19, 10000 Zagreb zastupanog po punomoćniku Tomislav Profozić</item>
    </derivirana_varijabla>
  </DomainObject.Predmet.ProtuStrankaListFormatedWithAdress>
  <DomainObject.Predmet.ProtuStrankaListFormatedWithAdressOIB>
    <izvorni_sadrzaj>
      <item>PROFOZIĆ CRC d.o.o., OIB 97105647221, Bosutska 19, 10000 Zagreb zastupanog po punomoćniku Tomislav Profozić</item>
    </izvorni_sadrzaj>
    <derivirana_varijabla naziv="DomainObject.Predmet.ProtuStrankaListFormatedWithAdressOIB_1">
      <item>PROFOZIĆ CRC d.o.o., OIB 97105647221, Bosutska 19, 10000 Zagreb zastupanog po punomoćniku Tomislav Profozić</item>
    </derivirana_varijabla>
  </DomainObject.Predmet.ProtuStrankaListFormatedWithAdressOIB>
  <DomainObject.Predmet.ProtuStrankaListNazivFormated>
    <izvorni_sadrzaj>
      <item>PROFOZIĆ CRC d.o.o.</item>
    </izvorni_sadrzaj>
    <derivirana_varijabla naziv="DomainObject.Predmet.ProtuStrankaListNazivFormated_1">
      <item>PROFOZIĆ CRC d.o.o.</item>
    </derivirana_varijabla>
  </DomainObject.Predmet.ProtuStrankaListNazivFormated>
  <DomainObject.Predmet.ProtuStrankaListNazivFormatedOIB>
    <izvorni_sadrzaj>
      <item>PROFOZIĆ CRC d.o.o., OIB 97105647221</item>
    </izvorni_sadrzaj>
    <derivirana_varijabla naziv="DomainObject.Predmet.ProtuStrankaListNazivFormatedOIB_1">
      <item>PROFOZIĆ CRC d.o.o., OIB 97105647221</item>
    </derivirana_varijabla>
  </DomainObject.Predmet.ProtuStrankaListNazivFormatedOIB>
  <DomainObject.Predmet.OstaliListFormated>
    <izvorni_sadrzaj>
      <item>Tomislav Profozić punomoćnik sudionika u postupku PROFOZIĆ CRC d.o.o.</item>
    </izvorni_sadrzaj>
    <derivirana_varijabla naziv="DomainObject.Predmet.OstaliListFormated_1">
      <item>Tomislav Profozić punomoćnik sudionika u postupku PROFOZIĆ CRC d.o.o.</item>
    </derivirana_varijabla>
  </DomainObject.Predmet.OstaliListFormated>
  <DomainObject.Predmet.OstaliListFormatedOIB>
    <izvorni_sadrzaj>
      <item>Tomislav Profozić punomoćnik sudionika u postupku PROFOZIĆ CRC d.o.o.</item>
    </izvorni_sadrzaj>
    <derivirana_varijabla naziv="DomainObject.Predmet.OstaliListFormatedOIB_1">
      <item>Tomislav Profozić punomoćnik sudionika u postupku PROFOZIĆ CRC d.o.o.</item>
    </derivirana_varijabla>
  </DomainObject.Predmet.OstaliListFormatedOIB>
  <DomainObject.Predmet.OstaliListFormatedWithAdress>
    <izvorni_sadrzaj>
      <item>Tomislav Profozić, Trnjanska cesta 59, 10000 Zagreb punomoćnik sudionika u postupku PROFOZIĆ CRC d.o.o.</item>
    </izvorni_sadrzaj>
    <derivirana_varijabla naziv="DomainObject.Predmet.OstaliListFormatedWithAdress_1">
      <item>Tomislav Profozić, Trnjanska cesta 59, 10000 Zagreb punomoćnik sudionika u postupku PROFOZIĆ CRC d.o.o.</item>
    </derivirana_varijabla>
  </DomainObject.Predmet.OstaliListFormatedWithAdress>
  <DomainObject.Predmet.OstaliListFormatedWithAdressOIB>
    <izvorni_sadrzaj>
      <item>Tomislav Profozić, Trnjanska cesta 59, 10000 Zagreb punomoćnik sudionika u postupku PROFOZIĆ CRC d.o.o.</item>
    </izvorni_sadrzaj>
    <derivirana_varijabla naziv="DomainObject.Predmet.OstaliListFormatedWithAdressOIB_1">
      <item>Tomislav Profozić, Trnjanska cesta 59, 10000 Zagreb punomoćnik sudionika u postupku PROFOZIĆ CRC d.o.o.</item>
    </derivirana_varijabla>
  </DomainObject.Predmet.OstaliListFormatedWithAdressOIB>
  <DomainObject.Predmet.OstaliListNazivFormated>
    <izvorni_sadrzaj>
      <item>Tomislav Profozić</item>
    </izvorni_sadrzaj>
    <derivirana_varijabla naziv="DomainObject.Predmet.OstaliListNazivFormated_1">
      <item>Tomislav Profozić</item>
    </derivirana_varijabla>
  </DomainObject.Predmet.OstaliListNazivFormated>
  <DomainObject.Predmet.OstaliListNazivFormatedOIB>
    <izvorni_sadrzaj>
      <item>Tomislav Profozić</item>
    </izvorni_sadrzaj>
    <derivirana_varijabla naziv="DomainObject.Predmet.OstaliListNazivFormatedOIB_1"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PROFOZIĆ CRC d.o.o.</izvorni_sadrzaj>
    <derivirana_varijabla naziv="DomainObject.Predmet.ProtustrankaIDrugi_1">PROFOZIĆ CRC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PROFOZIĆ CRC d.o.o., OIB 97105647221, Bosutska 19, 10000 Zagreb</izvorni_sadrzaj>
    <derivirana_varijabla naziv="DomainObject.Predmet.ProtustrankaIDrugiAdressOIB_1">PROFOZIĆ CRC d.o.o., OIB 97105647221, Bosutska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PROFOZIĆ CRC d.o.o.</item>
      <item>Tomislav Profozić</item>
    </izvorni_sadrzaj>
    <derivirana_varijabla naziv="DomainObject.Predmet.SudioniciListNaziv_1">
      <item>FINA Regionalni centar Zagreb</item>
      <item>PROFOZIĆ CRC d.o.o.</item>
      <item>Tomislav Profozić</item>
    </derivirana_varijabla>
  </DomainObject.Predmet.SudioniciListNaziv>
  <DomainObject.Predmet.SudioniciListAdressOIB>
    <izvorni_sadrzaj>
      <item>FINA Regionalni centar Zagreb, OIB 85821130368, Ilica 307,10000 Zagreb</item>
      <item>PROFOZIĆ CRC d.o.o., OIB 97105647221, Bosutska 19,10000 Zagreb</item>
      <item>Tomislav Profozić, Trnjanska cesta 59,10000 Zagreb</item>
    </izvorni_sadrzaj>
    <derivirana_varijabla naziv="DomainObject.Predmet.SudioniciListAdressOIB_1">
      <item>FINA Regionalni centar Zagreb, OIB 85821130368, Ilica 307,10000 Zagreb</item>
      <item>PROFOZIĆ CRC d.o.o., OIB 97105647221, Bosutska 19,10000 Zagreb</item>
      <item>Tomislav Profozić,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97105647221</item>
      <item>, OIB null</item>
    </izvorni_sadrzaj>
    <derivirana_varijabla naziv="DomainObject.Predmet.SudioniciListNazivOIB_1">
      <item>, OIB 85821130368</item>
      <item>, OIB 97105647221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4228</properties:Characters>
  <properties:Lines>96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2015-10-13T08:10:00Z</dcterms:created>
  <dc:creator>gzubak</dc:creator>
  <cp:lastModifiedBy>Ivanka Lukač</cp:lastModifiedBy>
  <cp:lastPrinted>2015-10-06T11:43:00Z</cp:lastPrinted>
  <dcterms:modified xmlns:xsi="http://www.w3.org/2001/XMLSchema-instance" xsi:type="dcterms:W3CDTF">2015-10-13T08:26:00Z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