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546a2" w14:paraId="28546a2" w:rsidRDefault="00AB460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B3D4C" w:rsidP="003B3D4C" w:rsidR="003B3D4C" w:rsidRPr="003B3D4C">
      <w:pPr>
        <w:spacing w:after="0"/>
        <w:jc w:val="right"/>
        <w:rPr>
          <w:rFonts w:cs="Times New Roman" w:eastAsia="Times New Roman" w:hAnsi="Verdana" w:ascii="Verdana"/>
          <w:lang w:eastAsia="hr-HR"/>
        </w:rPr>
      </w:pPr>
      <w:r w:rsidRPr="003B3D4C">
        <w:rPr>
          <w:rFonts w:cs="Times New Roman" w:eastAsia="Times New Roman"/>
          <w:lang w:eastAsia="hr-HR"/>
        </w:rPr>
        <w:t>3 St-1065/2011-486</w:t>
      </w:r>
    </w:p>
    <w:p w:rsidRDefault="003B3D4C" w:rsidP="003B3D4C" w:rsidR="003B3D4C" w:rsidRPr="003B3D4C">
      <w:pPr>
        <w:spacing w:after="0"/>
        <w:jc w:val="both"/>
        <w:rPr>
          <w:rFonts w:cs="Times New Roman" w:eastAsia="Times New Roman" w:hAnsi="Verdana" w:ascii="Verdana"/>
          <w:lang w:eastAsia="hr-HR"/>
        </w:rPr>
      </w:pPr>
    </w:p>
    <w:p w:rsidRDefault="003B3D4C" w:rsidP="003B3D4C" w:rsidR="003B3D4C" w:rsidRPr="003B3D4C">
      <w:pPr>
        <w:spacing w:after="0"/>
        <w:jc w:val="both"/>
        <w:rPr>
          <w:rFonts w:cs="Times New Roman" w:eastAsia="Times New Roman"/>
          <w:lang w:eastAsia="hr-HR"/>
        </w:rPr>
      </w:pPr>
      <w:r w:rsidRPr="003B3D4C">
        <w:rPr>
          <w:rFonts w:cs="Times New Roman" w:eastAsia="Times New Roman"/>
          <w:lang w:eastAsia="hr-HR"/>
        </w:rPr>
        <w:t xml:space="preserve">       REPUBLIKA HRVATSKA</w:t>
      </w:r>
    </w:p>
    <w:p w:rsidRDefault="003B3D4C" w:rsidP="003B3D4C" w:rsidR="003B3D4C" w:rsidRPr="003B3D4C">
      <w:pPr>
        <w:spacing w:after="0"/>
        <w:jc w:val="both"/>
        <w:rPr>
          <w:rFonts w:cs="Times New Roman" w:eastAsia="Times New Roman"/>
          <w:lang w:eastAsia="hr-HR"/>
        </w:rPr>
      </w:pPr>
    </w:p>
    <w:p w:rsidRDefault="003B3D4C" w:rsidP="003B3D4C" w:rsidR="003B3D4C" w:rsidRPr="003B3D4C">
      <w:pPr>
        <w:spacing w:after="0"/>
        <w:jc w:val="both"/>
        <w:rPr>
          <w:rFonts w:cs="Times New Roman" w:eastAsia="Times New Roman"/>
          <w:lang w:eastAsia="hr-HR"/>
        </w:rPr>
      </w:pPr>
      <w:r w:rsidRPr="003B3D4C">
        <w:rPr>
          <w:rFonts w:cs="Times New Roman" w:eastAsia="Times New Roman"/>
          <w:lang w:eastAsia="hr-HR"/>
        </w:rPr>
        <w:t xml:space="preserve"> TRGOVAČKI SUD U ZAGREBU</w:t>
      </w:r>
    </w:p>
    <w:p w:rsidRDefault="003B3D4C" w:rsidP="003B3D4C" w:rsidR="003B3D4C" w:rsidRPr="003B3D4C">
      <w:pPr>
        <w:spacing w:after="0"/>
        <w:jc w:val="both"/>
        <w:rPr>
          <w:rFonts w:cs="Times New Roman" w:eastAsia="Times New Roman"/>
          <w:lang w:eastAsia="hr-HR"/>
        </w:rPr>
      </w:pPr>
      <w:r w:rsidRPr="003B3D4C">
        <w:rPr>
          <w:rFonts w:cs="Times New Roman" w:eastAsia="Times New Roman"/>
          <w:lang w:eastAsia="hr-HR"/>
        </w:rPr>
        <w:t xml:space="preserve">         Stalna služba u Karlovcu</w:t>
      </w:r>
    </w:p>
    <w:p w:rsidRDefault="003B3D4C" w:rsidP="003B3D4C" w:rsidR="003B3D4C" w:rsidRPr="003B3D4C">
      <w:pPr>
        <w:spacing w:after="0"/>
        <w:jc w:val="both"/>
        <w:rPr>
          <w:rFonts w:cs="Times New Roman" w:eastAsia="Times New Roman"/>
          <w:lang w:eastAsia="hr-HR"/>
        </w:rPr>
      </w:pPr>
      <w:r w:rsidRPr="003B3D4C">
        <w:rPr>
          <w:rFonts w:cs="Times New Roman" w:eastAsia="Times New Roman"/>
          <w:lang w:eastAsia="hr-HR"/>
        </w:rPr>
        <w:t xml:space="preserve">  Karlovac, Trg hrvatskih branitelja 1/II</w:t>
      </w:r>
    </w:p>
    <w:p w:rsidRDefault="003B3D4C" w:rsidP="003B3D4C" w:rsidR="003B3D4C" w:rsidRPr="003B3D4C">
      <w:pPr>
        <w:spacing w:after="0"/>
        <w:jc w:val="both"/>
        <w:rPr>
          <w:rFonts w:cs="Times New Roman" w:eastAsia="Times New Roman" w:hAnsi="Verdana" w:ascii="Verdana"/>
          <w:lang w:eastAsia="hr-HR"/>
        </w:rPr>
      </w:pPr>
    </w:p>
    <w:p w:rsidRDefault="003B3D4C" w:rsidP="003B3D4C" w:rsidR="003B3D4C" w:rsidRPr="003B3D4C">
      <w:pPr>
        <w:spacing w:after="0"/>
        <w:jc w:val="both"/>
        <w:rPr>
          <w:rFonts w:cs="Times New Roman" w:eastAsia="Times New Roman" w:hAnsi="Verdana" w:ascii="Verdana"/>
          <w:lang w:eastAsia="hr-HR"/>
        </w:rPr>
      </w:pPr>
    </w:p>
    <w:p w:rsidRDefault="003B3D4C" w:rsidP="003B3D4C" w:rsidR="003B3D4C" w:rsidRPr="003B3D4C">
      <w:pPr>
        <w:spacing w:after="0"/>
        <w:jc w:val="both"/>
        <w:rPr>
          <w:rFonts w:cs="Times New Roman" w:eastAsia="Times New Roman" w:hAnsi="Verdana" w:ascii="Verdana"/>
          <w:lang w:eastAsia="hr-HR"/>
        </w:rPr>
      </w:pPr>
    </w:p>
    <w:p w:rsidRDefault="003B3D4C" w:rsidP="003B3D4C" w:rsidR="003B3D4C" w:rsidRPr="003B3D4C">
      <w:pPr>
        <w:spacing w:after="0"/>
        <w:jc w:val="center"/>
        <w:rPr>
          <w:rFonts w:cs="Times New Roman" w:eastAsia="Times New Roman"/>
          <w:lang w:eastAsia="hr-HR"/>
        </w:rPr>
      </w:pPr>
      <w:r w:rsidRPr="003B3D4C">
        <w:rPr>
          <w:rFonts w:cs="Times New Roman" w:eastAsia="Times New Roman"/>
          <w:lang w:eastAsia="hr-HR"/>
        </w:rPr>
        <w:t xml:space="preserve">O B A V I J E S T </w:t>
      </w:r>
    </w:p>
    <w:p w:rsidRDefault="003B3D4C" w:rsidP="003B3D4C" w:rsidR="003B3D4C" w:rsidRPr="003B3D4C">
      <w:pPr>
        <w:spacing w:after="0"/>
        <w:jc w:val="both"/>
        <w:rPr>
          <w:rFonts w:cs="Times New Roman" w:eastAsia="Times New Roman"/>
          <w:lang w:eastAsia="hr-HR"/>
        </w:rPr>
      </w:pPr>
    </w:p>
    <w:p w:rsidRDefault="003B3D4C" w:rsidP="003B3D4C" w:rsidR="003B3D4C" w:rsidRPr="003B3D4C">
      <w:pPr>
        <w:spacing w:after="0"/>
        <w:jc w:val="both"/>
        <w:rPr>
          <w:rFonts w:cs="Times New Roman" w:eastAsia="Times New Roman"/>
          <w:lang w:eastAsia="hr-HR"/>
        </w:rPr>
      </w:pPr>
    </w:p>
    <w:p w:rsidRDefault="003B3D4C" w:rsidP="003B3D4C" w:rsidR="003B3D4C" w:rsidRPr="003B3D4C">
      <w:pPr>
        <w:spacing w:after="0"/>
        <w:jc w:val="both"/>
        <w:rPr>
          <w:rFonts w:cs="Times New Roman" w:eastAsia="Times New Roman"/>
          <w:lang w:eastAsia="hr-HR"/>
        </w:rPr>
      </w:pPr>
    </w:p>
    <w:p w:rsidRDefault="003B3D4C" w:rsidP="003B3D4C" w:rsidR="003B3D4C" w:rsidRPr="003B3D4C">
      <w:pPr>
        <w:spacing w:after="0"/>
        <w:contextualSpacing/>
        <w:jc w:val="both"/>
        <w:rPr>
          <w:rFonts w:cs="Times New Roman" w:eastAsia="Times New Roman"/>
          <w:lang w:eastAsia="hr-HR"/>
        </w:rPr>
      </w:pPr>
      <w:r w:rsidRPr="003B3D4C">
        <w:rPr>
          <w:rFonts w:cs="Times New Roman" w:eastAsia="Times New Roman"/>
          <w:lang w:eastAsia="hr-HR"/>
        </w:rPr>
        <w:tab/>
        <w:t xml:space="preserve">Skupština vjerovnika sazvana za dan 14. veljače 2019. u 12,00 sati u stečajnom postupku nad stečajnim dužnikom IZGRADNJA HOTELI d.o.o. u stečaju, Selce, Emila Antića 78, OIB: 08462001075, zbog bolesti </w:t>
      </w:r>
      <w:proofErr w:type="spellStart"/>
      <w:r w:rsidRPr="003B3D4C">
        <w:rPr>
          <w:rFonts w:cs="Times New Roman" w:eastAsia="Times New Roman"/>
          <w:lang w:eastAsia="hr-HR"/>
        </w:rPr>
        <w:t>uredujućeg</w:t>
      </w:r>
      <w:proofErr w:type="spellEnd"/>
      <w:r w:rsidRPr="003B3D4C">
        <w:rPr>
          <w:rFonts w:cs="Times New Roman" w:eastAsia="Times New Roman"/>
          <w:lang w:eastAsia="hr-HR"/>
        </w:rPr>
        <w:t xml:space="preserve"> suca neće se održati.</w:t>
      </w:r>
    </w:p>
    <w:p w:rsidRDefault="003B3D4C" w:rsidP="003B3D4C" w:rsidR="003B3D4C" w:rsidRPr="003B3D4C">
      <w:pPr>
        <w:spacing w:after="0"/>
        <w:contextualSpacing/>
        <w:jc w:val="both"/>
        <w:rPr>
          <w:rFonts w:cs="Times New Roman" w:eastAsia="Times New Roman"/>
          <w:lang w:eastAsia="hr-HR"/>
        </w:rPr>
      </w:pPr>
    </w:p>
    <w:p w:rsidRDefault="003B3D4C" w:rsidP="003B3D4C" w:rsidR="003B3D4C" w:rsidRPr="003B3D4C">
      <w:pPr>
        <w:spacing w:after="0"/>
        <w:contextualSpacing/>
        <w:jc w:val="both"/>
        <w:rPr>
          <w:rFonts w:cs="Times New Roman" w:eastAsia="Times New Roman"/>
          <w:lang w:eastAsia="hr-HR"/>
        </w:rPr>
      </w:pPr>
      <w:r w:rsidRPr="003B3D4C">
        <w:rPr>
          <w:rFonts w:cs="Times New Roman" w:eastAsia="Times New Roman"/>
          <w:lang w:eastAsia="hr-HR"/>
        </w:rPr>
        <w:tab/>
        <w:t>Daljnja odluka će uslijediti pismenim putem.</w:t>
      </w:r>
    </w:p>
    <w:p w:rsidRDefault="003B3D4C" w:rsidP="003B3D4C" w:rsidR="003B3D4C" w:rsidRPr="003B3D4C">
      <w:pPr>
        <w:spacing w:after="0"/>
        <w:contextualSpacing/>
        <w:jc w:val="both"/>
        <w:rPr>
          <w:rFonts w:cs="Times New Roman" w:eastAsia="Times New Roman"/>
          <w:lang w:eastAsia="hr-HR"/>
        </w:rPr>
      </w:pPr>
    </w:p>
    <w:p w:rsidRDefault="003B3D4C" w:rsidP="003B3D4C" w:rsidR="003B3D4C" w:rsidRPr="003B3D4C">
      <w:pPr>
        <w:spacing w:after="0"/>
        <w:jc w:val="both"/>
        <w:rPr>
          <w:rFonts w:cs="Times New Roman" w:eastAsia="Times New Roman"/>
          <w:lang w:eastAsia="hr-HR"/>
        </w:rPr>
      </w:pPr>
    </w:p>
    <w:p w:rsidRDefault="003B3D4C" w:rsidP="003B3D4C" w:rsidR="003B3D4C" w:rsidRPr="003B3D4C">
      <w:pPr>
        <w:spacing w:after="0"/>
        <w:jc w:val="center"/>
        <w:rPr>
          <w:rFonts w:cs="Times New Roman" w:eastAsia="Times New Roman"/>
          <w:lang w:eastAsia="hr-HR"/>
        </w:rPr>
      </w:pPr>
      <w:r w:rsidRPr="003B3D4C">
        <w:rPr>
          <w:rFonts w:cs="Times New Roman" w:eastAsia="Times New Roman"/>
          <w:lang w:eastAsia="hr-HR"/>
        </w:rPr>
        <w:t>U Karlovcu, 6. veljače 2019.</w:t>
      </w:r>
    </w:p>
    <w:p w:rsidRDefault="003B3D4C" w:rsidP="003B3D4C" w:rsidR="003B3D4C" w:rsidRPr="003B3D4C">
      <w:pPr>
        <w:spacing w:after="0"/>
        <w:jc w:val="both"/>
        <w:rPr>
          <w:rFonts w:cs="Times New Roman" w:eastAsia="Times New Roman"/>
          <w:lang w:eastAsia="hr-HR"/>
        </w:rPr>
      </w:pPr>
    </w:p>
    <w:p w:rsidRDefault="003B3D4C" w:rsidP="003B3D4C" w:rsidR="003B3D4C" w:rsidRPr="003B3D4C">
      <w:pPr>
        <w:spacing w:after="0"/>
        <w:jc w:val="both"/>
        <w:rPr>
          <w:rFonts w:cs="Times New Roman" w:eastAsia="Times New Roman"/>
          <w:lang w:eastAsia="hr-HR"/>
        </w:rPr>
      </w:pPr>
    </w:p>
    <w:p w:rsidRDefault="003B3D4C" w:rsidP="003B3D4C" w:rsidR="003B3D4C" w:rsidRPr="003B3D4C">
      <w:pPr>
        <w:spacing w:after="0"/>
        <w:jc w:val="both"/>
        <w:rPr>
          <w:rFonts w:cs="Times New Roman" w:eastAsia="Times New Roman"/>
          <w:lang w:eastAsia="hr-HR"/>
        </w:rPr>
      </w:pPr>
      <w:r w:rsidRPr="003B3D4C">
        <w:rPr>
          <w:rFonts w:cs="Times New Roman" w:eastAsia="Times New Roman"/>
          <w:lang w:eastAsia="hr-HR"/>
        </w:rPr>
        <w:t xml:space="preserve">                                                                                                          Ovlašteni službenik:</w:t>
      </w:r>
    </w:p>
    <w:p w:rsidRDefault="003B3D4C" w:rsidP="003B3D4C" w:rsidR="003B3D4C" w:rsidRPr="003B3D4C">
      <w:pPr>
        <w:spacing w:after="0"/>
        <w:jc w:val="both"/>
        <w:rPr>
          <w:rFonts w:cs="Times New Roman" w:eastAsia="Times New Roman"/>
          <w:lang w:eastAsia="hr-HR"/>
        </w:rPr>
      </w:pPr>
      <w:r w:rsidRPr="003B3D4C">
        <w:rPr>
          <w:rFonts w:cs="Times New Roman" w:eastAsia="Times New Roman"/>
          <w:lang w:eastAsia="hr-HR"/>
        </w:rPr>
        <w:t xml:space="preserve">                                                                                                               Draženka Prpić</w:t>
      </w:r>
    </w:p>
    <w:p w:rsidRDefault="003B3D4C" w:rsidP="003B3D4C" w:rsidR="003B3D4C" w:rsidRPr="003B3D4C">
      <w:pPr>
        <w:spacing w:after="0"/>
        <w:jc w:val="both"/>
        <w:rPr>
          <w:rFonts w:cs="Times New Roman" w:eastAsia="Times New Roman"/>
          <w:lang w:eastAsia="hr-HR"/>
        </w:rPr>
      </w:pPr>
    </w:p>
    <w:p w:rsidRDefault="003B3D4C" w:rsidP="003B3D4C" w:rsidR="003B3D4C" w:rsidRPr="003B3D4C">
      <w:pPr>
        <w:spacing w:after="0"/>
        <w:jc w:val="both"/>
        <w:rPr>
          <w:rFonts w:cs="Times New Roman" w:eastAsia="Times New Roman"/>
          <w:lang w:eastAsia="hr-HR"/>
        </w:rPr>
      </w:pPr>
    </w:p>
    <w:p w:rsidRDefault="003B3D4C" w:rsidP="003B3D4C" w:rsidR="003B3D4C" w:rsidRPr="003B3D4C">
      <w:pPr>
        <w:spacing w:after="0"/>
        <w:jc w:val="both"/>
        <w:rPr>
          <w:rFonts w:cs="Times New Roman" w:eastAsia="Times New Roman"/>
          <w:lang w:eastAsia="hr-HR"/>
        </w:rPr>
      </w:pPr>
    </w:p>
    <w:p w:rsidRDefault="003B3D4C" w:rsidP="003B3D4C" w:rsidR="003B3D4C" w:rsidRPr="003B3D4C">
      <w:pPr>
        <w:spacing w:after="0"/>
        <w:jc w:val="both"/>
        <w:rPr>
          <w:rFonts w:cs="Times New Roman" w:eastAsia="Times New Roman" w:hAnsi="Verdana" w:ascii="Verdana"/>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3D4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91810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obavijest o odgodi skupštine vjerovnika</izvorni_sadrzaj>
    <derivirana_varijabla naziv="DomainObject.Primjedba_1">obavijest o odgodi skupštine vjerovnika</derivirana_varijabla>
  </DomainObject.Primjedba>
  <DomainObject.Oznaka>
    <izvorni_sadrzaj>St-1065/2011-486</izvorni_sadrzaj>
    <derivirana_varijabla naziv="DomainObject.Oznaka_1">St-1065/2011-486</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 SSKA</izvorni_sadrzaj>
    <derivirana_varijabla naziv="DomainObject.Predmet.TrenutnaLokacijaSpisa.Naziv_1">Izvanparnična pisarnica SSKA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St-1065/2011-486</izvorni_sadrzaj>
    <derivirana_varijabla naziv="DomainObject.PoslovniBrojDokumenta_1">St-1065/2011-486</derivirana_varijabla>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97F4CE-6442-4B10-B496-2860CD7E9D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76</properties:Words>
  <properties:Characters>413</properties:Characters>
  <properties:Lines>31</properties:Lines>
  <properties:Paragraphs>11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2019-02-06T10:47:00Z</cp:lastPrinted>
  <dcterms:modified xmlns:xsi="http://www.w3.org/2001/XMLSchema-instance" xsi:type="dcterms:W3CDTF">2019-02-06T10:48:00Z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St-1065/2011-486 / Odluka - Ostalo</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