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54b8f" w14:paraId="2c54b8f" w:rsidRDefault="00AE649C" w:rsidP="00FA5B5E" w:rsidR="00AE649C" w:rsidRPr="00B76F3C">
      <w:pPr>
        <w:pStyle w:val="Naslov3"/>
        <w15:collapsed w:val="false"/>
      </w:pPr>
    </w:p>
    <w:p w:rsidRDefault="00852FF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52FF2" w:rsidP="00852FF2" w:rsidR="00852FF2" w:rsidRPr="00852FF2">
      <w:pPr>
        <w:spacing w:after="0"/>
        <w:rPr>
          <w:rFonts w:cs="Times New Roman" w:eastAsia="Calibri"/>
        </w:rPr>
      </w:pPr>
      <w:r w:rsidRPr="00852FF2">
        <w:rPr>
          <w:rFonts w:cs="Times New Roman" w:eastAsia="Calibri" w:hAnsi="Calibri" w:ascii="Calibri"/>
          <w:sz w:val="22"/>
          <w:szCs w:val="22"/>
        </w:rPr>
        <w:tab/>
      </w:r>
      <w:r w:rsidRPr="00852FF2">
        <w:rPr>
          <w:rFonts w:cs="Times New Roman" w:eastAsia="Calibri"/>
        </w:rPr>
        <w:t>9 St-290/16</w:t>
      </w:r>
    </w:p>
    <w:p w:rsidRDefault="00852FF2" w:rsidP="00852FF2" w:rsidR="00852FF2" w:rsidRPr="00852FF2">
      <w:pPr>
        <w:spacing w:after="0"/>
        <w:rPr>
          <w:rFonts w:cs="Times New Roman" w:eastAsia="Calibri"/>
        </w:rPr>
      </w:pPr>
    </w:p>
    <w:p w:rsidRDefault="00852FF2" w:rsidP="00852FF2" w:rsidR="00852FF2" w:rsidRPr="00852FF2">
      <w:pPr>
        <w:spacing w:after="0"/>
        <w:rPr>
          <w:rFonts w:cs="Times New Roman" w:eastAsia="Calibri"/>
        </w:rPr>
      </w:pPr>
    </w:p>
    <w:p w:rsidRDefault="00852FF2" w:rsidP="00852FF2" w:rsidR="00852FF2" w:rsidRPr="00852FF2">
      <w:pPr>
        <w:spacing w:after="0"/>
        <w:rPr>
          <w:rFonts w:cs="Times New Roman" w:eastAsia="Calibri"/>
        </w:rPr>
      </w:pPr>
    </w:p>
    <w:p w:rsidRDefault="00852FF2" w:rsidP="00852FF2" w:rsidR="00852FF2" w:rsidRPr="00852FF2">
      <w:pPr>
        <w:spacing w:after="0"/>
        <w:rPr>
          <w:rFonts w:cs="Times New Roman" w:eastAsia="Calibri"/>
        </w:rPr>
      </w:pPr>
      <w:r w:rsidRPr="00852FF2">
        <w:rPr>
          <w:rFonts w:cs="Times New Roman" w:eastAsia="Calibri"/>
        </w:rPr>
        <w:t>REPUBLIKA HRVATSKA</w:t>
      </w:r>
    </w:p>
    <w:p w:rsidRDefault="00852FF2" w:rsidP="00852FF2" w:rsidR="00852FF2" w:rsidRPr="00852FF2">
      <w:pPr>
        <w:spacing w:after="0"/>
        <w:rPr>
          <w:rFonts w:cs="Times New Roman" w:eastAsia="Calibri"/>
        </w:rPr>
      </w:pPr>
      <w:r w:rsidRPr="00852FF2">
        <w:rPr>
          <w:rFonts w:cs="Times New Roman" w:eastAsia="Calibri"/>
        </w:rPr>
        <w:t>TRGOVAČKI SUD U ZADRU</w:t>
      </w:r>
    </w:p>
    <w:p w:rsidRDefault="00852FF2" w:rsidP="00852FF2" w:rsidR="00852FF2" w:rsidRPr="00852FF2">
      <w:pPr>
        <w:spacing w:after="0"/>
        <w:rPr>
          <w:rFonts w:cs="Times New Roman" w:eastAsia="Calibri"/>
        </w:rPr>
      </w:pPr>
      <w:r w:rsidRPr="00852FF2">
        <w:rPr>
          <w:rFonts w:cs="Times New Roman" w:eastAsia="Calibri"/>
        </w:rPr>
        <w:t>STALNA SLUŽBA U ŠIBENIKU</w:t>
      </w:r>
    </w:p>
    <w:p w:rsidRDefault="00852FF2" w:rsidP="00852FF2" w:rsidR="00852FF2" w:rsidRPr="00852FF2">
      <w:pPr>
        <w:spacing w:after="0"/>
        <w:rPr>
          <w:rFonts w:cs="Times New Roman" w:eastAsia="Calibri"/>
        </w:rPr>
      </w:pPr>
    </w:p>
    <w:p w:rsidRDefault="00852FF2" w:rsidP="00852FF2" w:rsidR="00852FF2" w:rsidRPr="00852FF2">
      <w:pPr>
        <w:spacing w:after="0"/>
        <w:jc w:val="center"/>
        <w:rPr>
          <w:rFonts w:cs="Times New Roman" w:eastAsia="Calibri"/>
        </w:rPr>
      </w:pPr>
      <w:r w:rsidRPr="00852FF2">
        <w:rPr>
          <w:rFonts w:cs="Times New Roman" w:eastAsia="Calibri"/>
        </w:rPr>
        <w:t>R E P U B L I K A    H R V A T S K A</w:t>
      </w:r>
    </w:p>
    <w:p w:rsidRDefault="00852FF2" w:rsidP="00852FF2" w:rsidR="00852FF2" w:rsidRPr="00852FF2">
      <w:pPr>
        <w:spacing w:after="0"/>
        <w:rPr>
          <w:rFonts w:cs="Times New Roman" w:eastAsia="Calibri"/>
        </w:rPr>
      </w:pPr>
    </w:p>
    <w:p w:rsidRDefault="00852FF2" w:rsidP="00852FF2" w:rsidR="00852FF2" w:rsidRPr="00852FF2">
      <w:pPr>
        <w:spacing w:after="0"/>
        <w:jc w:val="center"/>
        <w:rPr>
          <w:rFonts w:cs="Times New Roman" w:eastAsia="Calibri"/>
        </w:rPr>
      </w:pPr>
      <w:r w:rsidRPr="00852FF2">
        <w:rPr>
          <w:rFonts w:cs="Times New Roman" w:eastAsia="Calibri"/>
        </w:rPr>
        <w:t>R J E Š E N J E</w:t>
      </w:r>
    </w:p>
    <w:p w:rsidRDefault="00852FF2" w:rsidP="00852FF2" w:rsidR="00852FF2" w:rsidRPr="00852FF2">
      <w:pPr>
        <w:spacing w:after="0"/>
        <w:rPr>
          <w:rFonts w:cs="Times New Roman" w:eastAsia="Calibri"/>
        </w:rPr>
      </w:pPr>
    </w:p>
    <w:p w:rsidRDefault="00852FF2" w:rsidP="00852FF2" w:rsidR="00852FF2" w:rsidRPr="00852FF2">
      <w:pPr>
        <w:spacing w:after="0"/>
        <w:ind w:firstLine="708"/>
        <w:jc w:val="both"/>
        <w:rPr>
          <w:rFonts w:cs="Times New Roman" w:eastAsia="Calibri"/>
        </w:rPr>
      </w:pPr>
      <w:r w:rsidRPr="00852FF2">
        <w:rPr>
          <w:rFonts w:cs="Times New Roman" w:eastAsia="Calibri"/>
        </w:rPr>
        <w:t>Trgovački sud u Zadru, Stalna služba u Šibeniku, po stečajnom sucu Terezija Goreta, u stečajnom postupku nad stečajnim dužnikom</w:t>
      </w:r>
      <w:r w:rsidRPr="00852FF2">
        <w:rPr>
          <w:rFonts w:cs="Times New Roman" w:eastAsia="Times New Roman"/>
          <w:lang w:eastAsia="hr-HR"/>
        </w:rPr>
        <w:t xml:space="preserve"> Omega </w:t>
      </w:r>
      <w:proofErr w:type="spellStart"/>
      <w:r w:rsidRPr="00852FF2">
        <w:rPr>
          <w:rFonts w:cs="Times New Roman" w:eastAsia="Times New Roman"/>
          <w:lang w:eastAsia="hr-HR"/>
        </w:rPr>
        <w:t>invest</w:t>
      </w:r>
      <w:proofErr w:type="spellEnd"/>
      <w:r w:rsidRPr="00852FF2">
        <w:rPr>
          <w:rFonts w:cs="Times New Roman" w:eastAsia="Times New Roman"/>
          <w:lang w:eastAsia="hr-HR"/>
        </w:rPr>
        <w:t xml:space="preserve"> d.o.o. iz Šibenika, </w:t>
      </w:r>
      <w:proofErr w:type="spellStart"/>
      <w:r w:rsidRPr="00852FF2">
        <w:rPr>
          <w:rFonts w:cs="Times New Roman" w:eastAsia="Times New Roman"/>
          <w:lang w:eastAsia="hr-HR"/>
        </w:rPr>
        <w:t>Sopaljska</w:t>
      </w:r>
      <w:proofErr w:type="spellEnd"/>
      <w:r w:rsidRPr="00852FF2">
        <w:rPr>
          <w:rFonts w:cs="Times New Roman" w:eastAsia="Times New Roman"/>
          <w:lang w:eastAsia="hr-HR"/>
        </w:rPr>
        <w:t xml:space="preserve"> 44, OIB 49878683571</w:t>
      </w:r>
      <w:r w:rsidRPr="00852FF2">
        <w:rPr>
          <w:rFonts w:cs="Times New Roman" w:eastAsia="Calibri"/>
        </w:rPr>
        <w:t>, dana 19. travnja 2016. godine</w:t>
      </w:r>
    </w:p>
    <w:p w:rsidRDefault="00852FF2" w:rsidP="00852FF2" w:rsidR="00852FF2" w:rsidRPr="00852FF2">
      <w:pPr>
        <w:spacing w:after="0"/>
        <w:rPr>
          <w:rFonts w:cs="Times New Roman" w:eastAsia="Calibri"/>
        </w:rPr>
      </w:pPr>
    </w:p>
    <w:p w:rsidRDefault="00852FF2" w:rsidP="00852FF2" w:rsidR="00852FF2" w:rsidRPr="00852FF2">
      <w:pPr>
        <w:spacing w:after="0"/>
        <w:jc w:val="center"/>
        <w:rPr>
          <w:rFonts w:cs="Times New Roman" w:eastAsia="Calibri"/>
        </w:rPr>
      </w:pPr>
      <w:r w:rsidRPr="00852FF2">
        <w:rPr>
          <w:rFonts w:cs="Times New Roman" w:eastAsia="Calibri"/>
        </w:rPr>
        <w:t>r i j e š i o   j e</w:t>
      </w:r>
    </w:p>
    <w:p w:rsidRDefault="00852FF2" w:rsidP="00852FF2" w:rsidR="00852FF2" w:rsidRPr="00852FF2">
      <w:pPr>
        <w:spacing w:after="0"/>
        <w:rPr>
          <w:rFonts w:cs="Times New Roman" w:eastAsia="Calibri"/>
        </w:rPr>
      </w:pPr>
    </w:p>
    <w:p w:rsidRDefault="00852FF2" w:rsidP="00852FF2" w:rsidR="00852FF2" w:rsidRPr="00852FF2">
      <w:pPr>
        <w:spacing w:after="0"/>
        <w:jc w:val="both"/>
        <w:rPr>
          <w:rFonts w:cs="Times New Roman" w:eastAsia="Calibri"/>
        </w:rPr>
      </w:pPr>
      <w:r w:rsidRPr="00852FF2">
        <w:rPr>
          <w:rFonts w:cs="Times New Roman" w:eastAsia="Calibri"/>
        </w:rPr>
        <w:t xml:space="preserve">1.Dužnikuv </w:t>
      </w:r>
      <w:r w:rsidRPr="00852FF2">
        <w:rPr>
          <w:rFonts w:cs="Times New Roman" w:eastAsia="Times New Roman"/>
          <w:lang w:eastAsia="hr-HR"/>
        </w:rPr>
        <w:t xml:space="preserve">Omega </w:t>
      </w:r>
      <w:proofErr w:type="spellStart"/>
      <w:r w:rsidRPr="00852FF2">
        <w:rPr>
          <w:rFonts w:cs="Times New Roman" w:eastAsia="Times New Roman"/>
          <w:lang w:eastAsia="hr-HR"/>
        </w:rPr>
        <w:t>invest</w:t>
      </w:r>
      <w:proofErr w:type="spellEnd"/>
      <w:r w:rsidRPr="00852FF2">
        <w:rPr>
          <w:rFonts w:cs="Times New Roman" w:eastAsia="Times New Roman"/>
          <w:lang w:eastAsia="hr-HR"/>
        </w:rPr>
        <w:t xml:space="preserve"> d.o.o. iz Šibenika, </w:t>
      </w:r>
      <w:proofErr w:type="spellStart"/>
      <w:r w:rsidRPr="00852FF2">
        <w:rPr>
          <w:rFonts w:cs="Times New Roman" w:eastAsia="Times New Roman"/>
          <w:lang w:eastAsia="hr-HR"/>
        </w:rPr>
        <w:t>Sopaljska</w:t>
      </w:r>
      <w:proofErr w:type="spellEnd"/>
      <w:r w:rsidRPr="00852FF2">
        <w:rPr>
          <w:rFonts w:cs="Times New Roman" w:eastAsia="Times New Roman"/>
          <w:lang w:eastAsia="hr-HR"/>
        </w:rPr>
        <w:t xml:space="preserve"> 44, OIB 49878683571</w:t>
      </w:r>
      <w:r w:rsidRPr="00852FF2">
        <w:rPr>
          <w:rFonts w:cs="Times New Roman" w:eastAsia="Calibri"/>
        </w:rPr>
        <w:t xml:space="preserve"> , postavlja se privremeni stečajni upravitelj u osobi Željko Vrkić iz Zadra, Ante Starčevića 25a, OIB 11055072755, koji će ispitati je li imovina navedena u popisu imovine dostatna za pokriće troškova stečajnog postupka , koliki su troškovi stečajnog postupka te kakvi su izgledi za nastavak poslovanja stečajnog dužnika.</w:t>
      </w:r>
    </w:p>
    <w:p w:rsidRDefault="00852FF2" w:rsidP="00852FF2" w:rsidR="00852FF2" w:rsidRPr="00852FF2">
      <w:pPr>
        <w:spacing w:after="0"/>
        <w:rPr>
          <w:rFonts w:cs="Times New Roman" w:eastAsia="Calibri"/>
        </w:rPr>
      </w:pPr>
    </w:p>
    <w:p w:rsidRDefault="00852FF2" w:rsidP="00852FF2" w:rsidR="00852FF2" w:rsidRPr="00852FF2">
      <w:pPr>
        <w:spacing w:after="0"/>
        <w:jc w:val="both"/>
        <w:rPr>
          <w:rFonts w:cs="Times New Roman" w:eastAsia="Calibri"/>
        </w:rPr>
      </w:pPr>
      <w:r w:rsidRPr="00852FF2">
        <w:rPr>
          <w:rFonts w:cs="Times New Roman" w:eastAsia="Calibri"/>
        </w:rPr>
        <w:t xml:space="preserve">2. Zabranjuje se dužniku raspolaganje imovinom odnosno isti može raspolagati svojom imovinom samo uz prethodnu suglasnost stečajnog suca ili privremenog stečajnog upravitelja, a koja mjera će se upisati u zemljišne knjige: </w:t>
      </w:r>
    </w:p>
    <w:p w:rsidRDefault="00852FF2" w:rsidP="00852FF2" w:rsidR="00852FF2" w:rsidRPr="00852FF2">
      <w:pPr>
        <w:spacing w:after="0"/>
        <w:rPr>
          <w:rFonts w:cs="Times New Roman" w:eastAsia="Calibri"/>
        </w:rPr>
      </w:pPr>
    </w:p>
    <w:p w:rsidRDefault="00852FF2" w:rsidP="00852FF2" w:rsidR="00852FF2" w:rsidRPr="00852FF2">
      <w:pPr>
        <w:spacing w:after="0"/>
        <w:jc w:val="both"/>
        <w:rPr>
          <w:rFonts w:cs="Times New Roman" w:eastAsia="Calibri"/>
        </w:rPr>
      </w:pPr>
      <w:r w:rsidRPr="00852FF2">
        <w:rPr>
          <w:rFonts w:cs="Times New Roman" w:eastAsia="Calibri"/>
        </w:rPr>
        <w:t xml:space="preserve">- za udio dužnika 159/160 katastarska čestica br. 1717/23, </w:t>
      </w:r>
      <w:proofErr w:type="spellStart"/>
      <w:r w:rsidRPr="00852FF2">
        <w:rPr>
          <w:rFonts w:cs="Times New Roman" w:eastAsia="Calibri"/>
        </w:rPr>
        <w:t>Z.U</w:t>
      </w:r>
      <w:proofErr w:type="spellEnd"/>
      <w:r w:rsidRPr="00852FF2">
        <w:rPr>
          <w:rFonts w:cs="Times New Roman" w:eastAsia="Calibri"/>
        </w:rPr>
        <w:t xml:space="preserve">. 1847, K.O. </w:t>
      </w:r>
      <w:proofErr w:type="spellStart"/>
      <w:r w:rsidRPr="00852FF2">
        <w:rPr>
          <w:rFonts w:cs="Times New Roman" w:eastAsia="Calibri"/>
        </w:rPr>
        <w:t>Žirje</w:t>
      </w:r>
      <w:proofErr w:type="spellEnd"/>
      <w:r w:rsidRPr="00852FF2">
        <w:rPr>
          <w:rFonts w:cs="Times New Roman" w:eastAsia="Calibri"/>
        </w:rPr>
        <w:t xml:space="preserve">, vinograd, te </w:t>
      </w:r>
      <w:proofErr w:type="spellStart"/>
      <w:r w:rsidRPr="00852FF2">
        <w:rPr>
          <w:rFonts w:cs="Times New Roman" w:eastAsia="Calibri"/>
        </w:rPr>
        <w:t>čest.zem</w:t>
      </w:r>
      <w:proofErr w:type="spellEnd"/>
      <w:r w:rsidRPr="00852FF2">
        <w:rPr>
          <w:rFonts w:cs="Times New Roman" w:eastAsia="Calibri"/>
        </w:rPr>
        <w:t xml:space="preserve">. 1717/261, čest. </w:t>
      </w:r>
      <w:proofErr w:type="spellStart"/>
      <w:r w:rsidRPr="00852FF2">
        <w:rPr>
          <w:rFonts w:cs="Times New Roman" w:eastAsia="Calibri"/>
        </w:rPr>
        <w:t>Zem</w:t>
      </w:r>
      <w:proofErr w:type="spellEnd"/>
      <w:r w:rsidRPr="00852FF2">
        <w:rPr>
          <w:rFonts w:cs="Times New Roman" w:eastAsia="Calibri"/>
        </w:rPr>
        <w:t xml:space="preserve">. 1717/255, 1717/16, 1717/20, 1717/21, 1717/23, 1717/26, 1721/1, 1721/2, 1721/3, 1721/5, 1722/1, 1722/2, 1717/252, 1717/25, 1717/257, 1717/259 sve  K.O. </w:t>
      </w:r>
      <w:proofErr w:type="spellStart"/>
      <w:r w:rsidRPr="00852FF2">
        <w:rPr>
          <w:rFonts w:cs="Times New Roman" w:eastAsia="Calibri"/>
        </w:rPr>
        <w:t>Žirje</w:t>
      </w:r>
      <w:proofErr w:type="spellEnd"/>
      <w:r w:rsidRPr="00852FF2">
        <w:rPr>
          <w:rFonts w:cs="Times New Roman" w:eastAsia="Calibri"/>
        </w:rPr>
        <w:t xml:space="preserve">, </w:t>
      </w:r>
    </w:p>
    <w:p w:rsidRDefault="00852FF2" w:rsidP="00852FF2" w:rsidR="00852FF2" w:rsidRPr="00852FF2">
      <w:pPr>
        <w:spacing w:after="0"/>
        <w:rPr>
          <w:rFonts w:cs="Times New Roman" w:eastAsia="Calibri"/>
        </w:rPr>
      </w:pPr>
    </w:p>
    <w:p w:rsidRDefault="00852FF2" w:rsidP="00852FF2" w:rsidR="00852FF2" w:rsidRPr="00852FF2">
      <w:pPr>
        <w:spacing w:after="0"/>
        <w:rPr>
          <w:rFonts w:cs="Times New Roman" w:eastAsia="Calibri"/>
        </w:rPr>
      </w:pPr>
      <w:r w:rsidRPr="00852FF2">
        <w:rPr>
          <w:rFonts w:cs="Times New Roman" w:eastAsia="Calibri"/>
        </w:rPr>
        <w:t>te će se ovo rješenje uputiti Općinskom sudu u Šibeniku, ZK odjel radi upisa zabrane.</w:t>
      </w:r>
    </w:p>
    <w:p w:rsidRDefault="00852FF2" w:rsidP="00852FF2" w:rsidR="00852FF2" w:rsidRPr="00852FF2">
      <w:pPr>
        <w:spacing w:after="0"/>
        <w:rPr>
          <w:rFonts w:cs="Times New Roman" w:eastAsia="Calibri"/>
        </w:rPr>
      </w:pPr>
    </w:p>
    <w:p w:rsidRDefault="00852FF2" w:rsidP="00852FF2" w:rsidR="00852FF2" w:rsidRPr="00852FF2">
      <w:pPr>
        <w:spacing w:after="0"/>
        <w:rPr>
          <w:rFonts w:cs="Times New Roman" w:eastAsia="Calibri"/>
        </w:rPr>
      </w:pPr>
      <w:r w:rsidRPr="00852FF2">
        <w:rPr>
          <w:rFonts w:cs="Times New Roman" w:eastAsia="Calibri"/>
        </w:rPr>
        <w:t>3. Pozivaju se dužnikovi dužnici da svoje obveze ispunjavaju vodeći računa o ovom rješenju.</w:t>
      </w:r>
    </w:p>
    <w:p w:rsidRDefault="00852FF2" w:rsidP="00852FF2" w:rsidR="00852FF2" w:rsidRPr="00852FF2">
      <w:pPr>
        <w:spacing w:after="0"/>
        <w:rPr>
          <w:rFonts w:cs="Times New Roman" w:eastAsia="Calibri"/>
        </w:rPr>
      </w:pPr>
    </w:p>
    <w:p w:rsidRDefault="00852FF2" w:rsidP="00852FF2" w:rsidR="00852FF2" w:rsidRPr="00852FF2">
      <w:pPr>
        <w:spacing w:after="0"/>
        <w:jc w:val="both"/>
        <w:rPr>
          <w:rFonts w:cs="Times New Roman" w:eastAsia="Calibri"/>
        </w:rPr>
      </w:pPr>
      <w:r w:rsidRPr="00852FF2">
        <w:rPr>
          <w:rFonts w:cs="Times New Roman" w:eastAsia="Calibri"/>
        </w:rPr>
        <w:t>4. Privremeni stečajni upravitelj dužan je dostaviti ovom sudu svoj nalaz i mišljenje u roku od 15 dana od prijema ovog rješenja.</w:t>
      </w:r>
    </w:p>
    <w:p w:rsidRDefault="00852FF2" w:rsidP="00852FF2" w:rsidR="00852FF2" w:rsidRPr="00852FF2">
      <w:pPr>
        <w:spacing w:after="0"/>
        <w:rPr>
          <w:rFonts w:cs="Times New Roman" w:eastAsia="Calibri"/>
        </w:rPr>
      </w:pPr>
    </w:p>
    <w:p w:rsidRDefault="00852FF2" w:rsidP="00852FF2" w:rsidR="00852FF2" w:rsidRPr="00852FF2">
      <w:pPr>
        <w:spacing w:after="0"/>
        <w:rPr>
          <w:rFonts w:cs="Times New Roman" w:eastAsia="Calibri"/>
        </w:rPr>
      </w:pPr>
    </w:p>
    <w:p w:rsidRDefault="00852FF2" w:rsidP="00852FF2" w:rsidR="00852FF2" w:rsidRPr="00852FF2">
      <w:pPr>
        <w:spacing w:after="0"/>
        <w:jc w:val="center"/>
        <w:rPr>
          <w:rFonts w:cs="Times New Roman" w:eastAsia="Calibri"/>
        </w:rPr>
      </w:pPr>
      <w:r w:rsidRPr="00852FF2">
        <w:rPr>
          <w:rFonts w:cs="Times New Roman" w:eastAsia="Calibri"/>
        </w:rPr>
        <w:t>Obrazloženje</w:t>
      </w:r>
    </w:p>
    <w:p w:rsidRDefault="00852FF2" w:rsidP="00852FF2" w:rsidR="00852FF2" w:rsidRPr="00852FF2">
      <w:pPr>
        <w:spacing w:after="0"/>
        <w:rPr>
          <w:rFonts w:cs="Times New Roman" w:eastAsia="Calibri"/>
        </w:rPr>
      </w:pPr>
    </w:p>
    <w:p w:rsidRDefault="00852FF2" w:rsidP="00852FF2" w:rsidR="00852FF2" w:rsidRPr="00852FF2">
      <w:pPr>
        <w:spacing w:after="0"/>
        <w:rPr>
          <w:rFonts w:cs="Times New Roman" w:eastAsia="Calibri"/>
        </w:rPr>
      </w:pPr>
    </w:p>
    <w:p w:rsidRDefault="00852FF2" w:rsidP="00852FF2" w:rsidR="00852FF2" w:rsidRPr="00852FF2">
      <w:pPr>
        <w:spacing w:after="0"/>
        <w:ind w:firstLine="708"/>
        <w:jc w:val="both"/>
        <w:rPr>
          <w:rFonts w:cs="Times New Roman" w:eastAsia="Calibri"/>
        </w:rPr>
      </w:pPr>
      <w:r w:rsidRPr="00852FF2">
        <w:rPr>
          <w:rFonts w:cs="Times New Roman" w:eastAsia="Calibri"/>
        </w:rPr>
        <w:lastRenderedPageBreak/>
        <w:t xml:space="preserve">Dana 02. studenog 2015.g FINA je podnijela zahtjev za pokretanje skraćenog stečajnog postupka, te je dana 03. studenog 2015. Godine ovaj sud objavio oglas kojim je pozvao </w:t>
      </w:r>
      <w:proofErr w:type="spellStart"/>
      <w:r w:rsidRPr="00852FF2">
        <w:rPr>
          <w:rFonts w:cs="Times New Roman" w:eastAsia="Calibri"/>
        </w:rPr>
        <w:t>zz</w:t>
      </w:r>
      <w:proofErr w:type="spellEnd"/>
      <w:r w:rsidRPr="00852FF2">
        <w:rPr>
          <w:rFonts w:cs="Times New Roman" w:eastAsia="Calibri"/>
        </w:rPr>
        <w:t xml:space="preserve"> dužnika da dostavi popis imovine kojeg je isti dana 26. siječnja 2016.g i dostavio a iz kojeg popisa proizlazi da dužnik ima imovine iz koje bi se mogli podmiriti troškovi stečajnog postupka, te je rješenjem ovog suda od 11. siječnja 2016. Godine obustavljen skraćeni stečajni postupak</w:t>
      </w:r>
    </w:p>
    <w:p w:rsidRDefault="00852FF2" w:rsidP="00852FF2" w:rsidR="00852FF2" w:rsidRPr="00852FF2">
      <w:pPr>
        <w:spacing w:after="0"/>
        <w:rPr>
          <w:rFonts w:cs="Times New Roman" w:eastAsia="Calibri"/>
        </w:rPr>
      </w:pPr>
    </w:p>
    <w:p w:rsidRDefault="00852FF2" w:rsidP="00852FF2" w:rsidR="00852FF2" w:rsidRPr="00852FF2">
      <w:pPr>
        <w:spacing w:after="0"/>
        <w:rPr>
          <w:rFonts w:cs="Times New Roman" w:eastAsia="Calibri"/>
        </w:rPr>
      </w:pPr>
    </w:p>
    <w:p w:rsidRDefault="00852FF2" w:rsidP="00852FF2" w:rsidR="00852FF2" w:rsidRPr="00852FF2">
      <w:pPr>
        <w:spacing w:after="0"/>
        <w:rPr>
          <w:rFonts w:cs="Times New Roman" w:eastAsia="Calibri"/>
        </w:rPr>
      </w:pPr>
    </w:p>
    <w:p w:rsidRDefault="00852FF2" w:rsidP="00852FF2" w:rsidR="00852FF2" w:rsidRPr="00852FF2">
      <w:pPr>
        <w:numPr>
          <w:ilvl w:val="0"/>
          <w:numId w:val="47"/>
        </w:numPr>
        <w:spacing w:after="0"/>
        <w:rPr>
          <w:rFonts w:cs="Times New Roman" w:eastAsia="Calibri"/>
        </w:rPr>
      </w:pPr>
      <w:r w:rsidRPr="00852FF2">
        <w:rPr>
          <w:rFonts w:cs="Times New Roman" w:eastAsia="Calibri"/>
        </w:rPr>
        <w:t>2 -                                       9 St-290/16</w:t>
      </w:r>
    </w:p>
    <w:p w:rsidRDefault="00852FF2" w:rsidP="00852FF2" w:rsidR="00852FF2" w:rsidRPr="00852FF2">
      <w:pPr>
        <w:spacing w:after="0"/>
        <w:rPr>
          <w:rFonts w:cs="Times New Roman" w:eastAsia="Calibri"/>
        </w:rPr>
      </w:pPr>
    </w:p>
    <w:p w:rsidRDefault="00852FF2" w:rsidP="00852FF2" w:rsidR="00852FF2" w:rsidRPr="00852FF2">
      <w:pPr>
        <w:spacing w:after="0"/>
        <w:rPr>
          <w:rFonts w:cs="Times New Roman" w:eastAsia="Calibri"/>
        </w:rPr>
      </w:pPr>
    </w:p>
    <w:p w:rsidRDefault="00852FF2" w:rsidP="00852FF2" w:rsidR="00852FF2" w:rsidRPr="00852FF2">
      <w:pPr>
        <w:spacing w:after="0"/>
        <w:rPr>
          <w:rFonts w:cs="Times New Roman" w:eastAsia="Calibri"/>
        </w:rPr>
      </w:pPr>
    </w:p>
    <w:p w:rsidRDefault="00852FF2" w:rsidP="00852FF2" w:rsidR="00852FF2" w:rsidRPr="00852FF2">
      <w:pPr>
        <w:spacing w:after="0"/>
        <w:ind w:firstLine="708"/>
        <w:jc w:val="both"/>
        <w:rPr>
          <w:rFonts w:cs="Times New Roman" w:eastAsia="Calibri"/>
        </w:rPr>
      </w:pPr>
      <w:r w:rsidRPr="00852FF2">
        <w:rPr>
          <w:rFonts w:cs="Times New Roman" w:eastAsia="Calibri"/>
        </w:rPr>
        <w:t>Imajući u vidu sve naprijed navedeno, sukladno čl. 119. a u svezi čl. 84. Stečajnog zakona (Narodne novine 71/15 dalje: SZ), trebalo je dužniku postaviti privremenog stečajnog upravitelja koji će ispitati je li imovina dužnika dovoljna za pokriće troškova stečajnog postupka i namirenje vjerovnika, a budući da je nesporno da na strani dužnika postoje uvjeti za otvaranje stečajnog postupka te je odredio rok za dostavu nalaza i mišljenja.</w:t>
      </w:r>
    </w:p>
    <w:p w:rsidRDefault="00852FF2" w:rsidP="00852FF2" w:rsidR="00852FF2" w:rsidRPr="00852FF2">
      <w:pPr>
        <w:spacing w:after="0"/>
        <w:rPr>
          <w:rFonts w:cs="Times New Roman" w:eastAsia="Calibri"/>
        </w:rPr>
      </w:pPr>
    </w:p>
    <w:p w:rsidRDefault="00852FF2" w:rsidP="00852FF2" w:rsidR="00852FF2" w:rsidRPr="00852FF2">
      <w:pPr>
        <w:spacing w:after="0"/>
        <w:ind w:firstLine="708"/>
        <w:jc w:val="both"/>
        <w:rPr>
          <w:rFonts w:cs="Times New Roman" w:eastAsia="Calibri"/>
        </w:rPr>
      </w:pPr>
      <w:r w:rsidRPr="00852FF2">
        <w:rPr>
          <w:rFonts w:cs="Times New Roman" w:eastAsia="Calibri"/>
        </w:rPr>
        <w:t xml:space="preserve">Kako u spisu nema podataka iz kojih bi bilo razvidno postoje li već zabrane nad imovinom dužnika, a kako dužnik posjeduje nekretninu, to mu je stoga sukladno čl. 118. st. 2. </w:t>
      </w:r>
      <w:proofErr w:type="spellStart"/>
      <w:r w:rsidRPr="00852FF2">
        <w:rPr>
          <w:rFonts w:cs="Times New Roman" w:eastAsia="Calibri"/>
        </w:rPr>
        <w:t>toč</w:t>
      </w:r>
      <w:proofErr w:type="spellEnd"/>
      <w:r w:rsidRPr="00852FF2">
        <w:rPr>
          <w:rFonts w:cs="Times New Roman" w:eastAsia="Calibri"/>
        </w:rPr>
        <w:t>. 2. SZ-a sud izdao mjeru zabrane raspolaganja na toj imovini, budući bi takvo raspolaganje moglo oštetiti vjerovnike u stečajnom postupku, a javna objava takvog rješenja određena je sukladno čl. 120 SZ-a.</w:t>
      </w:r>
    </w:p>
    <w:p w:rsidRDefault="00852FF2" w:rsidP="00852FF2" w:rsidR="00852FF2" w:rsidRPr="00852FF2">
      <w:pPr>
        <w:spacing w:after="0"/>
        <w:rPr>
          <w:rFonts w:cs="Times New Roman" w:eastAsia="Calibri"/>
        </w:rPr>
      </w:pPr>
    </w:p>
    <w:p w:rsidRDefault="00852FF2" w:rsidP="00852FF2" w:rsidR="00852FF2" w:rsidRPr="00852FF2">
      <w:pPr>
        <w:spacing w:after="0"/>
        <w:jc w:val="center"/>
        <w:rPr>
          <w:rFonts w:cs="Times New Roman" w:eastAsia="Calibri"/>
        </w:rPr>
      </w:pPr>
      <w:r w:rsidRPr="00852FF2">
        <w:rPr>
          <w:rFonts w:cs="Times New Roman" w:eastAsia="Calibri"/>
        </w:rPr>
        <w:t>Slijedom navedenog, odlučeno je kao u izreci.</w:t>
      </w:r>
    </w:p>
    <w:p w:rsidRDefault="00852FF2" w:rsidP="00852FF2" w:rsidR="00852FF2" w:rsidRPr="00852FF2">
      <w:pPr>
        <w:spacing w:after="0"/>
        <w:rPr>
          <w:rFonts w:cs="Times New Roman" w:eastAsia="Calibri"/>
        </w:rPr>
      </w:pPr>
    </w:p>
    <w:p w:rsidRDefault="00852FF2" w:rsidP="00852FF2" w:rsidR="00852FF2" w:rsidRPr="00852FF2">
      <w:pPr>
        <w:spacing w:after="0"/>
        <w:jc w:val="center"/>
        <w:rPr>
          <w:rFonts w:cs="Times New Roman" w:eastAsia="Calibri"/>
        </w:rPr>
      </w:pPr>
      <w:r w:rsidRPr="00852FF2">
        <w:rPr>
          <w:rFonts w:cs="Times New Roman" w:eastAsia="Calibri"/>
        </w:rPr>
        <w:t>U Šibeniku, dana 19. travnja 2016. godine</w:t>
      </w:r>
    </w:p>
    <w:p w:rsidRDefault="00852FF2" w:rsidP="00852FF2" w:rsidR="00852FF2" w:rsidRPr="00852FF2">
      <w:pPr>
        <w:spacing w:after="0"/>
        <w:rPr>
          <w:rFonts w:cs="Times New Roman" w:eastAsia="Calibri"/>
        </w:rPr>
      </w:pPr>
    </w:p>
    <w:p w:rsidRDefault="00852FF2" w:rsidP="00852FF2" w:rsidR="00852FF2" w:rsidRPr="00852FF2">
      <w:pPr>
        <w:spacing w:after="0"/>
        <w:rPr>
          <w:rFonts w:cs="Times New Roman" w:eastAsia="Calibri"/>
        </w:rPr>
      </w:pPr>
    </w:p>
    <w:p w:rsidRDefault="00852FF2" w:rsidP="00852FF2" w:rsidR="00852FF2" w:rsidRPr="00852FF2">
      <w:pPr>
        <w:spacing w:after="0"/>
        <w:ind w:firstLine="708" w:left="5664"/>
        <w:rPr>
          <w:rFonts w:cs="Times New Roman" w:eastAsia="Calibri"/>
        </w:rPr>
      </w:pPr>
      <w:r w:rsidRPr="00852FF2">
        <w:rPr>
          <w:rFonts w:cs="Times New Roman" w:eastAsia="Calibri"/>
        </w:rPr>
        <w:t>STEČAJNI SUDAC</w:t>
      </w:r>
    </w:p>
    <w:p w:rsidRDefault="00852FF2" w:rsidP="00852FF2" w:rsidR="00852FF2" w:rsidRPr="00852FF2">
      <w:pPr>
        <w:spacing w:after="0"/>
        <w:rPr>
          <w:rFonts w:cs="Times New Roman" w:eastAsia="Calibri"/>
        </w:rPr>
      </w:pPr>
    </w:p>
    <w:p w:rsidRDefault="00852FF2" w:rsidP="00852FF2" w:rsidR="00852FF2" w:rsidRPr="00852FF2">
      <w:pPr>
        <w:spacing w:after="0"/>
        <w:ind w:firstLine="708" w:left="5664"/>
        <w:rPr>
          <w:rFonts w:cs="Times New Roman" w:eastAsia="Calibri"/>
        </w:rPr>
      </w:pPr>
      <w:r w:rsidRPr="00852FF2">
        <w:rPr>
          <w:rFonts w:cs="Times New Roman" w:eastAsia="Calibri"/>
        </w:rPr>
        <w:t>Terezija Goreta, v.r.</w:t>
      </w:r>
    </w:p>
    <w:p w:rsidRDefault="00852FF2" w:rsidP="00852FF2" w:rsidR="00852FF2" w:rsidRPr="00852FF2">
      <w:pPr>
        <w:spacing w:after="0"/>
        <w:rPr>
          <w:rFonts w:cs="Times New Roman" w:eastAsia="Calibri"/>
        </w:rPr>
      </w:pPr>
    </w:p>
    <w:p w:rsidRDefault="00852FF2" w:rsidP="00852FF2" w:rsidR="00852FF2" w:rsidRPr="00852FF2">
      <w:pPr>
        <w:spacing w:after="0"/>
        <w:rPr>
          <w:rFonts w:cs="Times New Roman" w:eastAsia="Calibri"/>
        </w:rPr>
      </w:pPr>
    </w:p>
    <w:p w:rsidRDefault="00852FF2" w:rsidP="00852FF2" w:rsidR="00852FF2" w:rsidRPr="00852FF2">
      <w:pPr>
        <w:spacing w:after="0"/>
        <w:rPr>
          <w:rFonts w:cs="Times New Roman" w:eastAsia="Calibri"/>
        </w:rPr>
      </w:pPr>
      <w:r w:rsidRPr="00852FF2">
        <w:rPr>
          <w:rFonts w:cs="Times New Roman" w:eastAsia="Calibri"/>
        </w:rPr>
        <w:t>POUKA O PRAVNOM LIJEKU</w:t>
      </w:r>
    </w:p>
    <w:p w:rsidRDefault="00852FF2" w:rsidP="00852FF2" w:rsidR="00852FF2" w:rsidRPr="00852FF2">
      <w:pPr>
        <w:spacing w:after="0"/>
        <w:rPr>
          <w:rFonts w:cs="Times New Roman" w:eastAsia="Calibri"/>
        </w:rPr>
      </w:pPr>
      <w:r w:rsidRPr="00852FF2">
        <w:rPr>
          <w:rFonts w:cs="Times New Roman" w:eastAsia="Calibri"/>
        </w:rPr>
        <w:t>Protiv ovog rješenja dopuštena je žalba u roku od 15 dana od dostave istog.</w:t>
      </w:r>
    </w:p>
    <w:p w:rsidRDefault="00852FF2" w:rsidP="00852FF2" w:rsidR="00852FF2" w:rsidRPr="00852FF2">
      <w:pPr>
        <w:spacing w:after="0"/>
        <w:rPr>
          <w:rFonts w:cs="Times New Roman" w:eastAsia="Calibri"/>
        </w:rPr>
      </w:pPr>
    </w:p>
    <w:p w:rsidRDefault="00852FF2" w:rsidP="00852FF2" w:rsidR="00852FF2" w:rsidRPr="00852FF2">
      <w:pPr>
        <w:spacing w:after="0"/>
        <w:rPr>
          <w:rFonts w:cs="Times New Roman" w:eastAsia="Calibri"/>
        </w:rPr>
      </w:pPr>
      <w:r w:rsidRPr="00852FF2">
        <w:rPr>
          <w:rFonts w:cs="Times New Roman" w:eastAsia="Calibri"/>
        </w:rPr>
        <w:t>DN-a:</w:t>
      </w:r>
    </w:p>
    <w:p w:rsidRDefault="00852FF2" w:rsidP="00852FF2" w:rsidR="00852FF2" w:rsidRPr="00852FF2">
      <w:pPr>
        <w:spacing w:after="0"/>
        <w:rPr>
          <w:rFonts w:cs="Times New Roman" w:eastAsia="Calibri"/>
        </w:rPr>
      </w:pPr>
      <w:r w:rsidRPr="00852FF2">
        <w:rPr>
          <w:rFonts w:cs="Times New Roman" w:eastAsia="Calibri"/>
        </w:rPr>
        <w:t xml:space="preserve">- privremenom stečajnom upravitelju </w:t>
      </w:r>
    </w:p>
    <w:p w:rsidRDefault="00852FF2" w:rsidP="00852FF2" w:rsidR="00852FF2" w:rsidRPr="00852FF2">
      <w:pPr>
        <w:spacing w:after="0"/>
        <w:rPr>
          <w:rFonts w:cs="Times New Roman" w:eastAsia="Calibri"/>
        </w:rPr>
      </w:pPr>
      <w:r w:rsidRPr="00852FF2">
        <w:rPr>
          <w:rFonts w:cs="Times New Roman" w:eastAsia="Calibri"/>
        </w:rPr>
        <w:t xml:space="preserve">  uz izjavu i potvrdu o imenovanju</w:t>
      </w:r>
    </w:p>
    <w:p w:rsidRDefault="00852FF2" w:rsidP="00852FF2" w:rsidR="00852FF2" w:rsidRPr="00852FF2">
      <w:pPr>
        <w:spacing w:after="0"/>
        <w:rPr>
          <w:rFonts w:cs="Times New Roman" w:eastAsia="Calibri"/>
        </w:rPr>
      </w:pPr>
      <w:r w:rsidRPr="00852FF2">
        <w:rPr>
          <w:rFonts w:cs="Times New Roman" w:eastAsia="Calibri"/>
        </w:rPr>
        <w:t xml:space="preserve">- </w:t>
      </w:r>
      <w:proofErr w:type="spellStart"/>
      <w:r w:rsidRPr="00852FF2">
        <w:rPr>
          <w:rFonts w:cs="Times New Roman" w:eastAsia="Calibri"/>
        </w:rPr>
        <w:t>zz</w:t>
      </w:r>
      <w:proofErr w:type="spellEnd"/>
      <w:r w:rsidRPr="00852FF2">
        <w:rPr>
          <w:rFonts w:cs="Times New Roman" w:eastAsia="Calibri"/>
        </w:rPr>
        <w:t xml:space="preserve"> stečajnog dužnika</w:t>
      </w:r>
    </w:p>
    <w:p w:rsidRDefault="00852FF2" w:rsidP="00852FF2" w:rsidR="00852FF2" w:rsidRPr="00852FF2">
      <w:pPr>
        <w:spacing w:after="0"/>
        <w:rPr>
          <w:rFonts w:cs="Times New Roman" w:eastAsia="Calibri"/>
        </w:rPr>
      </w:pPr>
      <w:r w:rsidRPr="00852FF2">
        <w:rPr>
          <w:rFonts w:cs="Times New Roman" w:eastAsia="Calibri"/>
        </w:rPr>
        <w:t>- predlagatelju</w:t>
      </w:r>
    </w:p>
    <w:p w:rsidRDefault="00852FF2" w:rsidP="00852FF2" w:rsidR="00852FF2" w:rsidRPr="00852FF2">
      <w:pPr>
        <w:spacing w:after="0"/>
        <w:rPr>
          <w:rFonts w:cs="Times New Roman" w:eastAsia="Calibri"/>
        </w:rPr>
      </w:pPr>
      <w:r w:rsidRPr="00852FF2">
        <w:rPr>
          <w:rFonts w:cs="Times New Roman" w:eastAsia="Calibri"/>
        </w:rPr>
        <w:t>- e-oglasna ploče</w:t>
      </w:r>
    </w:p>
    <w:p w:rsidRDefault="00852FF2" w:rsidP="00852FF2" w:rsidR="00852FF2" w:rsidRPr="00852FF2">
      <w:pPr>
        <w:spacing w:after="0"/>
        <w:rPr>
          <w:rFonts w:cs="Times New Roman" w:eastAsia="Calibri"/>
        </w:rPr>
      </w:pPr>
      <w:r w:rsidRPr="00852FF2">
        <w:rPr>
          <w:rFonts w:cs="Times New Roman" w:eastAsia="Calibri"/>
        </w:rPr>
        <w:t xml:space="preserve">- Općinski sud u Šibeniku, ZK odjel </w:t>
      </w:r>
    </w:p>
    <w:p w:rsidRDefault="00852FF2" w:rsidP="00852FF2" w:rsidR="00852FF2" w:rsidRPr="00852FF2">
      <w:pPr>
        <w:spacing w:after="0"/>
        <w:rPr>
          <w:rFonts w:cs="Times New Roman" w:eastAsia="Calibri"/>
        </w:rPr>
      </w:pPr>
    </w:p>
    <w:p w:rsidRDefault="00852FF2" w:rsidP="00852FF2" w:rsidR="00852FF2" w:rsidRPr="00852FF2">
      <w:pPr>
        <w:spacing w:after="0"/>
        <w:rPr>
          <w:rFonts w:cs="Times New Roman" w:eastAsia="Calibri"/>
        </w:rPr>
      </w:pPr>
    </w:p>
    <w:p w:rsidRDefault="00852FF2" w:rsidP="00852FF2" w:rsidR="00852FF2" w:rsidRPr="00852FF2">
      <w:pPr>
        <w:spacing w:after="0"/>
        <w:rPr>
          <w:rFonts w:cs="Times New Roman" w:eastAsia="Calibri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55366"/>
    <w:multiLevelType w:val="hybridMultilevel"/>
    <w:tmpl w:val="73E82778"/>
    <w:lvl w:tplc="3022FC6C" w:ilvl="0">
      <w:start w:val="1"/>
      <w:numFmt w:val="bullet"/>
      <w:lvlText w:val="-"/>
      <w:lvlJc w:val="left"/>
      <w:pPr>
        <w:ind w:hanging="360" w:left="46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3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0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7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5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2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9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6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3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2FF2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815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St-290/2016-2</izvorni_sadrzaj>
    <derivirana_varijabla naziv="DomainObject.Oznaka_1">St-290/2016-2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St-290/2016</izvorni_sadrzaj>
    <derivirana_varijabla naziv="DomainObject.Predmet.OznakaBroj_1">St-290/2016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OMEGA INVEST d.o.o. za poslovanje nekretninama</izvorni_sadrzaj>
    <derivirana_varijabla naziv="DomainObject.Predmet.ProtustrankaFormated_1">  OMEGA INVEST d.o.o. za poslovanje nekretninama</derivirana_varijabla>
  </DomainObject.Predmet.ProtustrankaFormated>
  <DomainObject.Predmet.ProtustrankaFormatedOIB>
    <izvorni_sadrzaj>  OMEGA INVEST d.o.o. za poslovanje nekretninama, OIB 49878683571</izvorni_sadrzaj>
    <derivirana_varijabla naziv="DomainObject.Predmet.ProtustrankaFormatedOIB_1">  OMEGA INVEST d.o.o. za poslovanje nekretninama, OIB 49878683571</derivirana_varijabla>
  </DomainObject.Predmet.ProtustrankaFormatedOIB>
  <DomainObject.Predmet.ProtustrankaFormatedWithAdress>
    <izvorni_sadrzaj> OMEGA INVEST d.o.o. za poslovanje nekretninama, Sopaljska 44, 22000 Šibenik</izvorni_sadrzaj>
    <derivirana_varijabla naziv="DomainObject.Predmet.ProtustrankaFormatedWithAdress_1"> OMEGA INVEST d.o.o. za poslovanje nekretninama, Sopaljska 44, 22000 Šibenik</derivirana_varijabla>
  </DomainObject.Predmet.ProtustrankaFormatedWithAdress>
  <DomainObject.Predmet.ProtustrankaFormatedWithAdressOIB>
    <izvorni_sadrzaj> OMEGA INVEST d.o.o. za poslovanje nekretninama, OIB 49878683571, Sopaljska 44, 22000 Šibenik</izvorni_sadrzaj>
    <derivirana_varijabla naziv="DomainObject.Predmet.ProtustrankaFormatedWithAdressOIB_1"> OMEGA INVEST d.o.o. za poslovanje nekretninama, OIB 49878683571, Sopaljska 44, 22000 Šibenik</derivirana_varijabla>
  </DomainObject.Predmet.ProtustrankaFormatedWithAdressOIB>
  <DomainObject.Predmet.ProtustrankaWithAdress>
    <izvorni_sadrzaj>OMEGA INVEST d.o.o. za poslovanje nekretninama Sopaljska 44, 22000 Šibenik</izvorni_sadrzaj>
    <derivirana_varijabla naziv="DomainObject.Predmet.ProtustrankaWithAdress_1">OMEGA INVEST d.o.o. za poslovanje nekretninama Sopaljska 44, 22000 Šibenik</derivirana_varijabla>
  </DomainObject.Predmet.ProtustrankaWithAdress>
  <DomainObject.Predmet.ProtustrankaWithAdressOIB>
    <izvorni_sadrzaj>OMEGA INVEST d.o.o. za poslovanje nekretninama, OIB 49878683571, Sopaljska 44, 22000 Šibenik</izvorni_sadrzaj>
    <derivirana_varijabla naziv="DomainObject.Predmet.ProtustrankaWithAdressOIB_1">OMEGA INVEST d.o.o. za poslovanje nekretninama, OIB 49878683571, Sopaljska 44, 22000 Šibenik</derivirana_varijabla>
  </DomainObject.Predmet.ProtustrankaWithAdressOIB>
  <DomainObject.Predmet.ProtustrankaNazivFormated>
    <izvorni_sadrzaj>OMEGA INVEST d.o.o. za poslovanje nekretninama</izvorni_sadrzaj>
    <derivirana_varijabla naziv="DomainObject.Predmet.ProtustrankaNazivFormated_1">OMEGA INVEST d.o.o. za poslovanje nekretninama</derivirana_varijabla>
  </DomainObject.Predmet.ProtustrankaNazivFormated>
  <DomainObject.Predmet.ProtustrankaNazivFormatedOIB>
    <izvorni_sadrzaj>OMEGA INVEST d.o.o. za poslovanje nekretninama, OIB 49878683571</izvorni_sadrzaj>
    <derivirana_varijabla naziv="DomainObject.Predmet.ProtustrankaNazivFormatedOIB_1">OMEGA INVEST d.o.o. za poslovanje nekretninama, OIB 49878683571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OMEGA INVEST d.o.o. za poslovanje nekretninama</item>
    </izvorni_sadrzaj>
    <derivirana_varijabla naziv="DomainObject.Predmet.ProtuStrankaListFormated_1">
      <item>OMEGA INVEST d.o.o. za poslovanje nekretninama</item>
    </derivirana_varijabla>
  </DomainObject.Predmet.ProtuStrankaListFormated>
  <DomainObject.Predmet.ProtuStrankaListFormatedOIB>
    <izvorni_sadrzaj>
      <item>OMEGA INVEST d.o.o. za poslovanje nekretninama, OIB 49878683571</item>
    </izvorni_sadrzaj>
    <derivirana_varijabla naziv="DomainObject.Predmet.ProtuStrankaListFormatedOIB_1">
      <item>OMEGA INVEST d.o.o. za poslovanje nekretninama, OIB 49878683571</item>
    </derivirana_varijabla>
  </DomainObject.Predmet.ProtuStrankaListFormatedOIB>
  <DomainObject.Predmet.ProtuStrankaListFormatedWithAdress>
    <izvorni_sadrzaj>
      <item>OMEGA INVEST d.o.o. za poslovanje nekretninama, Sopaljska 44, 22000 Šibenik</item>
    </izvorni_sadrzaj>
    <derivirana_varijabla naziv="DomainObject.Predmet.ProtuStrankaListFormatedWithAdress_1">
      <item>OMEGA INVEST d.o.o. za poslovanje nekretninama, Sopaljska 44, 22000 Šibenik</item>
    </derivirana_varijabla>
  </DomainObject.Predmet.ProtuStrankaListFormatedWithAdress>
  <DomainObject.Predmet.ProtuStrankaListFormatedWithAdressOIB>
    <izvorni_sadrzaj>
      <item>OMEGA INVEST d.o.o. za poslovanje nekretninama, OIB 49878683571, Sopaljska 44, 22000 Šibenik</item>
    </izvorni_sadrzaj>
    <derivirana_varijabla naziv="DomainObject.Predmet.ProtuStrankaListFormatedWithAdressOIB_1">
      <item>OMEGA INVEST d.o.o. za poslovanje nekretninama, OIB 49878683571, Sopaljska 44, 22000 Šibenik</item>
    </derivirana_varijabla>
  </DomainObject.Predmet.ProtuStrankaListFormatedWithAdressOIB>
  <DomainObject.Predmet.ProtuStrankaListNazivFormated>
    <izvorni_sadrzaj>
      <item>OMEGA INVEST d.o.o. za poslovanje nekretninama</item>
    </izvorni_sadrzaj>
    <derivirana_varijabla naziv="DomainObject.Predmet.ProtuStrankaListNazivFormated_1">
      <item>OMEGA INVEST d.o.o. za poslovanje nekretninama</item>
    </derivirana_varijabla>
  </DomainObject.Predmet.ProtuStrankaListNazivFormated>
  <DomainObject.Predmet.ProtuStrankaListNazivFormatedOIB>
    <izvorni_sadrzaj>
      <item>OMEGA INVEST d.o.o. za poslovanje nekretninama, OIB 49878683571</item>
    </izvorni_sadrzaj>
    <derivirana_varijabla naziv="DomainObject.Predmet.ProtuStrankaListNazivFormatedOIB_1">
      <item>OMEGA INVEST d.o.o. za poslovanje nekretninama, OIB 49878683571</item>
    </derivirana_varijabla>
  </DomainObject.Predmet.ProtuStrankaListNazivFormatedOIB>
  <DomainObject.Predmet.OstaliListFormated>
    <izvorni_sadrzaj>
      <item>Zlatko Đaković</item>
    </izvorni_sadrzaj>
    <derivirana_varijabla naziv="DomainObject.Predmet.OstaliListFormated_1">
      <item>Zlatko Đaković</item>
    </derivirana_varijabla>
  </DomainObject.Predmet.OstaliListFormated>
  <DomainObject.Predmet.OstaliListFormatedOIB>
    <izvorni_sadrzaj>
      <item>Zlatko Đaković, OIB 31664807986</item>
    </izvorni_sadrzaj>
    <derivirana_varijabla naziv="DomainObject.Predmet.OstaliListFormatedOIB_1">
      <item>Zlatko Đaković, OIB 31664807986</item>
    </derivirana_varijabla>
  </DomainObject.Predmet.OstaliListFormatedOIB>
  <DomainObject.Predmet.OstaliListFormatedWithAdress>
    <izvorni_sadrzaj>
      <item>Zlatko Đaković, Sopaljska 44, 22000 Šibenik</item>
    </izvorni_sadrzaj>
    <derivirana_varijabla naziv="DomainObject.Predmet.OstaliListFormatedWithAdress_1">
      <item>Zlatko Đaković, Sopaljska 44, 22000 Šibenik</item>
    </derivirana_varijabla>
  </DomainObject.Predmet.OstaliListFormatedWithAdress>
  <DomainObject.Predmet.OstaliListFormatedWithAdressOIB>
    <izvorni_sadrzaj>
      <item>Zlatko Đaković, OIB 31664807986, Sopaljska 44, 22000 Šibenik</item>
    </izvorni_sadrzaj>
    <derivirana_varijabla naziv="DomainObject.Predmet.OstaliListFormatedWithAdressOIB_1">
      <item>Zlatko Đaković, OIB 31664807986, Sopaljska 44, 22000 Šibenik</item>
    </derivirana_varijabla>
  </DomainObject.Predmet.OstaliListFormatedWithAdressOIB>
  <DomainObject.Predmet.OstaliListNazivFormated>
    <izvorni_sadrzaj>
      <item>Zlatko Đaković</item>
    </izvorni_sadrzaj>
    <derivirana_varijabla naziv="DomainObject.Predmet.OstaliListNazivFormated_1">
      <item>Zlatko Đaković</item>
    </derivirana_varijabla>
  </DomainObject.Predmet.OstaliListNazivFormated>
  <DomainObject.Predmet.OstaliListNazivFormatedOIB>
    <izvorni_sadrzaj>
      <item>Zlatko Đaković, OIB 31664807986</item>
    </izvorni_sadrzaj>
    <derivirana_varijabla naziv="DomainObject.Predmet.OstaliListNazivFormatedOIB_1">
      <item>Zlatko Đaković, OIB 31664807986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St-290/2016-2</izvorni_sadrzaj>
    <derivirana_varijabla naziv="DomainObject.PoslovniBrojDokumenta_1">St-290/2016-2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OMEGA INVEST d.o.o. za poslovanje nekretninama</izvorni_sadrzaj>
    <derivirana_varijabla naziv="DomainObject.Predmet.ProtustrankaIDrugi_1">OMEGA INVEST d.o.o. za poslovanje nekretninama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OMEGA INVEST d.o.o. za poslovanje nekretninama, OIB 49878683571, Sopaljska 44, 22000 Šibenik</izvorni_sadrzaj>
    <derivirana_varijabla naziv="DomainObject.Predmet.ProtustrankaIDrugiAdressOIB_1">OMEGA INVEST d.o.o. za poslovanje nekretninama, OIB 49878683571, Sopaljska 44,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OMEGA INVEST d.o.o. za poslovanje nekretninama</item>
      <item>FINA - RC Split</item>
      <item>Zlatko Đaković</item>
    </izvorni_sadrzaj>
    <derivirana_varijabla naziv="DomainObject.Predmet.SudioniciListNaziv_1">
      <item>OMEGA INVEST d.o.o. za poslovanje nekretninama</item>
      <item>FINA - RC Split</item>
      <item>Zlatko Đaković</item>
    </derivirana_varijabla>
  </DomainObject.Predmet.SudioniciListNaziv>
  <DomainObject.Predmet.SudioniciListAdressOIB>
    <izvorni_sadrzaj>
      <item>OMEGA INVEST d.o.o. za poslovanje nekretninama, OIB 49878683571, Sopaljska 44,22000 Šibenik</item>
      <item>FINA - RC Split, OIB 85821130368, Mažuranićevo šetalište 24 b,21000 Split</item>
      <item>Zlatko Đaković, OIB 31664807986, Sopaljska 44,22000 Šibenik</item>
    </izvorni_sadrzaj>
    <derivirana_varijabla naziv="DomainObject.Predmet.SudioniciListAdressOIB_1">
      <item>OMEGA INVEST d.o.o. za poslovanje nekretninama, OIB 49878683571, Sopaljska 44,22000 Šibenik</item>
      <item>FINA - RC Split, OIB 85821130368, Mažuranićevo šetalište 24 b,21000 Split</item>
      <item>Zlatko Đaković, OIB 31664807986, Sopaljska 44,22000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A9CB46-BC49-4CE9-AB4F-F19B8ACB7C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532</properties:Words>
  <properties:Characters>2752</properties:Characters>
  <properties:Lines>98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2016-04-19T10:42:00Z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St-290/2016-2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