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f0ca" w14:paraId="8f0f0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A1AA9" w:rsidP="00AA1AA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  6. St-192/2015-3.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U  I M E   R E P U B L I K E   H R V A T S K E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R J E Š E N J E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A1AA9">
        <w:rPr>
          <w:rFonts w:cs="Times New Roman" w:eastAsia="Times New Roman"/>
          <w:lang w:eastAsia="hr-HR"/>
        </w:rPr>
        <w:t>Rajnoviću</w:t>
      </w:r>
      <w:proofErr w:type="spellEnd"/>
      <w:r w:rsidRPr="00AA1AA9">
        <w:rPr>
          <w:rFonts w:cs="Times New Roman" w:eastAsia="Times New Roman"/>
          <w:lang w:eastAsia="hr-HR"/>
        </w:rPr>
        <w:t xml:space="preserve">, u skraćenom stečajnom postupku nad dužnikom PROIZVODNO USLUŽNA ZADRUGA RADOSNICA za trgovinu, ugostiteljstvo, proizvodnju i usluge, Bjelovar, A. Starčevića 9, </w:t>
      </w:r>
      <w:r w:rsidRPr="00AA1AA9">
        <w:rPr>
          <w:rFonts w:cs="Times New Roman" w:eastAsia="Times New Roman"/>
          <w:szCs w:val="20"/>
          <w:lang w:eastAsia="hr-HR"/>
        </w:rPr>
        <w:t>MBS: 010075622, OIB: 90031104259, 2. veljače 2016.</w:t>
      </w:r>
      <w:r w:rsidRPr="00AA1AA9">
        <w:rPr>
          <w:rFonts w:cs="Times New Roman" w:eastAsia="Times New Roman"/>
          <w:lang w:eastAsia="hr-HR"/>
        </w:rPr>
        <w:t xml:space="preserve">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r i j e š i o   j e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I. Otvara se stečajni postupak nad dužnikom PROIZVODNO USLUŽNA ZADRUGA RADOSNICA za trgovinu, ugostiteljstvo, proizvodnju i usluge, Bjelovar, A. Starčevića 9, </w:t>
      </w:r>
      <w:r w:rsidRPr="00AA1AA9">
        <w:rPr>
          <w:rFonts w:cs="Times New Roman" w:eastAsia="Times New Roman"/>
          <w:szCs w:val="20"/>
          <w:lang w:eastAsia="hr-HR"/>
        </w:rPr>
        <w:t>MBS: 010075622, OIB: 90031104259.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III. Zaključuje se stečajni postupak nad dužnikom PROIZVODNO USLUŽNA ZADRUGA RADOSNICA za trgovinu, ugostiteljstvo, proizvodnju i usluge, Bjelovar, A. Starčevića 9, </w:t>
      </w:r>
      <w:r w:rsidRPr="00AA1AA9">
        <w:rPr>
          <w:rFonts w:cs="Times New Roman" w:eastAsia="Times New Roman"/>
          <w:szCs w:val="20"/>
          <w:lang w:eastAsia="hr-HR"/>
        </w:rPr>
        <w:t>MBS: 010075622, OIB: 90031104259.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Calibri"/>
        </w:rPr>
        <w:t xml:space="preserve">IV. </w:t>
      </w:r>
      <w:r w:rsidRPr="00AA1AA9">
        <w:rPr>
          <w:rFonts w:cs="Times New Roman" w:eastAsia="Times New Roman"/>
          <w:lang w:eastAsia="hr-HR"/>
        </w:rPr>
        <w:t>Stečajni postupak je otvoren i zaključen s danom 2. veljače 2016. u 13,00 sati, kada je ovo rješenje objavljeno na e-oglasnoj ploči ovoga suda.</w:t>
      </w:r>
    </w:p>
    <w:p w:rsidRDefault="00AA1AA9" w:rsidP="00AA1AA9" w:rsidR="00AA1AA9" w:rsidRPr="00AA1AA9">
      <w:pPr>
        <w:spacing w:after="0"/>
        <w:ind w:firstLine="851"/>
        <w:jc w:val="both"/>
        <w:rPr>
          <w:rFonts w:cs="Times New Roman" w:eastAsia="Calibri"/>
        </w:rPr>
      </w:pPr>
    </w:p>
    <w:p w:rsidRDefault="00AA1AA9" w:rsidP="00AA1AA9" w:rsidR="00AA1AA9" w:rsidRPr="00AA1AA9">
      <w:pPr>
        <w:spacing w:after="0"/>
        <w:ind w:firstLine="851"/>
        <w:jc w:val="both"/>
        <w:rPr>
          <w:rFonts w:cs="Times New Roman" w:eastAsia="Calibri"/>
        </w:rPr>
      </w:pPr>
      <w:r w:rsidRPr="00AA1AA9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1AA9" w:rsidP="00AA1AA9" w:rsid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lastRenderedPageBreak/>
        <w:t>Obrazloženje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St-192/2015-2.,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spacing w:after="0"/>
        <w:ind w:firstLine="851"/>
        <w:jc w:val="both"/>
        <w:rPr>
          <w:rFonts w:cs="Times New Roman" w:eastAsia="Calibri"/>
        </w:rPr>
      </w:pPr>
      <w:r w:rsidRPr="00AA1AA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1AA9" w:rsidP="00AA1AA9" w:rsidR="00AA1AA9" w:rsidRPr="00AA1AA9">
      <w:pPr>
        <w:spacing w:after="0"/>
        <w:ind w:firstLine="851"/>
        <w:jc w:val="both"/>
        <w:rPr>
          <w:rFonts w:cs="Times New Roman" w:eastAsia="Calibri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U Bjelovaru 2. veljače 2016.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VIŠI SUDSKI SAVJETNIK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A1AA9">
        <w:rPr>
          <w:rFonts w:cs="Times New Roman" w:eastAsia="Times New Roman"/>
          <w:lang w:eastAsia="hr-HR"/>
        </w:rPr>
        <w:tab/>
      </w:r>
      <w:r w:rsidRPr="00AA1AA9">
        <w:rPr>
          <w:rFonts w:cs="Times New Roman" w:eastAsia="Times New Roman"/>
          <w:lang w:eastAsia="hr-HR"/>
        </w:rPr>
        <w:tab/>
        <w:t xml:space="preserve">        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A1AA9">
        <w:rPr>
          <w:rFonts w:cs="Times New Roman" w:eastAsia="Times New Roman"/>
          <w:lang w:eastAsia="hr-HR"/>
        </w:rPr>
        <w:t>Rj</w:t>
      </w:r>
      <w:proofErr w:type="spellEnd"/>
      <w:r w:rsidRPr="00AA1AA9">
        <w:rPr>
          <w:rFonts w:cs="Times New Roman" w:eastAsia="Times New Roman"/>
          <w:lang w:eastAsia="hr-HR"/>
        </w:rPr>
        <w:t>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  Bjelovar,  Porezna uprava, Ispostava Bjelovar, zakonskom zastupniku  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II. Kal. pravomoćnost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1AA9">
        <w:rPr>
          <w:rFonts w:cs="Times New Roman" w:eastAsia="Times New Roman"/>
          <w:lang w:eastAsia="hr-HR"/>
        </w:rPr>
        <w:t>Bjelovar 2.2.2016.</w:t>
      </w:r>
    </w:p>
    <w:p w:rsidRDefault="00AA1AA9" w:rsidP="00AA1AA9" w:rsidR="00AA1AA9" w:rsidRPr="00AA1A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A9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75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St-192/2015-3</izvorni_sadrzaj>
    <derivirana_varijabla naziv="DomainObject.Oznaka_1">St-192/2015-3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RADOSNICA za trgovinu, ugostiteljstvo, proizvodnju i usluge, Bjelovar</izvorni_sadrzaj>
    <derivirana_varijabla naziv="DomainObject.Predmet.ProtustrankaFormated_1">  PROIZVODNO USLUŽNA ZADRUGA RADOSNICA za trgovinu, ugostiteljstvo, proizvodnju i usluge, Bjelovar</derivirana_varijabla>
  </DomainObject.Predmet.ProtustrankaFormated>
  <DomainObject.Predmet.ProtustrankaFormatedOIB>
    <izvorni_sadrzaj>  PROIZVODNO USLUŽNA ZADRUGA RADOSNICA za trgovinu, ugostiteljstvo, proizvodnju i usluge, Bjelovar, OIB 90031104259</izvorni_sadrzaj>
    <derivirana_varijabla naziv="DomainObject.Predmet.ProtustrankaFormatedOIB_1">  PROIZVODNO USLUŽNA ZADRUGA RADOSNICA za trgovinu, ugostiteljstvo, proizvodnju i usluge, Bjelovar, OIB 90031104259</derivirana_varijabla>
  </DomainObject.Predmet.ProtustrankaFormatedOIB>
  <DomainObject.Predmet.ProtustrankaFormatedWithAdress>
    <izvorni_sadrzaj> PROIZVODNO USLUŽNA ZADRUGA RADOSNICA za trgovinu, ugostiteljstvo, proizvodnju i usluge, Bjelovar, A.Starčevića 9, 43000 Bjelovar</izvorni_sadrzaj>
    <derivirana_varijabla naziv="DomainObject.Predmet.ProtustrankaFormatedWithAdress_1"> PROIZVODNO USLUŽNA ZADRUGA RADOSNICA za trgovinu, ugostiteljstvo, proizvodnju i usluge, Bjelovar, A.Starčevića 9, 43000 Bjelovar</derivirana_varijabla>
  </DomainObject.Predmet.ProtustrankaFormatedWithAdress>
  <DomainObject.Predmet.ProtustrankaFormatedWithAdressOIB>
    <izvorni_sadrzaj> PROIZVODNO USLUŽNA ZADRUGA RADOSNICA za trgovinu, ugostiteljstvo, proizvodnju i usluge, Bjelovar, OIB 90031104259, A.Starčevića 9, 43000 Bjelovar</izvorni_sadrzaj>
    <derivirana_varijabla naziv="DomainObject.Predmet.ProtustrankaFormatedWithAdressOIB_1"> PROIZVODNO USLUŽNA ZADRUGA RADOSNICA za trgovinu, ugostiteljstvo, proizvodnju i usluge, Bjelovar, OIB 90031104259, A.Starčevića 9, 43000 Bjelovar</derivirana_varijabla>
  </DomainObject.Predmet.ProtustrankaFormatedWithAdressOIB>
  <DomainObject.Predmet.ProtustrankaWithAdress>
    <izvorni_sadrzaj>PROIZVODNO USLUŽNA ZADRUGA RADOSNICA za trgovinu, ugostiteljstvo, proizvodnju i usluge, Bjelovar A.Starčevića 9, 43000 Bjelovar</izvorni_sadrzaj>
    <derivirana_varijabla naziv="DomainObject.Predmet.ProtustrankaWithAdress_1">PROIZVODNO USLUŽNA ZADRUGA RADOSNICA za trgovinu, ugostiteljstvo, proizvodnju i usluge, Bjelovar A.Starčevića 9, 43000 Bjelovar</derivirana_varijabla>
  </DomainObject.Predmet.ProtustrankaWithAdress>
  <DomainObject.Predmet.ProtustrankaWithAdressOIB>
    <izvorni_sadrzaj>PROIZVODNO USLUŽNA ZADRUGA RADOSNICA za trgovinu, ugostiteljstvo, proizvodnju i usluge, Bjelovar, OIB 90031104259, A.Starčevića 9, 43000 Bjelovar</izvorni_sadrzaj>
    <derivirana_varijabla naziv="DomainObject.Predmet.ProtustrankaWithAdressOIB_1">PROIZVODNO USLUŽNA ZADRUGA RADOSNICA za trgovinu, ugostiteljstvo, proizvodnju i usluge, Bjelovar, OIB 90031104259, A.Starčevića 9, 43000 Bjelovar</derivirana_varijabla>
  </DomainObject.Predmet.ProtustrankaWithAdressOIB>
  <DomainObject.Predmet.ProtustrankaNazivFormated>
    <izvorni_sadrzaj>PROIZVODNO USLUŽNA ZADRUGA RADOSNICA za trgovinu, ugostiteljstvo, proizvodnju i usluge, Bjelovar</izvorni_sadrzaj>
    <derivirana_varijabla naziv="DomainObject.Predmet.ProtustrankaNazivFormated_1">PROIZVODNO USLUŽNA ZADRUGA RADOSNICA za trgovinu, ugostiteljstvo, proizvodnju i usluge, Bjelovar</derivirana_varijabla>
  </DomainObject.Predmet.ProtustrankaNazivFormated>
  <DomainObject.Predmet.ProtustrankaNazivFormatedOIB>
    <izvorni_sadrzaj>PROIZVODNO USLUŽNA ZADRUGA RADOSNICA za trgovinu, ugostiteljstvo, proizvodnju i usluge, Bjelovar, OIB 90031104259</izvorni_sadrzaj>
    <derivirana_varijabla naziv="DomainObject.Predmet.ProtustrankaNazivFormatedOIB_1">PROIZVODNO USLUŽNA ZADRUGA RADOSNICA za trgovinu, ugostiteljstvo, proizvodnju i usluge, Bjelovar, OIB 90031104259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RADOSNICA za trgovinu, ugostiteljstvo, proizvodnju i usluge, Bjelovar</item>
    </izvorni_sadrzaj>
    <derivirana_varijabla naziv="DomainObject.Predmet.ProtuStrankaListFormated_1">
      <item>PROIZVODNO USLUŽNA ZADRUGA RADOSNICA za trgovinu, ugostiteljstvo, proizvodnju i usluge, Bjelovar</item>
    </derivirana_varijabla>
  </DomainObject.Predmet.ProtuStrankaListFormated>
  <DomainObject.Predmet.ProtuStrankaListFormatedOIB>
    <izvorni_sadrzaj>
      <item>PROIZVODNO USLUŽNA ZADRUGA RADOSNICA za trgovinu, ugostiteljstvo, proizvodnju i usluge, Bjelovar, OIB 90031104259</item>
    </izvorni_sadrzaj>
    <derivirana_varijabla naziv="DomainObject.Predmet.ProtuStrankaListFormatedOIB_1">
      <item>PROIZVODNO USLUŽNA ZADRUGA RADOSNICA za trgovinu, ugostiteljstvo, proizvodnju i usluge, Bjelovar, OIB 90031104259</item>
    </derivirana_varijabla>
  </DomainObject.Predmet.ProtuStrankaListFormatedOIB>
  <DomainObject.Predmet.ProtuStrankaListFormatedWithAdress>
    <izvorni_sadrzaj>
      <item>PROIZVODNO USLUŽNA ZADRUGA RADOSNICA za trgovinu, ugostiteljstvo, proizvodnju i usluge, Bjelovar, A.Starčevića 9, 43000 Bjelovar</item>
    </izvorni_sadrzaj>
    <derivirana_varijabla naziv="DomainObject.Predmet.ProtuStrankaListFormatedWithAdress_1">
      <item>PROIZVODNO USLUŽNA ZADRUGA RADOSNICA za trgovinu, ugostiteljstvo, proizvodnju i usluge, Bjelovar, A.Starčevića 9, 43000 Bjelovar</item>
    </derivirana_varijabla>
  </DomainObject.Predmet.ProtuStrankaListFormatedWithAdress>
  <DomainObject.Predmet.ProtuStrankaListFormatedWithAdressOIB>
    <izvorni_sadrzaj>
      <item>PROIZVODNO USLUŽNA ZADRUGA RADOSNICA za trgovinu, ugostiteljstvo, proizvodnju i usluge, Bjelovar, OIB 90031104259, A.Starčevića 9, 43000 Bjelovar</item>
    </izvorni_sadrzaj>
    <derivirana_varijabla naziv="DomainObject.Predmet.ProtuStrankaListFormatedWithAdressOIB_1">
      <item>PROIZVODNO USLUŽNA ZADRUGA RADOSNICA za trgovinu, ugostiteljstvo, proizvodnju i usluge, Bjelovar, OIB 90031104259, A.Starčevića 9, 43000 Bjelovar</item>
    </derivirana_varijabla>
  </DomainObject.Predmet.ProtuStrankaListFormatedWithAdressOIB>
  <DomainObject.Predmet.ProtuStrankaListNazivFormated>
    <izvorni_sadrzaj>
      <item>PROIZVODNO USLUŽNA ZADRUGA RADOSNICA za trgovinu, ugostiteljstvo, proizvodnju i usluge, Bjelovar</item>
    </izvorni_sadrzaj>
    <derivirana_varijabla naziv="DomainObject.Predmet.ProtuStrankaListNazivFormated_1">
      <item>PROIZVODNO USLUŽNA ZADRUGA RADOSNICA za trgovinu, ugostiteljstvo, proizvodnju i usluge, Bjelovar</item>
    </derivirana_varijabla>
  </DomainObject.Predmet.ProtuStrankaListNazivFormated>
  <DomainObject.Predmet.ProtuStrankaListNazivFormatedOIB>
    <izvorni_sadrzaj>
      <item>PROIZVODNO USLUŽNA ZADRUGA RADOSNICA za trgovinu, ugostiteljstvo, proizvodnju i usluge, Bjelovar, OIB 90031104259</item>
    </izvorni_sadrzaj>
    <derivirana_varijabla naziv="DomainObject.Predmet.ProtuStrankaListNazivFormatedOIB_1">
      <item>PROIZVODNO USLUŽNA ZADRUGA RADOSNICA za trgovinu, ugostiteljstvo, proizvodnju i usluge, Bjelovar, OIB 90031104259</item>
    </derivirana_varijabla>
  </DomainObject.Predmet.ProtuStrankaListNazivFormatedOIB>
  <DomainObject.Predmet.OstaliListFormated>
    <izvorni_sadrzaj>
      <item>ŽELIMIR MATENDA</item>
    </izvorni_sadrzaj>
    <derivirana_varijabla naziv="DomainObject.Predmet.OstaliListFormated_1">
      <item>ŽELIMIR MATENDA</item>
    </derivirana_varijabla>
  </DomainObject.Predmet.OstaliListFormated>
  <DomainObject.Predmet.OstaliListFormatedOIB>
    <izvorni_sadrzaj>
      <item>ŽELIMIR MATENDA, OIB 10693165529</item>
    </izvorni_sadrzaj>
    <derivirana_varijabla naziv="DomainObject.Predmet.OstaliListFormatedOIB_1">
      <item>ŽELIMIR MATENDA, OIB 10693165529</item>
    </derivirana_varijabla>
  </DomainObject.Predmet.OstaliListFormatedOIB>
  <DomainObject.Predmet.OstaliListFormatedWithAdress>
    <izvorni_sadrzaj>
      <item>ŽELIMIR MATENDA, A. Starčevića 9, 43000 Bjelovar</item>
    </izvorni_sadrzaj>
    <derivirana_varijabla naziv="DomainObject.Predmet.OstaliListFormatedWithAdress_1">
      <item>ŽELIMIR MATENDA, A. Starčevića 9, 43000 Bjelovar</item>
    </derivirana_varijabla>
  </DomainObject.Predmet.OstaliListFormatedWithAdress>
  <DomainObject.Predmet.OstaliListFormatedWithAdressOIB>
    <izvorni_sadrzaj>
      <item>ŽELIMIR MATENDA, OIB 10693165529, A. Starčevića 9, 43000 Bjelovar</item>
    </izvorni_sadrzaj>
    <derivirana_varijabla naziv="DomainObject.Predmet.OstaliListFormatedWithAdressOIB_1">
      <item>ŽELIMIR MATENDA, OIB 10693165529, A. Starčevića 9, 43000 Bjelovar</item>
    </derivirana_varijabla>
  </DomainObject.Predmet.OstaliListFormatedWithAdressOIB>
  <DomainObject.Predmet.OstaliListNazivFormated>
    <izvorni_sadrzaj>
      <item>ŽELIMIR MATENDA</item>
    </izvorni_sadrzaj>
    <derivirana_varijabla naziv="DomainObject.Predmet.OstaliListNazivFormated_1">
      <item>ŽELIMIR MATENDA</item>
    </derivirana_varijabla>
  </DomainObject.Predmet.OstaliListNazivFormated>
  <DomainObject.Predmet.OstaliListNazivFormatedOIB>
    <izvorni_sadrzaj>
      <item>ŽELIMIR MATENDA, OIB 10693165529</item>
    </izvorni_sadrzaj>
    <derivirana_varijabla naziv="DomainObject.Predmet.OstaliListNazivFormatedOIB_1">
      <item>ŽELIMIR MATENDA, OIB 10693165529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St-192/2015-3</izvorni_sadrzaj>
    <derivirana_varijabla naziv="DomainObject.PoslovniBrojDokumenta_1">St-192/2015-3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RADOSNICA za trgovinu, ugostiteljstvo, proizvodnju i usluge, Bjelovar</izvorni_sadrzaj>
    <derivirana_varijabla naziv="DomainObject.Predmet.ProtustrankaIDrugi_1">PROIZVODNO USLUŽNA ZADRUGA RADOSNICA za trgovinu, ugostiteljstvo,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RADOSNICA za trgovinu, ugostiteljstvo, proizvodnju i usluge, Bjelovar, OIB 90031104259, A.Starčevića 9, 43000 Bjelovar</izvorni_sadrzaj>
    <derivirana_varijabla naziv="DomainObject.Predmet.ProtustrankaIDrugiAdressOIB_1">PROIZVODNO USLUŽNA ZADRUGA RADOSNICA za trgovinu, ugostiteljstvo, proizvodnju i usluge, Bjelovar, OIB 90031104259, A.Starčevića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RADOSNICA za trgovinu, ugostiteljstvo, proizvodnju i usluge, Bjelovar</item>
      <item>ŽELIMIR MATENDA</item>
    </izvorni_sadrzaj>
    <derivirana_varijabla naziv="DomainObject.Predmet.SudioniciListNaziv_1">
      <item>FINA, RC ZAGREB, Podružnica Bjelovar</item>
      <item>PROIZVODNO USLUŽNA ZADRUGA RADOSNICA za trgovinu, ugostiteljstvo, proizvodnju i usluge, Bjelovar</item>
      <item>ŽELIMIR MATENDA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RADOSNICA za trgovinu, ugostiteljstvo, proizvodnju i usluge, Bjelovar, OIB 90031104259, A.Starčevića 9,43000 Bjelovar</item>
      <item>ŽELIMIR MATENDA, OIB 10693165529, A. Starčevića 9,43000 Bjelovar</item>
    </izvorni_sadrzaj>
    <derivirana_varijabla naziv="DomainObject.Predmet.SudioniciListAdressOIB_1">
      <item>FINA, RC ZAGREB, Podružnica Bjelovar, OIB 85821130368, F. Supila 4,43000 Bjelovar</item>
      <item>PROIZVODNO USLUŽNA ZADRUGA RADOSNICA za trgovinu, ugostiteljstvo, proizvodnju i usluge, Bjelovar, OIB 90031104259, A.Starčevića 9,43000 Bjelovar</item>
      <item>ŽELIMIR MATENDA, OIB 10693165529, A. Starčevića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04D81-1912-42F5-AB28-AAD2F1B42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3824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St-192/2015-3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