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6b51" w14:paraId="e166b51" w:rsidRDefault="00541807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E63D6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iza </w:t>
      </w:r>
      <w:r w:rsidR="00571C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RENESANSA-96 d.o.o. u stečaju, Zagreb, Hribarov prilaz 10, OIB: </w:t>
      </w:r>
      <w:r w:rsidR="00571C41" w:rsidRPr="00571C41">
        <w:rPr>
          <w:rFonts w:cs="Times New Roman" w:hAnsi="Times New Roman" w:ascii="Times New Roman"/>
          <w:sz w:val="24"/>
          <w:szCs w:val="24"/>
        </w:rPr>
        <w:t>66444734184</w:t>
      </w:r>
      <w:r w:rsidR="008D6177" w:rsidRPr="008D6177">
        <w:rPr>
          <w:rFonts w:cs="Times New Roman" w:hAnsi="Times New Roman" w:ascii="Times New Roman"/>
        </w:rPr>
        <w:t xml:space="preserve">, </w:t>
      </w:r>
      <w:r w:rsidR="00571C41" w:rsidRPr="00571C41">
        <w:rPr>
          <w:rFonts w:cs="Times New Roman" w:hAnsi="Times New Roman" w:ascii="Times New Roman"/>
          <w:sz w:val="24"/>
          <w:szCs w:val="24"/>
        </w:rPr>
        <w:t>14</w:t>
      </w:r>
      <w:r w:rsidR="00571C41">
        <w:rPr>
          <w:rFonts w:cs="Times New Roman" w:hAnsi="Times New Roman" w:ascii="Times New Roman"/>
        </w:rPr>
        <w:t xml:space="preserve">. </w:t>
      </w:r>
      <w:r w:rsidR="00571C41" w:rsidRPr="00571C41">
        <w:rPr>
          <w:rFonts w:cs="Times New Roman" w:hAnsi="Times New Roman" w:ascii="Times New Roman"/>
          <w:sz w:val="24"/>
          <w:szCs w:val="24"/>
        </w:rPr>
        <w:t>lipnja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571C41">
        <w:rPr>
          <w:rFonts w:cs="Times New Roman" w:eastAsia="Times New Roman" w:hAnsi="Times New Roman" w:ascii="Times New Roman"/>
          <w:sz w:val="24"/>
          <w:szCs w:val="24"/>
          <w:lang w:eastAsia="hr-HR"/>
        </w:rPr>
        <w:t>Tibor Toth, Zagreb, Hribarov prilaz 10,</w:t>
      </w:r>
      <w:r w:rsidR="00312B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571C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104/17,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</w:t>
      </w:r>
      <w:r w:rsidR="00571C41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8D617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71C41">
        <w:rPr>
          <w:rFonts w:cs="Times New Roman" w:eastAsia="Times New Roman" w:hAnsi="Times New Roman" w:ascii="Times New Roman"/>
          <w:sz w:val="24"/>
          <w:szCs w:val="24"/>
          <w:lang w:eastAsia="hr-HR"/>
        </w:rPr>
        <w:t>492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32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571C4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2. listopada</w:t>
      </w:r>
      <w:r w:rsidR="00FE1A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8D61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571C41">
        <w:rPr>
          <w:rFonts w:cs="Times New Roman" w:eastAsia="Times New Roman" w:hAnsi="Times New Roman" w:ascii="Times New Roman"/>
          <w:sz w:val="24"/>
          <w:szCs w:val="24"/>
          <w:lang w:eastAsia="hr-HR"/>
        </w:rPr>
        <w:t>5316/16 od 7. svibnja 2018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određen je nastavak postupka radi naknadne diobe te je određen upis stečajne mase iza brisanog subjekta </w:t>
      </w:r>
      <w:r w:rsidR="00571C41">
        <w:rPr>
          <w:rFonts w:cs="Times New Roman" w:eastAsia="Times New Roman" w:hAnsi="Times New Roman" w:ascii="Times New Roman"/>
          <w:sz w:val="24"/>
          <w:szCs w:val="24"/>
          <w:lang w:eastAsia="hr-HR"/>
        </w:rPr>
        <w:t>RENESANSA-96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E1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stečaju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 imenovan stečajni upravitelj.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IV. i V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571C41">
        <w:rPr>
          <w:rFonts w:cs="Times New Roman" w:eastAsia="Times New Roman" w:hAnsi="Times New Roman" w:ascii="Times New Roman"/>
          <w:sz w:val="24"/>
          <w:szCs w:val="24"/>
          <w:lang w:eastAsia="hr-HR"/>
        </w:rPr>
        <w:t>14. lipnja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6547D" w:rsidP="004F089F" w:rsidR="00B6547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Default="00B6547D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D0E" w:rsidP="004F089F" w:rsidR="00850D0E">
      <w:pPr>
        <w:spacing w:lineRule="auto" w:line="240" w:after="0"/>
      </w:pPr>
      <w:r>
        <w:separator/>
      </w:r>
    </w:p>
  </w:endnote>
  <w:endnote w:id="0" w:type="continuationSeparator">
    <w:p w:rsidRDefault="00850D0E" w:rsidP="004F089F" w:rsidR="00850D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D0E" w:rsidP="004F089F" w:rsidR="00850D0E">
      <w:pPr>
        <w:spacing w:lineRule="auto" w:line="240" w:after="0"/>
      </w:pPr>
      <w:r>
        <w:separator/>
      </w:r>
    </w:p>
  </w:footnote>
  <w:footnote w:id="0" w:type="continuationSeparator">
    <w:p w:rsidRDefault="00850D0E" w:rsidP="004F089F" w:rsidR="00850D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807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571C41">
      <w:t>1492</w:t>
    </w:r>
    <w:r w:rsidR="00684A7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291A41"/>
    <w:rsid w:val="00312B7F"/>
    <w:rsid w:val="003A04A4"/>
    <w:rsid w:val="004F089F"/>
    <w:rsid w:val="00541807"/>
    <w:rsid w:val="00571C41"/>
    <w:rsid w:val="00684A72"/>
    <w:rsid w:val="00685FE4"/>
    <w:rsid w:val="007051E0"/>
    <w:rsid w:val="00752D57"/>
    <w:rsid w:val="00850D0E"/>
    <w:rsid w:val="008D6177"/>
    <w:rsid w:val="00932D4F"/>
    <w:rsid w:val="00970BE7"/>
    <w:rsid w:val="00A55D65"/>
    <w:rsid w:val="00A77B2C"/>
    <w:rsid w:val="00AC0849"/>
    <w:rsid w:val="00AD7338"/>
    <w:rsid w:val="00B04B2F"/>
    <w:rsid w:val="00B42768"/>
    <w:rsid w:val="00B6547D"/>
    <w:rsid w:val="00B97C8A"/>
    <w:rsid w:val="00D24441"/>
    <w:rsid w:val="00D46433"/>
    <w:rsid w:val="00D57615"/>
    <w:rsid w:val="00DC174B"/>
    <w:rsid w:val="00E5255F"/>
    <w:rsid w:val="00E63D69"/>
    <w:rsid w:val="00EE2BDA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541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807"/>
    <w:rPr>
      <w:rFonts w:cs="Times New Roman" w:eastAsia="Calibri" w:hAnsi="Times New Roman" w:ascii="Times New Roman"/>
      <w:b/>
      <w:caps/>
      <w:spacing w:val="1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807"/>
    <w:rPr>
      <w:rFonts w:cs="Times New Roman" w:eastAsia="Calibri" w:hAnsi="Times New Roman" w:ascii="Times New Roman"/>
      <w:b/>
      <w:caps/>
      <w:spacing w:val="1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807"/>
    <w:rPr>
      <w:rFonts w:cs="Times New Roman" w:eastAsia="Calibri" w:hAnsi="Times New Roman" w:ascii="Times New Roman"/>
      <w:b w:val="false"/>
      <w:caps w:val="false"/>
      <w:spacing w:val="1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807"/>
    <w:rPr>
      <w:rFonts w:cs="Times New Roman" w:eastAsia="Calibri" w:hAnsi="Times New Roman" w:ascii="Times New Roman"/>
      <w:b w:val="false"/>
      <w:caps w:val="false"/>
      <w:spacing w:val="1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541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807"/>
    <w:rPr>
      <w:rFonts w:ascii="Times New Roman" w:cs="Times New Roman" w:eastAsia="Calibri" w:hAnsi="Times New Roman"/>
      <w:b/>
      <w:caps/>
      <w:spacing w:val="1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807"/>
    <w:rPr>
      <w:rFonts w:ascii="Times New Roman" w:cs="Times New Roman" w:eastAsia="Calibri" w:hAnsi="Times New Roman"/>
      <w:b/>
      <w:caps/>
      <w:spacing w:val="1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807"/>
    <w:rPr>
      <w:rFonts w:ascii="Times New Roman" w:cs="Times New Roman" w:eastAsia="Calibri" w:hAnsi="Times New Roman"/>
      <w:b w:val="0"/>
      <w:caps w:val="0"/>
      <w:spacing w:val="1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807"/>
    <w:rPr>
      <w:rFonts w:ascii="Times New Roman" w:cs="Times New Roman" w:eastAsia="Calibri" w:hAnsi="Times New Roman"/>
      <w:b w:val="0"/>
      <w:caps w:val="0"/>
      <w:spacing w:val="1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St-1492/2018</izvorni_sadrzaj>
    <derivirana_varijabla naziv="DomainObject.Predmet.OznakaBroj_1">St-1492/2018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RENESANSA-96., d.o.o.  u stečaju</izvorni_sadrzaj>
    <derivirana_varijabla naziv="DomainObject.Predmet.ProtustrankaFormated_1">  Stečajna masa iza RENESANSA-96., d.o.o.  u stečaju</derivirana_varijabla>
  </DomainObject.Predmet.ProtustrankaFormated>
  <DomainObject.Predmet.ProtustrankaFormatedOIB>
    <izvorni_sadrzaj>  Stečajna masa iza RENESANSA-96., d.o.o.  u stečaju, OIB 66444734184</izvorni_sadrzaj>
    <derivirana_varijabla naziv="DomainObject.Predmet.ProtustrankaFormatedOIB_1">  Stečajna masa iza RENESANSA-96., d.o.o.  u stečaju, OIB 66444734184</derivirana_varijabla>
  </DomainObject.Predmet.ProtustrankaFormatedOIB>
  <DomainObject.Predmet.ProtustrankaFormatedWithAdress>
    <izvorni_sadrzaj> Stečajna masa iza RENESANSA-96., d.o.o.  u stečaju, Hribarov prilaz 10, 10000 Zagreb</izvorni_sadrzaj>
    <derivirana_varijabla naziv="DomainObject.Predmet.ProtustrankaFormatedWithAdress_1"> Stečajna masa iza RENESANSA-96., d.o.o.  u stečaju, Hribarov prilaz 10, 10000 Zagreb</derivirana_varijabla>
  </DomainObject.Predmet.ProtustrankaFormatedWithAdress>
  <DomainObject.Predmet.ProtustrankaFormatedWithAdressOIB>
    <izvorni_sadrzaj> Stečajna masa iza RENESANSA-96., d.o.o.  u stečaju, OIB 66444734184, Hribarov prilaz 10, 10000 Zagreb</izvorni_sadrzaj>
    <derivirana_varijabla naziv="DomainObject.Predmet.ProtustrankaFormatedWithAdressOIB_1"> Stečajna masa iza RENESANSA-96., d.o.o.  u stečaju, OIB 66444734184, Hribarov prilaz 10, 10000 Zagreb</derivirana_varijabla>
  </DomainObject.Predmet.ProtustrankaFormatedWithAdressOIB>
  <DomainObject.Predmet.ProtustrankaWithAdress>
    <izvorni_sadrzaj>Stečajna masa iza RENESANSA-96., d.o.o.  u stečaju Hribarov prilaz 10, 10000 Zagreb</izvorni_sadrzaj>
    <derivirana_varijabla naziv="DomainObject.Predmet.ProtustrankaWithAdress_1">Stečajna masa iza RENESANSA-96., d.o.o.  u stečaju Hribarov prilaz 10, 10000 Zagreb</derivirana_varijabla>
  </DomainObject.Predmet.ProtustrankaWithAdress>
  <DomainObject.Predmet.ProtustrankaWithAdressOIB>
    <izvorni_sadrzaj>Stečajna masa iza RENESANSA-96., d.o.o.  u stečaju, OIB 66444734184, Hribarov prilaz 10, 10000 Zagreb</izvorni_sadrzaj>
    <derivirana_varijabla naziv="DomainObject.Predmet.ProtustrankaWithAdressOIB_1">Stečajna masa iza RENESANSA-96., d.o.o.  u stečaju, OIB 66444734184, Hribarov prilaz 10, 10000 Zagreb</derivirana_varijabla>
  </DomainObject.Predmet.ProtustrankaWithAdressOIB>
  <DomainObject.Predmet.ProtustrankaNazivFormated>
    <izvorni_sadrzaj>Stečajna masa iza RENESANSA-96., d.o.o.  u stečaju</izvorni_sadrzaj>
    <derivirana_varijabla naziv="DomainObject.Predmet.ProtustrankaNazivFormated_1">Stečajna masa iza RENESANSA-96., d.o.o.  u stečaju</derivirana_varijabla>
  </DomainObject.Predmet.ProtustrankaNazivFormated>
  <DomainObject.Predmet.ProtustrankaNazivFormatedOIB>
    <izvorni_sadrzaj>Stečajna masa iza RENESANSA-96., d.o.o.  u stečaju, OIB 66444734184</izvorni_sadrzaj>
    <derivirana_varijabla naziv="DomainObject.Predmet.ProtustrankaNazivFormatedOIB_1">Stečajna masa iza RENESANSA-96., d.o.o.  u stečaju, OIB 66444734184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uprava,Područni ured Zagreb</izvorni_sadrzaj>
    <derivirana_varijabla naziv="DomainObject.Predmet.StrankaFormated_1">  FINA Regionalni centar Zagreb; Ministarstvo financija RH, Porezna uprava,Područni ured Zagreb</derivirana_varijabla>
  </DomainObject.Predmet.StrankaFormated>
  <DomainObject.Predmet.StrankaFormatedOIB>
    <izvorni_sadrzaj>  FINA Regionalni centar Zagreb, OIB 85821130368; Ministarstvo financija RH, Porezna uprava,Područni ured Zagreb, OIB 18683136487</izvorni_sadrzaj>
    <derivirana_varijabla naziv="DomainObject.Predmet.StrankaFormatedOIB_1">  FINA Regionalni centar Zagreb, OIB 85821130368; Ministarstvo financija RH, Porezna uprava,Područni ured Zagreb, OIB 18683136487</derivirana_varijabla>
  </DomainObject.Predmet.StrankaFormatedOIB>
  <DomainObject.Predmet.StrankaFormatedWithAdress>
    <izvorni_sadrzaj> FINA Regionalni centar Zagreb, Trg svibanjskih žrtava 1995. 1, 10000 Zagreb; Ministarstvo financija RH, Porezna uprava,Područni ured Zagreb, Av. Dubrovnik 32, 10000 Zagreb</izvorni_sadrzaj>
    <derivirana_varijabla naziv="DomainObject.Predmet.StrankaFormatedWithAdress_1"> FINA Regionalni centar Zagreb, Trg svibanjskih žrtava 1995. 1, 10000 Zagreb; Ministarstvo financija RH, Porezna uprava,Područni ured Zagreb, Av. Dubrovnik 32, 10000 Zagreb</derivirana_varijabla>
  </DomainObject.Predmet.StrankaFormatedWithAdress>
  <DomainObject.Predmet.StrankaFormatedWithAdressOIB>
    <izvorni_sadrzaj> FINA Regionalni centar Zagreb, OIB 85821130368, Trg svibanjskih žrtava 1995. 1, 10000 Zagreb; Ministarstvo financija RH, Porezna uprava,Područni ured Zagreb, OIB 18683136487, Av. Dubrovnik 32, 10000 Zagreb</izvorni_sadrzaj>
    <derivirana_varijabla naziv="DomainObject.Predmet.StrankaFormatedWithAdressOIB_1"> FINA Regionalni centar Zagreb, OIB 85821130368, Trg svibanjskih žrtava 1995. 1, 10000 Zagreb; Ministarstvo financija RH, Porezna uprava,Područni ured Zagreb, OIB 18683136487, Av. Dubrovnik 32, 10000 Zagreb</derivirana_varijabla>
  </DomainObject.Predmet.StrankaFormatedWithAdressOIB>
  <DomainObject.Predmet.StrankaWithAdress>
    <izvorni_sadrzaj>FINA Regionalni centar Zagreb Trg svibanjskih žrtava 1995. 1,10000 Zagreb,Ministarstvo financija RH, Porezna uprava,Područni ured Zagreb Av. Dubrovnik 32,10000 Zagreb</izvorni_sadrzaj>
    <derivirana_varijabla naziv="DomainObject.Predmet.StrankaWithAdress_1">FINA Regionalni centar Zagreb Trg svibanjskih žrtava 1995. 1,10000 Zagreb,Ministarstvo financija RH, Porezna uprava,Područni ured Zagreb Av. Dubrovnik 32,10000 Zagreb</derivirana_varijabla>
  </DomainObject.Predmet.StrankaWithAdress>
  <DomainObject.Predmet.StrankaWithAdressOIB>
    <izvorni_sadrzaj>FINA Regionalni centar Zagreb, OIB 85821130368, Trg svibanjskih žrtava 1995. 1,10000 Zagreb,Ministarstvo financija RH, Porezna uprava,Područni ured Zagreb, OIB 18683136487, Av. Dubrovnik 32,10000 Zagreb</izvorni_sadrzaj>
    <derivirana_varijabla naziv="DomainObject.Predmet.StrankaWithAdressOIB_1">FINA Regionalni centar Zagreb, OIB 85821130368, Trg svibanjskih žrtava 1995. 1,10000 Zagreb,Ministarstvo financija RH, Porezna uprava,Područni ured Zagreb, OIB 18683136487, Av. Dubrovnik 32,10000 Zagreb</derivirana_varijabla>
  </DomainObject.Predmet.StrankaWithAdressOIB>
  <DomainObject.Predmet.StrankaNazivFormated>
    <izvorni_sadrzaj>FINA Regionalni centar Zagreb,Ministarstvo financija RH, Porezna uprava,Područni ured Zagreb</izvorni_sadrzaj>
    <derivirana_varijabla naziv="DomainObject.Predmet.StrankaNazivFormated_1">FINA Regionalni centar Zagreb,Ministarstvo financija RH, Porezna uprava,Područni ured Zagreb</derivirana_varijabla>
  </DomainObject.Predmet.StrankaNazivFormated>
  <DomainObject.Predmet.StrankaNazivFormatedOIB>
    <izvorni_sadrzaj>FINA Regionalni centar Zagreb, OIB 85821130368,Ministarstvo financija RH, Porezna uprava,Područni ured Zagreb, OIB 18683136487</izvorni_sadrzaj>
    <derivirana_varijabla naziv="DomainObject.Predmet.StrankaNazivFormatedOIB_1">FINA Regionalni centar Zagreb, OIB 85821130368,Ministarstvo financija RH, 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uprava,Područni ured Zagreb</item>
    </izvorni_sadrzaj>
    <derivirana_varijabla naziv="DomainObject.Predmet.StrankaListFormated_1">
      <item>FINA Regionalni centar Zagreb</item>
      <item>Ministarstvo financija RH, Porezna uprava,Područni ured Zagreb</item>
    </derivirana_varijabla>
  </DomainObject.Predmet.StrankaListFormated>
  <DomainObject.Predmet.StrankaListFormatedOIB>
    <izvorni_sadrzaj>
      <item>FINA Regionalni centar Zagreb, OIB 85821130368</item>
      <item>Ministarstvo financija RH, Porezna uprava,Područni ured Zagreb, OIB 18683136487</item>
    </izvorni_sadrzaj>
    <derivirana_varijabla naziv="DomainObject.Predmet.StrankaListFormatedOIB_1">
      <item>FINA Regionalni centar Zagreb, OIB 85821130368</item>
      <item>Ministarstvo financija RH, Porezna uprava,Područni ured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RH, Porezna uprava,Područni ured Zagreb, Av. Dubrovnik 32, 10000 Zagreb</item>
    </izvorni_sadrzaj>
    <derivirana_varijabla naziv="DomainObject.Predmet.StrankaListFormatedWithAdress_1">
      <item>FINA Regionalni centar Zagreb, Trg svibanjskih žrtava 1995. 1, 10000 Zagreb</item>
      <item>Ministarstvo financija RH, Porezna uprava,Područni ured Zagreb, Av.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RH, Porezna uprava,Područni ured Zagreb, OIB 18683136487, Av. Dubrovnik 32, 10000 Zagreb</item>
    </izvorni_sadrzaj>
    <derivirana_varijabla naziv="DomainObject.Predmet.StrankaListFormatedWithAdressOIB_1">
      <item>FINA Regionalni centar Zagreb, OIB 85821130368, Trg svibanjskih žrtava 1995. 1, 10000 Zagreb</item>
      <item>Ministarstvo financija RH, Porezna uprava,Područni ured Zagreb, OIB 18683136487, Av. Dubrovnik 32, 10000 Zagreb</item>
    </derivirana_varijabla>
  </DomainObject.Predmet.StrankaListFormatedWithAdressOIB>
  <DomainObject.Predmet.StrankaListNazivFormated>
    <izvorni_sadrzaj>
      <item>FINA Regionalni centar Zagreb</item>
      <item>Ministarstvo financija RH, Porezna uprava,Područni ured Zagreb</item>
    </izvorni_sadrzaj>
    <derivirana_varijabla naziv="DomainObject.Predmet.StrankaListNazivFormated_1">
      <item>FINA Regionalni centar Zagreb</item>
      <item>Ministarstvo financija RH, Porezna uprava,Područni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uprava,Područni ured Zagreb, OIB 18683136487</item>
    </izvorni_sadrzaj>
    <derivirana_varijabla naziv="DomainObject.Predmet.StrankaListNazivFormatedOIB_1">
      <item>FINA Regionalni centar Zagreb, OIB 85821130368</item>
      <item>Ministarstvo financija RH, Porezna uprava,Područni ured Zagreb, OIB 18683136487</item>
    </derivirana_varijabla>
  </DomainObject.Predmet.StrankaListNazivFormatedOIB>
  <DomainObject.Predmet.ProtuStrankaListFormated>
    <izvorni_sadrzaj>
      <item>Stečajna masa iza RENESANSA-96., d.o.o.  u stečaju</item>
    </izvorni_sadrzaj>
    <derivirana_varijabla naziv="DomainObject.Predmet.ProtuStrankaListFormated_1">
      <item>Stečajna masa iza RENESANSA-96., d.o.o.  u stečaju</item>
    </derivirana_varijabla>
  </DomainObject.Predmet.ProtuStrankaListFormated>
  <DomainObject.Predmet.ProtuStrankaListFormatedOIB>
    <izvorni_sadrzaj>
      <item>Stečajna masa iza RENESANSA-96., d.o.o.  u stečaju, OIB 66444734184</item>
    </izvorni_sadrzaj>
    <derivirana_varijabla naziv="DomainObject.Predmet.ProtuStrankaListFormatedOIB_1">
      <item>Stečajna masa iza RENESANSA-96., d.o.o.  u stečaju, OIB 66444734184</item>
    </derivirana_varijabla>
  </DomainObject.Predmet.ProtuStrankaListFormatedOIB>
  <DomainObject.Predmet.ProtuStrankaListFormatedWithAdress>
    <izvorni_sadrzaj>
      <item>Stečajna masa iza RENESANSA-96., d.o.o.  u stečaju, Hribarov prilaz 10, 10000 Zagreb</item>
    </izvorni_sadrzaj>
    <derivirana_varijabla naziv="DomainObject.Predmet.ProtuStrankaListFormatedWithAdress_1">
      <item>Stečajna masa iza RENESANSA-96., d.o.o.  u stečaju, Hribarov prilaz 10, 10000 Zagreb</item>
    </derivirana_varijabla>
  </DomainObject.Predmet.ProtuStrankaListFormatedWithAdress>
  <DomainObject.Predmet.ProtuStrankaListFormatedWithAdressOIB>
    <izvorni_sadrzaj>
      <item>Stečajna masa iza RENESANSA-96., d.o.o.  u stečaju, OIB 66444734184, Hribarov prilaz 10, 10000 Zagreb</item>
    </izvorni_sadrzaj>
    <derivirana_varijabla naziv="DomainObject.Predmet.ProtuStrankaListFormatedWithAdressOIB_1">
      <item>Stečajna masa iza RENESANSA-96., d.o.o.  u stečaju, OIB 66444734184, Hribarov prilaz 10, 10000 Zagreb</item>
    </derivirana_varijabla>
  </DomainObject.Predmet.ProtuStrankaListFormatedWithAdressOIB>
  <DomainObject.Predmet.ProtuStrankaListNazivFormated>
    <izvorni_sadrzaj>
      <item>Stečajna masa iza RENESANSA-96., d.o.o.  u stečaju</item>
    </izvorni_sadrzaj>
    <derivirana_varijabla naziv="DomainObject.Predmet.ProtuStrankaListNazivFormated_1">
      <item>Stečajna masa iza RENESANSA-96., d.o.o.  u stečaju</item>
    </derivirana_varijabla>
  </DomainObject.Predmet.ProtuStrankaListNazivFormated>
  <DomainObject.Predmet.ProtuStrankaListNazivFormatedOIB>
    <izvorni_sadrzaj>
      <item>Stečajna masa iza RENESANSA-96., d.o.o.  u stečaju, OIB 66444734184</item>
    </izvorni_sadrzaj>
    <derivirana_varijabla naziv="DomainObject.Predmet.ProtuStrankaListNazivFormatedOIB_1">
      <item>Stečajna masa iza RENESANSA-96., d.o.o.  u stečaju, OIB 66444734184</item>
    </derivirana_varijabla>
  </DomainObject.Predmet.ProtuStrankaListNazivFormatedOIB>
  <DomainObject.Predmet.OstaliListFormated>
    <izvorni_sadrzaj>
      <item>Arna Šebalj</item>
      <item>Županijsko državno odvjetništvo u Zagrebu</item>
      <item>Enver Vučetić</item>
    </izvorni_sadrzaj>
    <derivirana_varijabla naziv="DomainObject.Predmet.OstaliListFormated_1">
      <item>Arna Šebalj</item>
      <item>Županijsko državno odvjetništvo u Zagrebu</item>
      <item>Enver Vučetić</item>
    </derivirana_varijabla>
  </DomainObject.Predmet.OstaliListFormated>
  <DomainObject.Predmet.OstaliListFormatedOIB>
    <izvorni_sadrzaj>
      <item>Arna Šebalj, OIB 63381676722</item>
      <item>Županijsko državno odvjetništvo u Zagrebu, OIB 16488001145</item>
      <item>Enver Vučetić, OIB 14428357313</item>
    </izvorni_sadrzaj>
    <derivirana_varijabla naziv="DomainObject.Predmet.OstaliListFormatedOIB_1">
      <item>Arna Šebalj, OIB 63381676722</item>
      <item>Županijsko državno odvjetništvo u Zagrebu, OIB 16488001145</item>
      <item>Enver Vučetić, OIB 14428357313</item>
    </derivirana_varijabla>
  </DomainObject.Predmet.OstaliListFormatedOIB>
  <DomainObject.Predmet.OstaliListFormatedWithAdress>
    <izvorni_sadrzaj>
      <item>Arna Šebalj, Gvozdanska Ulica 1, 10000 Zagreb</item>
      <item>Županijsko državno odvjetništvo u Zagrebu, Savska cesta 41, 10000 Zagreb</item>
      <item>Enver Vučetić, Rudeška cesta 91, 10000 Zagreb</item>
    </izvorni_sadrzaj>
    <derivirana_varijabla naziv="DomainObject.Predmet.OstaliListFormatedWithAdress_1">
      <item>Arna Šebalj, Gvozdanska Ulica 1, 10000 Zagreb</item>
      <item>Županijsko državno odvjetništvo u Zagrebu, Savska cesta 41, 10000 Zagreb</item>
      <item>Enver Vučetić, Rudeška cesta 91, 10000 Zagreb</item>
    </derivirana_varijabla>
  </DomainObject.Predmet.OstaliListFormatedWithAdress>
  <DomainObject.Predmet.OstaliListFormatedWithAdressOIB>
    <izvorni_sadrzaj>
      <item>Arna Šebalj, OIB 63381676722, Gvozdanska Ulica 1, 10000 Zagreb</item>
      <item>Županijsko državno odvjetništvo u Zagrebu, OIB 16488001145, Savska cesta 41, 10000 Zagreb</item>
      <item>Enver Vučetić, OIB 14428357313, Rudeška cesta 91, 10000 Zagreb</item>
    </izvorni_sadrzaj>
    <derivirana_varijabla naziv="DomainObject.Predmet.OstaliListFormatedWithAdressOIB_1">
      <item>Arna Šebalj, OIB 63381676722, Gvozdanska Ulica 1, 10000 Zagreb</item>
      <item>Županijsko državno odvjetništvo u Zagrebu, OIB 16488001145, Savska cesta 41, 10000 Zagreb</item>
      <item>Enver Vučetić, OIB 14428357313, Rudeška cesta 91, 10000 Zagreb</item>
    </derivirana_varijabla>
  </DomainObject.Predmet.OstaliListFormatedWithAdressOIB>
  <DomainObject.Predmet.OstaliListNazivFormated>
    <izvorni_sadrzaj>
      <item>Arna Šebalj</item>
      <item>Županijsko državno odvjetništvo u Zagrebu</item>
      <item>Enver Vučetić</item>
    </izvorni_sadrzaj>
    <derivirana_varijabla naziv="DomainObject.Predmet.OstaliListNazivFormated_1">
      <item>Arna Šebalj</item>
      <item>Županijsko državno odvjetništvo u Zagrebu</item>
      <item>Enver Vučetić</item>
    </derivirana_varijabla>
  </DomainObject.Predmet.OstaliListNazivFormated>
  <DomainObject.Predmet.OstaliListNazivFormatedOIB>
    <izvorni_sadrzaj>
      <item>Arna Šebalj, OIB 63381676722</item>
      <item>Županijsko državno odvjetništvo u Zagrebu, OIB 16488001145</item>
      <item>Enver Vučetić, OIB 14428357313</item>
    </izvorni_sadrzaj>
    <derivirana_varijabla naziv="DomainObject.Predmet.OstaliListNazivFormatedOIB_1">
      <item>Arna Šebalj, OIB 63381676722</item>
      <item>Županijsko državno odvjetništvo u Zagrebu, OIB 16488001145</item>
      <item>Enver Vučetić, OIB 14428357313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RENESANSA-96., d.o.o.  u stečaju</izvorni_sadrzaj>
    <derivirana_varijabla naziv="DomainObject.Predmet.ProtustrankaIDrugi_1">Stečajna masa iza RENESANSA-96., d.o.o. 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RENESANSA-96., d.o.o.  u stečaju, OIB 66444734184, Hribarov prilaz 10, 10000 Zagreb</izvorni_sadrzaj>
    <derivirana_varijabla naziv="DomainObject.Predmet.ProtustrankaIDrugiAdressOIB_1">Stečajna masa iza RENESANSA-96., d.o.o.  u stečaju, OIB 66444734184,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Arna Šebalj</item>
      <item>FINA Regionalni centar Zagreb</item>
      <item>Ministarstvo financija RH, Porezna uprava,Područni ured Zagreb</item>
      <item>Županijsko državno odvjetništvo u Zagrebu</item>
      <item>Enver Vučetić</item>
      <item>Stečajna masa iza RENESANSA-96., d.o.o.  u stečaju</item>
    </izvorni_sadrzaj>
    <derivirana_varijabla naziv="DomainObject.Predmet.SudioniciListNaziv_1">
      <item>Arna Šebalj</item>
      <item>FINA Regionalni centar Zagreb</item>
      <item>Ministarstvo financija RH, Porezna uprava,Područni ured Zagreb</item>
      <item>Županijsko državno odvjetništvo u Zagrebu</item>
      <item>Enver Vučetić</item>
      <item>Stečajna masa iza RENESANSA-96., d.o.o.  u stečaju</item>
    </derivirana_varijabla>
  </DomainObject.Predmet.SudioniciListNaziv>
  <DomainObject.Predmet.SudioniciListAdressOIB>
    <izvorni_sadrzaj>
      <item>Arna Šebalj, OIB 63381676722, Gvozdanska Ulica 1,10000 Zagreb</item>
      <item>FINA Regionalni centar Zagreb, OIB 85821130368, Trg svibanjskih žrtava 1995.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  <item>Stečajna masa iza RENESANSA-96., d.o.o.  u stečaju, OIB 66444734184, Hribarov prilaz 10,10000 Zagreb</item>
    </izvorni_sadrzaj>
    <derivirana_varijabla naziv="DomainObject.Predmet.SudioniciListAdressOIB_1">
      <item>Arna Šebalj, OIB 63381676722, Gvozdanska Ulica 1,10000 Zagreb</item>
      <item>FINA Regionalni centar Zagreb, OIB 85821130368, Trg svibanjskih žrtava 1995.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  <item>Stečajna masa iza RENESANSA-96., d.o.o.  u stečaju, OIB 66444734184,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63381676722</item>
      <item>, OIB 85821130368</item>
      <item>, OIB 18683136487</item>
      <item>, OIB 16488001145</item>
      <item>, OIB 14428357313</item>
      <item>, OIB 66444734184</item>
    </izvorni_sadrzaj>
    <derivirana_varijabla naziv="DomainObject.Predmet.SudioniciListNazivOIB_1">
      <item>, OIB 63381676722</item>
      <item>, OIB 85821130368</item>
      <item>, OIB 18683136487</item>
      <item>, OIB 16488001145</item>
      <item>, OIB 14428357313</item>
      <item>, OIB 66444734184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2914</properties:Characters>
  <properties:Lines>87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2018-06-14T08:41:00Z</dcterms:created>
  <dc:creator>Draženka Prpić</dc:creator>
  <cp:lastModifiedBy>Draženka Prpić</cp:lastModifiedBy>
  <cp:lastPrinted>2018-06-14T08:43:00Z</cp:lastPrinted>
  <dcterms:modified xmlns:xsi="http://www.w3.org/2001/XMLSchema-instance" xsi:type="dcterms:W3CDTF">2018-06-14T08:44:00Z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(ZAKAZIVANJE ISPITNOG ROČIŠTA NAKON NASTAVKA POSTUPKA RADI STEČAJA NA STEČAJNOM MASOM-St-1492-18.docx)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