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4829c" w14:paraId="ec4829c" w:rsidRDefault="00B20950" w:rsidP="006D0554" w:rsidR="00325A1D" w:rsidRPr="000179A5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0179A5">
        <w:rPr>
          <w:rFonts w:cs="Times New Roman" w:hAnsi="Times New Roman" w:ascii="Times New Roman"/>
          <w:sz w:val="24"/>
          <w:szCs w:val="24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REPUBLIKA HRVATSKA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TRGOVAČKI SUD U ZAGREBU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Zagreb, Amruševa 2/II</w:t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</w:r>
      <w:r w:rsidRPr="000179A5">
        <w:rPr>
          <w:rFonts w:hAnsi="Times New Roman" w:ascii="Times New Roman"/>
          <w:sz w:val="24"/>
          <w:szCs w:val="24"/>
        </w:rPr>
        <w:tab/>
        <w:t>7 St-</w:t>
      </w:r>
      <w:r w:rsidR="00D02B43">
        <w:rPr>
          <w:rFonts w:hAnsi="Times New Roman" w:ascii="Times New Roman"/>
          <w:sz w:val="24"/>
          <w:szCs w:val="24"/>
        </w:rPr>
        <w:t>4710/16-</w:t>
      </w:r>
      <w:r w:rsidR="000D4E9D">
        <w:rPr>
          <w:rFonts w:hAnsi="Times New Roman" w:ascii="Times New Roman"/>
          <w:sz w:val="24"/>
          <w:szCs w:val="24"/>
        </w:rPr>
        <w:t>27</w:t>
      </w:r>
    </w:p>
    <w:p w:rsidRDefault="00342C33" w:rsidP="00342C33" w:rsidR="00342C33" w:rsidRPr="000179A5">
      <w:pPr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 E P U B L I K A  H R V A T S K A</w:t>
      </w: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>R J E Š E N J E</w:t>
      </w:r>
    </w:p>
    <w:p w:rsidRDefault="00342C33" w:rsidP="00342C33" w:rsidR="00342C33" w:rsidRPr="000179A5">
      <w:pPr>
        <w:jc w:val="center"/>
        <w:rPr>
          <w:rFonts w:hAnsi="Times New Roman" w:ascii="Times New Roman"/>
          <w:sz w:val="24"/>
          <w:szCs w:val="24"/>
        </w:rPr>
      </w:pPr>
    </w:p>
    <w:p w:rsidRDefault="00342C33" w:rsidP="00342C33" w:rsidR="00342C33" w:rsidRPr="000179A5">
      <w:pPr>
        <w:jc w:val="both"/>
        <w:rPr>
          <w:rFonts w:hAnsi="Times New Roman" w:ascii="Times New Roman"/>
          <w:sz w:val="24"/>
          <w:szCs w:val="24"/>
        </w:rPr>
      </w:pPr>
      <w:r w:rsidRPr="000179A5">
        <w:rPr>
          <w:rFonts w:hAnsi="Times New Roman" w:ascii="Times New Roman"/>
          <w:sz w:val="24"/>
          <w:szCs w:val="24"/>
        </w:rPr>
        <w:tab/>
        <w:t xml:space="preserve">Trgovački sud u Zagrebu po sucu pojedincu Vesni Malenica kao stečajnom sucu u </w:t>
      </w:r>
      <w:r w:rsidR="00D02B43">
        <w:rPr>
          <w:rFonts w:hAnsi="Times New Roman" w:ascii="Times New Roman"/>
          <w:sz w:val="24"/>
          <w:szCs w:val="24"/>
        </w:rPr>
        <w:t xml:space="preserve">stečajnom postupku </w:t>
      </w:r>
      <w:r w:rsidR="00D02B43" w:rsidRPr="008004A1">
        <w:rPr>
          <w:rFonts w:hAnsi="Times New Roman" w:ascii="Times New Roman"/>
          <w:sz w:val="24"/>
          <w:szCs w:val="24"/>
        </w:rPr>
        <w:t>nad dužnikom LATUS CENTAR d. o. o.</w:t>
      </w:r>
      <w:r w:rsidR="006B1210">
        <w:rPr>
          <w:rFonts w:hAnsi="Times New Roman" w:ascii="Times New Roman"/>
          <w:sz w:val="24"/>
          <w:szCs w:val="24"/>
        </w:rPr>
        <w:t xml:space="preserve"> u stečaju</w:t>
      </w:r>
      <w:r w:rsidR="00D02B43" w:rsidRPr="008004A1">
        <w:rPr>
          <w:rFonts w:hAnsi="Times New Roman" w:ascii="Times New Roman"/>
          <w:sz w:val="24"/>
          <w:szCs w:val="24"/>
        </w:rPr>
        <w:t>, Zagreb, I. Vidovčica 21, OIB 66751174658</w:t>
      </w:r>
      <w:r w:rsidR="008772CA">
        <w:rPr>
          <w:rFonts w:hAnsi="Times New Roman" w:ascii="Times New Roman"/>
          <w:sz w:val="24"/>
          <w:szCs w:val="24"/>
        </w:rPr>
        <w:t>, 11. siječnja 2017</w:t>
      </w:r>
      <w:r w:rsidR="00D02B43">
        <w:rPr>
          <w:rFonts w:hAnsi="Times New Roman" w:ascii="Times New Roman"/>
          <w:sz w:val="24"/>
          <w:szCs w:val="24"/>
        </w:rPr>
        <w:t>.</w:t>
      </w:r>
    </w:p>
    <w:p w:rsidRDefault="00790513" w:rsidP="006D0554" w:rsidR="00790513" w:rsidRPr="000179A5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342C33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342C33" w:rsidP="00342C33" w:rsidR="00342C33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C33" w:rsidP="00AC14D0" w:rsidR="00B235F7">
      <w:pPr>
        <w:autoSpaceDE w:val="false"/>
        <w:autoSpaceDN w:val="false"/>
        <w:adjustRightInd w:val="false"/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0179A5" w:rsidRPr="000179A5">
        <w:rPr>
          <w:rFonts w:cs="Times New Roman" w:hAnsi="Times New Roman" w:ascii="Times New Roman"/>
          <w:sz w:val="24"/>
          <w:szCs w:val="24"/>
        </w:rPr>
        <w:t xml:space="preserve">1. </w:t>
      </w:r>
      <w:r w:rsidR="00B235F7">
        <w:rPr>
          <w:rFonts w:cs="Times New Roman" w:hAnsi="Times New Roman" w:ascii="Times New Roman"/>
          <w:sz w:val="24"/>
          <w:szCs w:val="24"/>
        </w:rPr>
        <w:t xml:space="preserve">Razriješuje se dužnosti </w:t>
      </w:r>
      <w:r w:rsidR="00B235F7" w:rsidRPr="000179A5">
        <w:rPr>
          <w:rFonts w:cs="Times New Roman" w:hAnsi="Times New Roman" w:ascii="Times New Roman"/>
          <w:sz w:val="24"/>
          <w:szCs w:val="24"/>
        </w:rPr>
        <w:t xml:space="preserve">stečajnog upravitelja </w:t>
      </w:r>
      <w:r w:rsidR="006B1210" w:rsidRPr="00C37162">
        <w:rPr>
          <w:rFonts w:hAnsi="Times New Roman" w:ascii="Times New Roman"/>
          <w:sz w:val="24"/>
          <w:szCs w:val="24"/>
        </w:rPr>
        <w:t>Ivica Magić, Dugo Selo, Zagrebačka 167, OIB 59894340859</w:t>
      </w:r>
      <w:r w:rsidR="00B235F7" w:rsidRPr="000179A5">
        <w:rPr>
          <w:rFonts w:hAnsi="Times New Roman" w:ascii="Times New Roman"/>
          <w:sz w:val="24"/>
          <w:szCs w:val="24"/>
        </w:rPr>
        <w:t>.</w:t>
      </w:r>
    </w:p>
    <w:p w:rsidRDefault="00B235F7" w:rsidP="00B235F7" w:rsidR="004B4F04">
      <w:pPr>
        <w:autoSpaceDE w:val="false"/>
        <w:autoSpaceDN w:val="false"/>
        <w:adjustRightInd w:val="false"/>
        <w:ind w:firstLine="708" w:right="-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2. </w:t>
      </w:r>
      <w:r w:rsidR="006D0554" w:rsidRPr="000179A5">
        <w:rPr>
          <w:rFonts w:cs="Times New Roman" w:hAnsi="Times New Roman" w:ascii="Times New Roman"/>
          <w:sz w:val="24"/>
          <w:szCs w:val="24"/>
        </w:rPr>
        <w:t>Za stečajnog upravitelja imenuje se</w:t>
      </w:r>
      <w:r w:rsidR="00351839" w:rsidRPr="000179A5">
        <w:rPr>
          <w:rFonts w:cs="Times New Roman" w:hAnsi="Times New Roman" w:ascii="Times New Roman"/>
          <w:sz w:val="24"/>
          <w:szCs w:val="24"/>
        </w:rPr>
        <w:t xml:space="preserve"> </w:t>
      </w:r>
      <w:r w:rsidR="006B1210">
        <w:rPr>
          <w:rFonts w:cs="Times New Roman" w:hAnsi="Times New Roman" w:ascii="Times New Roman"/>
          <w:sz w:val="24"/>
          <w:szCs w:val="24"/>
        </w:rPr>
        <w:t xml:space="preserve">Ivica Boltužić, Zagreb, Jordanovac 113, OIB </w:t>
      </w:r>
      <w:r w:rsidR="006B1210" w:rsidRPr="006B1210">
        <w:rPr>
          <w:rFonts w:cs="Times New Roman" w:hAnsi="Times New Roman" w:ascii="Times New Roman"/>
          <w:sz w:val="24"/>
          <w:szCs w:val="24"/>
        </w:rPr>
        <w:t>24281705494</w:t>
      </w:r>
      <w:r w:rsidR="006B1210">
        <w:rPr>
          <w:rFonts w:cs="Times New Roman" w:hAnsi="Times New Roman" w:ascii="Times New Roman"/>
          <w:sz w:val="24"/>
          <w:szCs w:val="24"/>
        </w:rPr>
        <w:t>.</w:t>
      </w:r>
    </w:p>
    <w:p w:rsidRDefault="00EA3689" w:rsidP="00A11B99" w:rsidR="00A11B99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3. </w:t>
      </w:r>
      <w:r w:rsidR="00A11B99">
        <w:rPr>
          <w:rFonts w:hAnsi="Times New Roman" w:ascii="Times New Roman"/>
          <w:sz w:val="24"/>
          <w:szCs w:val="24"/>
        </w:rPr>
        <w:t xml:space="preserve">Raniji stečajni upravitelj dužan je izvršiti predaju svoje dužnosti novom stečajnom upravitelju u roku od tri dana. </w:t>
      </w:r>
    </w:p>
    <w:p w:rsidRDefault="006D0554" w:rsidP="00351839" w:rsidR="006D0554" w:rsidRPr="000179A5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Obrazloženje</w:t>
      </w: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5F65A3" w:rsidR="00BE1A3C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5F65A3">
        <w:rPr>
          <w:rFonts w:cs="Times New Roman" w:hAnsi="Times New Roman" w:ascii="Times New Roman"/>
          <w:sz w:val="24"/>
          <w:szCs w:val="24"/>
        </w:rPr>
        <w:t>Rješenjem o</w:t>
      </w:r>
      <w:r w:rsidR="00033832">
        <w:rPr>
          <w:rFonts w:cs="Times New Roman" w:hAnsi="Times New Roman" w:ascii="Times New Roman"/>
          <w:sz w:val="24"/>
          <w:szCs w:val="24"/>
        </w:rPr>
        <w:t xml:space="preserve">vog suda broj </w:t>
      </w:r>
      <w:r w:rsidR="00BE1A3C">
        <w:rPr>
          <w:rFonts w:cs="Times New Roman" w:hAnsi="Times New Roman" w:ascii="Times New Roman"/>
          <w:sz w:val="24"/>
          <w:szCs w:val="24"/>
        </w:rPr>
        <w:t>St-4710/16-23 od 9. prosinca 2016. nad gore navedenim dužnikom</w:t>
      </w:r>
      <w:r w:rsidR="000A4664">
        <w:rPr>
          <w:rFonts w:cs="Times New Roman" w:hAnsi="Times New Roman" w:ascii="Times New Roman"/>
          <w:sz w:val="24"/>
          <w:szCs w:val="24"/>
        </w:rPr>
        <w:t xml:space="preserve"> otvoren je stečajni postupak.</w:t>
      </w:r>
    </w:p>
    <w:p w:rsidRDefault="000A4664" w:rsidP="005F65A3" w:rsidR="000A4664">
      <w:pPr>
        <w:ind w:right="-1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Istim rješenjem za stečajnog upravitelja imenovan je </w:t>
      </w:r>
      <w:r w:rsidRPr="00C37162">
        <w:rPr>
          <w:rFonts w:hAnsi="Times New Roman" w:ascii="Times New Roman"/>
          <w:sz w:val="24"/>
          <w:szCs w:val="24"/>
        </w:rPr>
        <w:t>Ivica Magić, Dugo Selo, Zagrebačka 167, OIB 59894340859</w:t>
      </w:r>
      <w:r>
        <w:rPr>
          <w:rFonts w:hAnsi="Times New Roman" w:ascii="Times New Roman"/>
          <w:sz w:val="24"/>
          <w:szCs w:val="24"/>
        </w:rPr>
        <w:t>.</w:t>
      </w:r>
    </w:p>
    <w:p w:rsidRDefault="000A4664" w:rsidP="005F65A3" w:rsidR="00B235F7">
      <w:pPr>
        <w:ind w:right="-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</w:t>
      </w:r>
      <w:r>
        <w:rPr>
          <w:rFonts w:cs="Times New Roman" w:hAnsi="Times New Roman" w:ascii="Times New Roman"/>
          <w:sz w:val="24"/>
          <w:szCs w:val="24"/>
        </w:rPr>
        <w:t>tečajni upravitelj</w:t>
      </w:r>
      <w:r w:rsidR="001F46DE">
        <w:rPr>
          <w:rFonts w:cs="Times New Roman" w:hAnsi="Times New Roman" w:ascii="Times New Roman"/>
          <w:sz w:val="24"/>
          <w:szCs w:val="24"/>
        </w:rPr>
        <w:t xml:space="preserve"> je pristupio sudu 10. siječnja 2017. te zatražio </w:t>
      </w:r>
      <w:r w:rsidR="00B235F7">
        <w:rPr>
          <w:rFonts w:cs="Times New Roman" w:hAnsi="Times New Roman" w:ascii="Times New Roman"/>
          <w:sz w:val="24"/>
          <w:szCs w:val="24"/>
        </w:rPr>
        <w:t xml:space="preserve">razrješenje dužnosti zbog </w:t>
      </w:r>
      <w:r w:rsidR="00033832">
        <w:rPr>
          <w:rFonts w:cs="Times New Roman" w:hAnsi="Times New Roman" w:ascii="Times New Roman"/>
          <w:sz w:val="24"/>
          <w:szCs w:val="24"/>
        </w:rPr>
        <w:t>nemogućnosti obavljanja</w:t>
      </w:r>
      <w:r w:rsidR="00A1527E">
        <w:rPr>
          <w:rFonts w:cs="Times New Roman" w:hAnsi="Times New Roman" w:ascii="Times New Roman"/>
          <w:sz w:val="24"/>
          <w:szCs w:val="24"/>
        </w:rPr>
        <w:t xml:space="preserve"> poslova stečajnog upravitelja.</w:t>
      </w:r>
    </w:p>
    <w:p w:rsidRDefault="00A1527E" w:rsidP="00A1527E" w:rsidR="00A1527E" w:rsidRPr="00351839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51839">
        <w:rPr>
          <w:rFonts w:cs="Times New Roman" w:hAnsi="Times New Roman" w:ascii="Times New Roman"/>
          <w:sz w:val="24"/>
          <w:szCs w:val="24"/>
        </w:rPr>
        <w:t>Potvrda o imenovanju novoimenovanom stečajnom upravitelju predati će se nakon što da izjavu da će savjesno obavljati svoju dužnost.</w:t>
      </w:r>
    </w:p>
    <w:p w:rsidRDefault="00B235F7" w:rsidP="00B235F7" w:rsidR="002D73C6" w:rsidRPr="00472290">
      <w:pPr>
        <w:ind w:firstLine="708" w:right="-1"/>
        <w:jc w:val="both"/>
        <w:rPr>
          <w:rFonts w:cs="Times New Roman" w:hAnsi="Times New Roman" w:ascii="Times New Roman"/>
          <w:sz w:val="24"/>
          <w:szCs w:val="24"/>
        </w:rPr>
      </w:pPr>
      <w:r w:rsidRPr="00472290">
        <w:rPr>
          <w:rFonts w:cs="Times New Roman" w:hAnsi="Times New Roman" w:ascii="Times New Roman"/>
          <w:sz w:val="24"/>
          <w:szCs w:val="24"/>
        </w:rPr>
        <w:t>Stoga je t</w:t>
      </w:r>
      <w:r w:rsidR="00112886" w:rsidRPr="00472290">
        <w:rPr>
          <w:rFonts w:cs="Times New Roman" w:hAnsi="Times New Roman" w:ascii="Times New Roman"/>
          <w:sz w:val="24"/>
          <w:szCs w:val="24"/>
        </w:rPr>
        <w:t xml:space="preserve">emeljem odredbe čl. </w:t>
      </w:r>
      <w:r w:rsidR="00472290" w:rsidRPr="00472290">
        <w:rPr>
          <w:rFonts w:cs="Times New Roman" w:hAnsi="Times New Roman" w:ascii="Times New Roman"/>
          <w:sz w:val="24"/>
          <w:szCs w:val="24"/>
        </w:rPr>
        <w:t>91 st. 5</w:t>
      </w:r>
      <w:r w:rsidR="000179A5" w:rsidRPr="00472290">
        <w:rPr>
          <w:rFonts w:cs="Times New Roman" w:hAnsi="Times New Roman" w:ascii="Times New Roman"/>
          <w:sz w:val="24"/>
          <w:szCs w:val="24"/>
        </w:rPr>
        <w:t xml:space="preserve"> </w:t>
      </w:r>
      <w:r w:rsidR="00112886" w:rsidRPr="00472290">
        <w:rPr>
          <w:rFonts w:cs="Times New Roman" w:hAnsi="Times New Roman" w:ascii="Times New Roman"/>
          <w:sz w:val="24"/>
          <w:szCs w:val="24"/>
        </w:rPr>
        <w:t>Stečajnog zakona, valjalo je riješiti kao u izreci rješenja.</w:t>
      </w:r>
    </w:p>
    <w:p w:rsidRDefault="006D0554" w:rsidP="00351839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Zagreb</w:t>
      </w:r>
      <w:r w:rsidR="00790513" w:rsidRPr="000179A5">
        <w:rPr>
          <w:rFonts w:cs="Times New Roman" w:hAnsi="Times New Roman" w:ascii="Times New Roman"/>
          <w:sz w:val="24"/>
          <w:szCs w:val="24"/>
        </w:rPr>
        <w:t xml:space="preserve">, </w:t>
      </w:r>
      <w:r w:rsidR="001F46DE">
        <w:rPr>
          <w:rFonts w:cs="Times New Roman" w:hAnsi="Times New Roman" w:ascii="Times New Roman"/>
          <w:sz w:val="24"/>
          <w:szCs w:val="24"/>
        </w:rPr>
        <w:t>11. siječanj 2017.</w:t>
      </w:r>
    </w:p>
    <w:p w:rsidRDefault="006D0554" w:rsidP="006D0554" w:rsidR="006D0554" w:rsidRPr="000179A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6D0554" w:rsidP="006D0554" w:rsidR="006D0554" w:rsidRPr="000179A5">
      <w:pPr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  <w:t>SUDAC:</w:t>
      </w:r>
    </w:p>
    <w:p w:rsidRDefault="006D0554" w:rsidP="00C77CAF" w:rsidR="006D0554" w:rsidRPr="000179A5">
      <w:pPr>
        <w:jc w:val="both"/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</w:r>
      <w:r w:rsidRPr="000179A5">
        <w:rPr>
          <w:rFonts w:cs="Times New Roman" w:hAnsi="Times New Roman" w:ascii="Times New Roman"/>
          <w:sz w:val="24"/>
          <w:szCs w:val="24"/>
        </w:rPr>
        <w:tab/>
        <w:t>Vesna Malenica</w:t>
      </w:r>
      <w:r w:rsidR="00A834BD">
        <w:rPr>
          <w:rFonts w:cs="Times New Roman" w:hAnsi="Times New Roman" w:ascii="Times New Roman"/>
          <w:sz w:val="24"/>
          <w:szCs w:val="24"/>
        </w:rPr>
        <w:t xml:space="preserve"> v. r. </w:t>
      </w:r>
      <w:r w:rsidR="00FA425C">
        <w:rPr>
          <w:rFonts w:cs="Times New Roman" w:hAnsi="Times New Roman" w:ascii="Times New Roman"/>
          <w:sz w:val="24"/>
          <w:szCs w:val="24"/>
        </w:rPr>
        <w:t xml:space="preserve"> </w:t>
      </w:r>
      <w:r w:rsidR="0072211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D0554" w:rsidP="006D0554" w:rsidR="006D0554" w:rsidRPr="000179A5">
      <w:pPr>
        <w:rPr>
          <w:rFonts w:cs="Times New Roman"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9D42F2" w:rsidP="000179A5" w:rsidR="000179A5" w:rsidRPr="000179A5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Protiv ovog rješenja žalba nije dopuštena.</w:t>
      </w:r>
    </w:p>
    <w:p w:rsidRDefault="006D0554" w:rsidP="006D0554" w:rsidR="006D0554" w:rsidRPr="00301CC1">
      <w:pPr>
        <w:rPr>
          <w:rFonts w:hAnsi="Times New Roman" w:ascii="Times New Roman"/>
          <w:sz w:val="24"/>
          <w:szCs w:val="24"/>
        </w:rPr>
      </w:pPr>
      <w:r w:rsidRPr="000179A5">
        <w:rPr>
          <w:rFonts w:cs="Times New Roman" w:hAnsi="Times New Roman" w:ascii="Times New Roman"/>
          <w:sz w:val="24"/>
          <w:szCs w:val="24"/>
        </w:rPr>
        <w:tab/>
      </w:r>
      <w:r w:rsidR="00112886" w:rsidRPr="000179A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834BD" w:rsidP="00AB7A2F" w:rsidR="00A834BD" w:rsidRPr="00A834BD">
      <w:pPr>
        <w:ind w:firstLine="708" w:left="4248"/>
        <w:jc w:val="both"/>
        <w:rPr>
          <w:rFonts w:hAnsi="Times New Roman" w:ascii="Times New Roman"/>
          <w:sz w:val="24"/>
          <w:szCs w:val="24"/>
          <w:lang w:val="pl-PL"/>
        </w:rPr>
      </w:pPr>
      <w:r w:rsidRPr="00A834BD">
        <w:rPr>
          <w:rFonts w:hAnsi="Times New Roman" w:ascii="Times New Roman"/>
          <w:sz w:val="24"/>
          <w:szCs w:val="24"/>
          <w:lang w:val="pl-PL"/>
        </w:rPr>
        <w:t>Za točnost otpravka – ovl. službenik</w:t>
      </w:r>
    </w:p>
    <w:p w:rsidRDefault="00A834BD" w:rsidP="00995CE9" w:rsidR="00A834BD" w:rsidRPr="00A834BD">
      <w:pPr>
        <w:jc w:val="both"/>
        <w:rPr>
          <w:rFonts w:hAnsi="Times New Roman" w:ascii="Times New Roman"/>
          <w:sz w:val="24"/>
          <w:szCs w:val="24"/>
        </w:rPr>
      </w:pPr>
      <w:r w:rsidRPr="00A834BD">
        <w:rPr>
          <w:rFonts w:hAnsi="Times New Roman" w:ascii="Times New Roman"/>
          <w:sz w:val="24"/>
          <w:szCs w:val="24"/>
          <w:lang w:val="pl-PL"/>
        </w:rPr>
        <w:tab/>
      </w:r>
      <w:r w:rsidRPr="00A834BD">
        <w:rPr>
          <w:rFonts w:hAnsi="Times New Roman" w:ascii="Times New Roman"/>
          <w:sz w:val="24"/>
          <w:szCs w:val="24"/>
          <w:lang w:val="pl-PL"/>
        </w:rPr>
        <w:tab/>
      </w:r>
      <w:r w:rsidRPr="00A834BD">
        <w:rPr>
          <w:rFonts w:hAnsi="Times New Roman" w:ascii="Times New Roman"/>
          <w:sz w:val="24"/>
          <w:szCs w:val="24"/>
          <w:lang w:val="pl-PL"/>
        </w:rPr>
        <w:tab/>
      </w:r>
      <w:r w:rsidRPr="00A834BD">
        <w:rPr>
          <w:rFonts w:hAnsi="Times New Roman" w:ascii="Times New Roman"/>
          <w:sz w:val="24"/>
          <w:szCs w:val="24"/>
          <w:lang w:val="pl-PL"/>
        </w:rPr>
        <w:tab/>
      </w:r>
      <w:r w:rsidRPr="00A834BD">
        <w:rPr>
          <w:rFonts w:hAnsi="Times New Roman" w:ascii="Times New Roman"/>
          <w:sz w:val="24"/>
          <w:szCs w:val="24"/>
          <w:lang w:val="pl-PL"/>
        </w:rPr>
        <w:tab/>
      </w:r>
      <w:r w:rsidRPr="00A834BD">
        <w:rPr>
          <w:rFonts w:hAnsi="Times New Roman" w:ascii="Times New Roman"/>
          <w:sz w:val="24"/>
          <w:szCs w:val="24"/>
          <w:lang w:val="pl-PL"/>
        </w:rPr>
        <w:tab/>
      </w:r>
      <w:r w:rsidRPr="00A834BD">
        <w:rPr>
          <w:rFonts w:hAnsi="Times New Roman" w:ascii="Times New Roman"/>
          <w:sz w:val="24"/>
          <w:szCs w:val="24"/>
          <w:lang w:val="pl-PL"/>
        </w:rPr>
        <w:tab/>
      </w:r>
      <w:r w:rsidRPr="00A834BD">
        <w:rPr>
          <w:rFonts w:hAnsi="Times New Roman" w:ascii="Times New Roman"/>
          <w:sz w:val="24"/>
          <w:szCs w:val="24"/>
          <w:lang w:val="pl-PL"/>
        </w:rPr>
        <w:tab/>
        <w:t>Kristina Švajger</w:t>
      </w:r>
    </w:p>
    <w:p w:rsidRDefault="00B24039" w:rsidP="00B24039" w:rsidR="00B24039" w:rsidRPr="00A834BD">
      <w:pPr>
        <w:jc w:val="both"/>
        <w:rPr>
          <w:rFonts w:hAnsi="Times New Roman" w:ascii="Times New Roman"/>
          <w:sz w:val="24"/>
          <w:szCs w:val="24"/>
        </w:rPr>
      </w:pPr>
    </w:p>
    <w:p w:rsidRDefault="00A834BD" w:rsidP="00112886" w:rsidR="00112886" w:rsidRPr="00FA425C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C77CAF" w:rsidP="00C77CAF" w:rsidR="00C77CAF" w:rsidRPr="000179A5">
      <w:pPr>
        <w:jc w:val="both"/>
        <w:rPr>
          <w:rFonts w:hAnsi="Times New Roman" w:ascii="Times New Roman"/>
          <w:sz w:val="24"/>
          <w:szCs w:val="24"/>
        </w:rPr>
      </w:pPr>
    </w:p>
    <w:p w:rsidRDefault="00C77CAF" w:rsidP="006D0554" w:rsidR="00C77CAF" w:rsidRPr="000179A5">
      <w:pPr>
        <w:rPr>
          <w:rFonts w:cs="Times New Roman" w:hAnsi="Times New Roman" w:ascii="Times New Roman"/>
          <w:sz w:val="24"/>
          <w:szCs w:val="24"/>
        </w:rPr>
      </w:pPr>
    </w:p>
    <w:p w:rsidRDefault="00A0719E" w:rsidP="006D0554" w:rsidR="00A0719E" w:rsidRPr="000179A5">
      <w:pPr>
        <w:rPr>
          <w:rFonts w:cs="Times New Roman" w:hAnsi="Times New Roman" w:ascii="Times New Roman"/>
          <w:sz w:val="24"/>
          <w:szCs w:val="24"/>
        </w:rPr>
      </w:pPr>
    </w:p>
    <w:p w:rsidRDefault="00470E05" w:rsidR="00470E05" w:rsidRPr="000179A5">
      <w:pPr>
        <w:rPr>
          <w:rFonts w:cs="Times New Roman" w:hAnsi="Times New Roman" w:ascii="Times New Roman"/>
          <w:sz w:val="24"/>
          <w:szCs w:val="24"/>
        </w:rPr>
      </w:pPr>
    </w:p>
    <w:sectPr w:rsidSect="00325A1D" w:rsidR="00470E05" w:rsidRPr="000179A5">
      <w:headerReference w:type="even" r:id="rId9"/>
      <w:headerReference w:type="default" r:id="rId10"/>
      <w:footerReference w:type="even" r:id="rId11"/>
      <w:footerReference w:type="default" r:id="rId12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1A4B" w:rsidR="00A41A4B">
      <w:r>
        <w:separator/>
      </w:r>
    </w:p>
  </w:endnote>
  <w:endnote w:id="0" w:type="continuationSeparator">
    <w:p w:rsidRDefault="00A41A4B" w:rsidR="00A41A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F24">
      <w:rPr>
        <w:rStyle w:val="Brojstranice"/>
      </w:rPr>
      <w:t>2</w:t>
    </w:r>
    <w:r>
      <w:rPr>
        <w:rStyle w:val="Brojstranice"/>
      </w:rPr>
      <w:fldChar w:fldCharType="end"/>
    </w:r>
  </w:p>
  <w:p w:rsidRDefault="001857A7" w:rsidP="00EB2925" w:rsidR="001857A7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1A4B" w:rsidR="00A41A4B">
      <w:r>
        <w:separator/>
      </w:r>
    </w:p>
  </w:footnote>
  <w:footnote w:id="0" w:type="continuationSeparator">
    <w:p w:rsidRDefault="00A41A4B" w:rsidR="00A41A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857A7" w:rsidP="00EB2925" w:rsidR="001857A7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57A7" w:rsidP="00EB2925" w:rsidR="001857A7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D7F24">
      <w:rPr>
        <w:rStyle w:val="Brojstranice"/>
      </w:rPr>
      <w:t>2</w:t>
    </w:r>
    <w:r>
      <w:rPr>
        <w:rStyle w:val="Brojstranice"/>
      </w:rPr>
      <w:fldChar w:fldCharType="end"/>
    </w:r>
  </w:p>
  <w:p w:rsidRDefault="00BF4096" w:rsidP="00BF4096" w:rsidR="001857A7">
    <w:pPr>
      <w:pStyle w:val="Zaglavlje"/>
      <w:tabs>
        <w:tab w:pos="4536" w:val="clear"/>
        <w:tab w:pos="9072" w:val="clear"/>
        <w:tab w:pos="-4253" w:val="center"/>
        <w:tab w:pos="8222" w:val="right"/>
      </w:tabs>
      <w:ind w:right="360"/>
      <w:jc w:val="right"/>
    </w:pPr>
    <w:r>
      <w:tab/>
      <w:t>7 St-</w:t>
    </w:r>
    <w:r w:rsidR="00BD6827">
      <w:t>3648/16</w:t>
    </w:r>
    <w:r>
      <w:t xml:space="preserve">                                </w:t>
    </w:r>
    <w:r w:rsidR="001857A7"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1E7E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0D5"/>
    <w:rsid w:val="00011D19"/>
    <w:rsid w:val="00012526"/>
    <w:rsid w:val="00013699"/>
    <w:rsid w:val="00015252"/>
    <w:rsid w:val="00015877"/>
    <w:rsid w:val="00015926"/>
    <w:rsid w:val="000162F4"/>
    <w:rsid w:val="000169F0"/>
    <w:rsid w:val="00016E0C"/>
    <w:rsid w:val="000179A5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2D9"/>
    <w:rsid w:val="000263D8"/>
    <w:rsid w:val="00026FF3"/>
    <w:rsid w:val="00027F9E"/>
    <w:rsid w:val="0003128C"/>
    <w:rsid w:val="00031507"/>
    <w:rsid w:val="00031791"/>
    <w:rsid w:val="00031BB9"/>
    <w:rsid w:val="00032959"/>
    <w:rsid w:val="00032BB0"/>
    <w:rsid w:val="00033832"/>
    <w:rsid w:val="0003447E"/>
    <w:rsid w:val="000345D5"/>
    <w:rsid w:val="000346F0"/>
    <w:rsid w:val="00036C58"/>
    <w:rsid w:val="0003721C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4976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664"/>
    <w:rsid w:val="000A4C56"/>
    <w:rsid w:val="000A54CD"/>
    <w:rsid w:val="000A56EA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C2D"/>
    <w:rsid w:val="000D4DED"/>
    <w:rsid w:val="000D4E9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100D2"/>
    <w:rsid w:val="001107AE"/>
    <w:rsid w:val="001109AC"/>
    <w:rsid w:val="00111541"/>
    <w:rsid w:val="0011169D"/>
    <w:rsid w:val="001117DF"/>
    <w:rsid w:val="00112886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2BE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7A7"/>
    <w:rsid w:val="001858F1"/>
    <w:rsid w:val="00185CA1"/>
    <w:rsid w:val="0018660B"/>
    <w:rsid w:val="0018671C"/>
    <w:rsid w:val="0018718C"/>
    <w:rsid w:val="00187774"/>
    <w:rsid w:val="00187D29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A6C1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E9A"/>
    <w:rsid w:val="001F38D2"/>
    <w:rsid w:val="001F3AF6"/>
    <w:rsid w:val="001F46DE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7D5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4B2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935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69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D73C6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605"/>
    <w:rsid w:val="003019ED"/>
    <w:rsid w:val="00301C6B"/>
    <w:rsid w:val="00301CC1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1A"/>
    <w:rsid w:val="00313EEF"/>
    <w:rsid w:val="00314180"/>
    <w:rsid w:val="00314DCD"/>
    <w:rsid w:val="00315B73"/>
    <w:rsid w:val="00315C60"/>
    <w:rsid w:val="0031650F"/>
    <w:rsid w:val="003167FD"/>
    <w:rsid w:val="00316C52"/>
    <w:rsid w:val="0032276F"/>
    <w:rsid w:val="003234AC"/>
    <w:rsid w:val="0032435C"/>
    <w:rsid w:val="00325029"/>
    <w:rsid w:val="003252A0"/>
    <w:rsid w:val="00325A1D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2C33"/>
    <w:rsid w:val="00345F92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839"/>
    <w:rsid w:val="00351A5B"/>
    <w:rsid w:val="00352567"/>
    <w:rsid w:val="00352945"/>
    <w:rsid w:val="003538F4"/>
    <w:rsid w:val="00353A6D"/>
    <w:rsid w:val="00355BA7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86E95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696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B7D0A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375E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4A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66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0E05"/>
    <w:rsid w:val="00471A20"/>
    <w:rsid w:val="00471A29"/>
    <w:rsid w:val="00471C98"/>
    <w:rsid w:val="00472290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4F04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C01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2E02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4CD8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4A9B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FC0"/>
    <w:rsid w:val="005D6173"/>
    <w:rsid w:val="005D71BB"/>
    <w:rsid w:val="005D7CBF"/>
    <w:rsid w:val="005D7EE0"/>
    <w:rsid w:val="005E0B33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65A3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2802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734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1210"/>
    <w:rsid w:val="006B1D2E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4718"/>
    <w:rsid w:val="006C5238"/>
    <w:rsid w:val="006C5975"/>
    <w:rsid w:val="006C7951"/>
    <w:rsid w:val="006C7BC8"/>
    <w:rsid w:val="006D055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060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11F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0513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671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4F1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2CA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337B"/>
    <w:rsid w:val="008A395C"/>
    <w:rsid w:val="008A3F3B"/>
    <w:rsid w:val="008A473D"/>
    <w:rsid w:val="008A527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5275"/>
    <w:rsid w:val="008B6005"/>
    <w:rsid w:val="008B60B8"/>
    <w:rsid w:val="008B6E6C"/>
    <w:rsid w:val="008B7B0D"/>
    <w:rsid w:val="008B7BE5"/>
    <w:rsid w:val="008B7C9B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268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21C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AB4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2A9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772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2F2"/>
    <w:rsid w:val="009D4479"/>
    <w:rsid w:val="009D4993"/>
    <w:rsid w:val="009D4EFC"/>
    <w:rsid w:val="009D5259"/>
    <w:rsid w:val="009D765B"/>
    <w:rsid w:val="009D7EDB"/>
    <w:rsid w:val="009E053B"/>
    <w:rsid w:val="009E0D86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19E"/>
    <w:rsid w:val="00A076C8"/>
    <w:rsid w:val="00A1005F"/>
    <w:rsid w:val="00A11B99"/>
    <w:rsid w:val="00A1223E"/>
    <w:rsid w:val="00A1238D"/>
    <w:rsid w:val="00A12D88"/>
    <w:rsid w:val="00A136FD"/>
    <w:rsid w:val="00A13B42"/>
    <w:rsid w:val="00A14ACE"/>
    <w:rsid w:val="00A15188"/>
    <w:rsid w:val="00A151DC"/>
    <w:rsid w:val="00A1527E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686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1A4B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34BD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278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2E98"/>
    <w:rsid w:val="00AB41AD"/>
    <w:rsid w:val="00AB5CA3"/>
    <w:rsid w:val="00AB5CA5"/>
    <w:rsid w:val="00AB6D6E"/>
    <w:rsid w:val="00AB747A"/>
    <w:rsid w:val="00AC0343"/>
    <w:rsid w:val="00AC0F8B"/>
    <w:rsid w:val="00AC14D0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0CD"/>
    <w:rsid w:val="00B1580B"/>
    <w:rsid w:val="00B15E0D"/>
    <w:rsid w:val="00B173D8"/>
    <w:rsid w:val="00B20950"/>
    <w:rsid w:val="00B20EA8"/>
    <w:rsid w:val="00B20FD7"/>
    <w:rsid w:val="00B212F3"/>
    <w:rsid w:val="00B21F33"/>
    <w:rsid w:val="00B22C87"/>
    <w:rsid w:val="00B2310F"/>
    <w:rsid w:val="00B235F7"/>
    <w:rsid w:val="00B24039"/>
    <w:rsid w:val="00B24853"/>
    <w:rsid w:val="00B264F0"/>
    <w:rsid w:val="00B26658"/>
    <w:rsid w:val="00B26727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67D37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57BD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827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A3C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096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691"/>
    <w:rsid w:val="00C156D6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EB6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77CAF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4B5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24BE"/>
    <w:rsid w:val="00CF3352"/>
    <w:rsid w:val="00CF356F"/>
    <w:rsid w:val="00CF3EBF"/>
    <w:rsid w:val="00CF6A69"/>
    <w:rsid w:val="00D0044B"/>
    <w:rsid w:val="00D028DF"/>
    <w:rsid w:val="00D02B43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0E0B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3BA7"/>
    <w:rsid w:val="00E23F5A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B6E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0D7D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689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4AA"/>
    <w:rsid w:val="00EB2925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33D9"/>
    <w:rsid w:val="00F441DE"/>
    <w:rsid w:val="00F44B93"/>
    <w:rsid w:val="00F44D6C"/>
    <w:rsid w:val="00F45EE2"/>
    <w:rsid w:val="00F469F8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371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25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D7F24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Verdana" w:ascii="Verdana"/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20950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4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34B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34B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34B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34B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cs="Courier New" w:hAnsi="Verdana"/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B2925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EB292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B2925"/>
  </w:style>
  <w:style w:styleId="Tekstbalonia" w:type="paragraph">
    <w:name w:val="Balloon Text"/>
    <w:basedOn w:val="Normal"/>
    <w:link w:val="TekstbaloniaChar"/>
    <w:rsid w:val="00B2095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20950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834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34B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34B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34B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34B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St-4710/2016-27</izvorni_sadrzaj>
    <derivirana_varijabla naziv="DomainObject.Oznaka_1">St-4710/2016-27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4710</izvorni_sadrzaj>
    <derivirana_varijabla naziv="DomainObject.Predmet.Broj_1">4710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2016.</izvorni_sadrzaj>
    <derivirana_varijabla naziv="DomainObject.Predmet.DatumOsnivanja_1">2.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St-4710/2016</izvorni_sadrzaj>
    <derivirana_varijabla naziv="DomainObject.Predmet.OznakaBroj_1">St-4710/2016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LATUS CENTAR d.o.o. zastupanog po punomoćniku Tatjana Seleši</izvorni_sadrzaj>
    <derivirana_varijabla naziv="DomainObject.Predmet.ProtustrankaFormated_1">  LATUS CENTAR d.o.o. zastupanog po punomoćniku Tatjana Seleši</derivirana_varijabla>
  </DomainObject.Predmet.ProtustrankaFormated>
  <DomainObject.Predmet.ProtustrankaFormatedOIB>
    <izvorni_sadrzaj>  LATUS CENTAR d.o.o., OIB 66751174658 zastupanog po punomoćniku Tatjana Seleši</izvorni_sadrzaj>
    <derivirana_varijabla naziv="DomainObject.Predmet.ProtustrankaFormatedOIB_1">  LATUS CENTAR d.o.o., OIB 66751174658 zastupanog po punomoćniku Tatjana Seleši</derivirana_varijabla>
  </DomainObject.Predmet.ProtustrankaFormatedOIB>
  <DomainObject.Predmet.ProtustrankaFormatedWithAdress>
    <izvorni_sadrzaj> LATUS CENTAR d.o.o., I Vidovčica 21, 10000 Zagreb zastupanog po punomoćniku Tatjana Seleši</izvorni_sadrzaj>
    <derivirana_varijabla naziv="DomainObject.Predmet.ProtustrankaFormatedWithAdress_1"> LATUS CENTAR d.o.o., I Vidovčica 21, 10000 Zagreb zastupanog po punomoćniku Tatjana Seleši</derivirana_varijabla>
  </DomainObject.Predmet.ProtustrankaFormatedWithAdress>
  <DomainObject.Predmet.ProtustrankaFormatedWithAdressOIB>
    <izvorni_sadrzaj> LATUS CENTAR d.o.o., OIB 66751174658, I Vidovčica 21, 10000 Zagreb zastupanog po punomoćniku Tatjana Seleši</izvorni_sadrzaj>
    <derivirana_varijabla naziv="DomainObject.Predmet.ProtustrankaFormatedWithAdressOIB_1"> LATUS CENTAR d.o.o., OIB 66751174658, I Vidovčica 21, 10000 Zagreb zastupanog po punomoćniku Tatjana Seleši</derivirana_varijabla>
  </DomainObject.Predmet.ProtustrankaFormatedWithAdressOIB>
  <DomainObject.Predmet.ProtustrankaWithAdress>
    <izvorni_sadrzaj>LATUS CENTAR d.o.o. I Vidovčica 21, 10000 Zagreb</izvorni_sadrzaj>
    <derivirana_varijabla naziv="DomainObject.Predmet.ProtustrankaWithAdress_1">LATUS CENTAR d.o.o. I Vidovčica 21, 10000 Zagreb</derivirana_varijabla>
  </DomainObject.Predmet.ProtustrankaWithAdress>
  <DomainObject.Predmet.ProtustrankaWithAdressOIB>
    <izvorni_sadrzaj>LATUS CENTAR d.o.o., OIB 66751174658, I Vidovčica 21, 10000 Zagreb</izvorni_sadrzaj>
    <derivirana_varijabla naziv="DomainObject.Predmet.ProtustrankaWithAdressOIB_1">LATUS CENTAR d.o.o., OIB 66751174658, I Vidovčica 21, 10000 Zagreb</derivirana_varijabla>
  </DomainObject.Predmet.ProtustrankaWithAdressOIB>
  <DomainObject.Predmet.ProtustrankaNazivFormated>
    <izvorni_sadrzaj>LATUS CENTAR d.o.o.</izvorni_sadrzaj>
    <derivirana_varijabla naziv="DomainObject.Predmet.ProtustrankaNazivFormated_1">LATUS CENTAR d.o.o.</derivirana_varijabla>
  </DomainObject.Predmet.ProtustrankaNazivFormated>
  <DomainObject.Predmet.ProtustrankaNazivFormatedOIB>
    <izvorni_sadrzaj>LATUS CENTAR d.o.o., OIB 66751174658</izvorni_sadrzaj>
    <derivirana_varijabla naziv="DomainObject.Predmet.ProtustrankaNazivFormatedOIB_1">LATUS CENTAR d.o.o., OIB 66751174658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HRVATSKA BANKA ZA OBNOVU I RAZVITAK; REPUBLIKA HRVATSKA, Ministarstvo financija, Porezna uprava, Područni ured Zagreb zastupanog po punomoćniku Županijsko državno odvjetništvo u Zagrebu, GUO</izvorni_sadrzaj>
    <derivirana_varijabla naziv="DomainObject.Predmet.StrankaFormated_1">  FINA Regionalni centar Zagreb; HRVATSKA BANKA ZA OBNOVU I RAZVITAK; REPUBLIKA HRVATSKA, Ministarstvo financija, Porezna uprava, Područni ured Zagreb zastupanog po punomoćniku Županijsko državno odvjetništvo u Zagrebu, GUO</derivirana_varijabla>
  </DomainObject.Predmet.StrankaFormated>
  <DomainObject.Predmet.StrankaFormatedOIB>
    <izvorni_sadrzaj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izvorni_sadrzaj>
    <derivirana_varijabla naziv="DomainObject.Predmet.StrankaFormatedOIB_1">  FINA Regionalni centar Zagreb, OIB 85821130368; HRVATSKA BANKA ZA OBNOVU I RAZVITAK, OIB 26702280390; REPUBLIKA HRVATSKA, Ministarstvo financija, Porezna uprava, Područni ured Zagreb, OIB 18683136487 zastupanog po punomoćniku Županijsko državno odvjetništvo u Zagrebu, GUO</derivirana_varijabla>
  </DomainObject.Predmet.StrankaFormatedOIB>
  <DomainObject.Predmet.StrankaFormatedWithAdress>
    <izvorni_sadrzaj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izvorni_sadrzaj>
    <derivirana_varijabla naziv="DomainObject.Predmet.StrankaFormatedWithAdress_1"> FINA Regionalni centar Zagreb, Trg svibanjskih žrtava 1995. 1, 10000 Zagreb; HRVATSKA BANKA ZA OBNOVU I RAZVITAK, Strossmayerov trg 9, 10000 Zagreb; REPUBLIKA HRVATSKA, Ministarstvo financija, Porezna uprava, Područni ured Zagreb zastupanog po punomoćniku Županijsko državno odvjetništvo u Zagrebu, GUO</derivirana_varijabla>
  </DomainObject.Predmet.StrankaFormatedWithAdress>
  <DomainObject.Predmet.StrankaFormatedWithAdressOIB>
    <izvorni_sadrzaj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izvorni_sadrzaj>
    <derivirana_varijabla naziv="DomainObject.Predmet.StrankaFormatedWithAdressOIB_1"> FINA Regionalni centar Zagreb, OIB 85821130368, Trg svibanjskih žrtava 1995. 1, 10000 Zagreb; HRVATSKA BANKA ZA OBNOVU I RAZVITAK, OIB 26702280390, Strossmayerov trg 9, 10000 Zagreb; REPUBLIKA HRVATSKA, Ministarstvo financija, Porezna uprava, Područni ured Zagreb, OIB 18683136487 zastupanog po punomoćniku Županijsko državno odvjetništvo u Zagrebu, GUO</derivirana_varijabla>
  </DomainObject.Predmet.StrankaFormatedWithAdressOIB>
  <DomainObject.Predmet.StrankaWithAdress>
    <izvorni_sadrzaj>FINA Regionalni centar Zagreb Trg svibanjskih žrtava 1995. 1,10000 Zagreb,HRVATSKA BANKA ZA OBNOVU I RAZVITAK Strossmayerov trg 9,10000 Zagreb,REPUBLIKA HRVATSKA, Ministarstvo financija, Porezna uprava, Područni ured Zagreb </izvorni_sadrzaj>
    <derivirana_varijabla naziv="DomainObject.Predmet.StrankaWithAdress_1">FINA Regionalni centar Zagreb Trg svibanjskih žrtava 1995. 1,10000 Zagreb,HRVATSKA BANKA ZA OBNOVU I RAZVITAK Strossmayerov trg 9,10000 Zagreb,REPUBLIKA HRVATSKA, Ministarstvo financija, Porezna uprava, Područni ured Zagreb </derivirana_varijabla>
  </DomainObject.Predmet.StrankaWithAdress>
  <DomainObject.Predmet.StrankaWithAdressOIB>
    <izvorni_sadrzaj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izvorni_sadrzaj>
    <derivirana_varijabla naziv="DomainObject.Predmet.StrankaWithAdressOIB_1">FINA Regionalni centar Zagreb, OIB 85821130368, Trg svibanjskih žrtava 1995. 1,10000 Zagreb,HRVATSKA BANKA ZA OBNOVU I RAZVITAK, OIB 26702280390, Strossmayerov trg 9,10000 Zagreb,REPUBLIKA HRVATSKA, Ministarstvo financija, Porezna uprava, Područni ured Zagreb, OIB 18683136487</derivirana_varijabla>
  </DomainObject.Predmet.StrankaWithAdressOIB>
  <DomainObject.Predmet.StrankaNazivFormated>
    <izvorni_sadrzaj>FINA Regionalni centar Zagreb,HRVATSKA BANKA ZA OBNOVU I RAZVITAK,REPUBLIKA HRVATSKA, Ministarstvo financija, Porezna uprava, Područni ured Zagreb</izvorni_sadrzaj>
    <derivirana_varijabla naziv="DomainObject.Predmet.StrankaNazivFormated_1">FINA Regionalni centar Zagreb,HRVATSKA BANKA ZA OBNOVU I RAZVITAK,REPUBLIKA HRVATSKA, Ministarstvo financija, Porezna uprava, Područni ured Zagreb</derivirana_varijabla>
  </DomainObject.Predmet.StrankaNazivFormated>
  <DomainObject.Predmet.StrankaNazivFormatedOIB>
    <izvorni_sadrzaj>FINA Regionalni centar Zagreb, OIB 85821130368,HRVATSKA BANKA ZA OBNOVU I RAZVITAK, OIB 26702280390,REPUBLIKA HRVATSKA, Ministarstvo financija, Porezna uprava, Područni ured Zagreb, OIB 18683136487</izvorni_sadrzaj>
    <derivirana_varijabla naziv="DomainObject.Predmet.StrankaNazivFormatedOIB_1">FINA Regionalni centar Zagreb, OIB 85821130368,HRVATSKA BANKA ZA OBNOVU I RAZVITAK, OIB 26702280390,REPUBLIKA HRVATSKA, 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_1">
      <item>FINA Regionalni centar Zagreb</item>
      <item>HRVATSKA BANKA ZA OBNOVU I RAZVITAK</item>
      <item>REPUBLIKA HRVATSKA, Ministarstvo financija, Porezna uprava, Područni ured Zagreb zastupanog po punomoćniku Županijsko državno odvjetništvo u Zagrebu, GUO</item>
    </derivirana_varijabla>
  </DomainObject.Predmet.StrankaListFormated>
  <DomainObject.Predmet.StrankaList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OIB_1">
      <item>FINA Regionalni centar Zagreb, OIB 85821130368</item>
      <item>HRVATSKA BANKA ZA OBNOVU I RAZVITAK, OIB 26702280390</item>
      <item>REPUBLIKA HRVATSKA, Ministarstvo financija, Porezna uprava, Područni ured Zagreb, OIB 18683136487 zastupanog po punomoćniku Županijsko državno odvjetništvo u Zagrebu, GUO</item>
    </derivirana_varijabla>
  </DomainObject.Predmet.StrankaListFormatedOIB>
  <DomainObject.Predmet.StrankaListFormatedWithAdress>
    <izvorni_sadrzaj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izvorni_sadrzaj>
    <derivirana_varijabla naziv="DomainObject.Predmet.StrankaListFormatedWithAdress_1">
      <item>FINA Regionalni centar Zagreb, Trg svibanjskih žrtava 1995. 1, 10000 Zagreb</item>
      <item>HRVATSKA BANKA ZA OBNOVU I RAZVITAK, Strossmayerov trg 9, 10000 Zagreb</item>
      <item>REPUBLIKA HRVATSKA, Ministarstvo financija, Porezna uprava, Područni ured Zagreb zastupanog po punomoćniku Županijsko državno odvjetništvo u Zagrebu, GUO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izvorni_sadrzaj>
    <derivirana_varijabla naziv="DomainObject.Predmet.StrankaListFormatedWithAdressOIB_1">
      <item>FINA Regionalni centar Zagreb, OIB 85821130368, Trg svibanjskih žrtava 1995. 1, 10000 Zagreb</item>
      <item>HRVATSKA BANKA ZA OBNOVU I RAZVITAK, OIB 26702280390, Strossmayerov trg 9, 10000 Zagreb</item>
      <item>REPUBLIKA HRVATSKA, Ministarstvo financija, Porezna uprava, Područni ured Zagreb, OIB 18683136487 zastupanog po punomoćniku Županijsko državno odvjetništvo u Zagrebu, GUO</item>
    </derivirana_varijabla>
  </DomainObject.Predmet.StrankaListFormatedWithAdressOIB>
  <DomainObject.Predmet.StrankaListNazivFormated>
    <izvorni_sadrzaj>
      <item>FINA Regionalni centar Zagreb</item>
      <item>HRVATSKA BANKA ZA OBNOVU I RAZVITAK</item>
      <item>REPUBLIKA HRVATSKA, Ministarstvo financija, Porezna uprava, Područni ured Zagreb</item>
    </izvorni_sadrzaj>
    <derivirana_varijabla naziv="DomainObject.Predmet.StrankaListNazivFormated_1">
      <item>FINA Regionalni centar Zagreb</item>
      <item>HRVATSKA BANKA ZA OBNOVU I RAZVITAK</item>
      <item>REPUBLIKA HRVATSKA, Ministarstvo financija, Porezna uprava, Područni ured Zagreb</item>
    </derivirana_varijabla>
  </DomainObject.Predmet.StrankaListNazivFormated>
  <DomainObject.Predmet.StrankaListNazivFormatedOIB>
    <izvorni_sadrzaj>
      <item>FINA Regionalni centar Zagreb, OIB 85821130368</item>
      <item>HRVATSKA BANKA ZA OBNOVU I RAZVITAK, OIB 26702280390</item>
      <item>REPUBLIKA HRVATSKA, Ministarstvo financija, Porezna uprava, Područni ured Zagreb, OIB 18683136487</item>
    </izvorni_sadrzaj>
    <derivirana_varijabla naziv="DomainObject.Predmet.StrankaListNazivFormatedOIB_1">
      <item>FINA Regionalni centar Zagreb, OIB 85821130368</item>
      <item>HRVATSKA BANKA ZA OBNOVU I RAZVITAK, OIB 26702280390</item>
      <item>REPUBLIKA HRVATSKA, Ministarstvo financija, Porezna uprava, Područni ured Zagreb, OIB 18683136487</item>
    </derivirana_varijabla>
  </DomainObject.Predmet.StrankaListNazivFormatedOIB>
  <DomainObject.Predmet.ProtuStrankaListFormated>
    <izvorni_sadrzaj>
      <item>LATUS CENTAR d.o.o. zastupanog po punomoćniku Tatjana Seleši</item>
    </izvorni_sadrzaj>
    <derivirana_varijabla naziv="DomainObject.Predmet.ProtuStrankaListFormated_1">
      <item>LATUS CENTAR d.o.o. zastupanog po punomoćniku Tatjana Seleši</item>
    </derivirana_varijabla>
  </DomainObject.Predmet.ProtuStrankaListFormated>
  <DomainObject.Predmet.ProtuStrankaListFormatedOIB>
    <izvorni_sadrzaj>
      <item>LATUS CENTAR d.o.o., OIB 66751174658 zastupanog po punomoćniku Tatjana Seleši</item>
    </izvorni_sadrzaj>
    <derivirana_varijabla naziv="DomainObject.Predmet.ProtuStrankaListFormatedOIB_1">
      <item>LATUS CENTAR d.o.o., OIB 66751174658 zastupanog po punomoćniku Tatjana Seleši</item>
    </derivirana_varijabla>
  </DomainObject.Predmet.ProtuStrankaListFormatedOIB>
  <DomainObject.Predmet.ProtuStrankaListFormatedWithAdress>
    <izvorni_sadrzaj>
      <item>LATUS CENTAR d.o.o., I Vidovčica 21, 10000 Zagreb zastupanog po punomoćniku Tatjana Seleši</item>
    </izvorni_sadrzaj>
    <derivirana_varijabla naziv="DomainObject.Predmet.ProtuStrankaListFormatedWithAdress_1">
      <item>LATUS CENTAR d.o.o., I Vidovčica 21, 10000 Zagreb zastupanog po punomoćniku Tatjana Seleši</item>
    </derivirana_varijabla>
  </DomainObject.Predmet.ProtuStrankaListFormatedWithAdress>
  <DomainObject.Predmet.ProtuStrankaListFormatedWithAdressOIB>
    <izvorni_sadrzaj>
      <item>LATUS CENTAR d.o.o., OIB 66751174658, I Vidovčica 21, 10000 Zagreb zastupanog po punomoćniku Tatjana Seleši</item>
    </izvorni_sadrzaj>
    <derivirana_varijabla naziv="DomainObject.Predmet.ProtuStrankaListFormatedWithAdressOIB_1">
      <item>LATUS CENTAR d.o.o., OIB 66751174658, I Vidovčica 21, 10000 Zagreb zastupanog po punomoćniku Tatjana Seleši</item>
    </derivirana_varijabla>
  </DomainObject.Predmet.ProtuStrankaListFormatedWithAdressOIB>
  <DomainObject.Predmet.ProtuStrankaListNazivFormated>
    <izvorni_sadrzaj>
      <item>LATUS CENTAR d.o.o.</item>
    </izvorni_sadrzaj>
    <derivirana_varijabla naziv="DomainObject.Predmet.ProtuStrankaListNazivFormated_1">
      <item>LATUS CENTAR d.o.o.</item>
    </derivirana_varijabla>
  </DomainObject.Predmet.ProtuStrankaListNazivFormated>
  <DomainObject.Predmet.ProtuStrankaListNazivFormatedOIB>
    <izvorni_sadrzaj>
      <item>LATUS CENTAR d.o.o., OIB 66751174658</item>
    </izvorni_sadrzaj>
    <derivirana_varijabla naziv="DomainObject.Predmet.ProtuStrankaListNazivFormatedOIB_1">
      <item>LATUS CENTAR d.o.o., OIB 66751174658</item>
    </derivirana_varijabla>
  </DomainObject.Predmet.ProtuStrankaListNazivFormatedOIB>
  <DomainObject.Predmet.OstaliListFormated>
    <izvorni_sadrzaj>
      <item>Tatjana Seleši punomoćnik sudionika u postupku LATUS CENTAR d.o.o.</item>
      <item>HRVATSKA BANKA ZA OBNOVU I RAZVITAK</item>
      <item>Županijsko državno odvjetništvo u Zagrebu, GUO punomoćnik sudionika u postupku REPUBLIKA HRVATSKA, Ministarstvo financija, Porezna uprava, Područni ured Zagreb</item>
      <item>Ivica Boltužić</item>
    </izvorni_sadrzaj>
    <derivirana_varijabla naziv="DomainObject.Predmet.OstaliListFormated_1">
      <item>Tatjana Seleši punomoćnik sudionika u postupku LATUS CENTAR d.o.o.</item>
      <item>HRVATSKA BANKA ZA OBNOVU I RAZVITAK</item>
      <item>Županijsko državno odvjetništvo u Zagrebu, GUO punomoćnik sudionika u postupku REPUBLIKA HRVATSKA, Ministarstvo financija, Porezna uprava, Područni ured Zagreb</item>
      <item>Ivica Boltužić</item>
    </derivirana_varijabla>
  </DomainObject.Predmet.OstaliListFormated>
  <DomainObject.Predmet.OstaliListFormatedOIB>
    <izvorni_sadrzaj>
      <item>Tatjana Seleši, OIB 67479226571 punomoćnik sudionika u postupku LATUS CENTAR d.o.o.</item>
      <item>HRVATSKA BANKA ZA OBNOVU I RAZVITAK, OIB 26702280390</item>
      <item>Županijsko državno odvjetništvo u Zagrebu, GUO punomoćnik sudionika u postupku REPUBLIKA HRVATSKA, Ministarstvo financija, Porezna uprava, Područni ured Zagreb</item>
      <item>Ivica Boltužić, OIB 24281705494</item>
    </izvorni_sadrzaj>
    <derivirana_varijabla naziv="DomainObject.Predmet.OstaliListFormatedOIB_1">
      <item>Tatjana Seleši, OIB 67479226571 punomoćnik sudionika u postupku LATUS CENTAR d.o.o.</item>
      <item>HRVATSKA BANKA ZA OBNOVU I RAZVITAK, OIB 26702280390</item>
      <item>Županijsko državno odvjetništvo u Zagrebu, GUO punomoćnik sudionika u postupku REPUBLIKA HRVATSKA, Ministarstvo financija, Porezna uprava, Područni ured Zagreb</item>
      <item>Ivica Boltužić, OIB 24281705494</item>
    </derivirana_varijabla>
  </DomainObject.Predmet.OstaliListFormatedOIB>
  <DomainObject.Predmet.OstaliListFormatedWithAdress>
    <izvorni_sadrzaj>
      <item>Tatjana Seleši, I. Vidovčica 21, 10000 Zagreb punomoćnik sudionika u postupku LATUS CENTAR d.o.o.</item>
      <item>HRVATSKA BANKA ZA OBNOVU I RAZVITAK,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</izvorni_sadrzaj>
    <derivirana_varijabla naziv="DomainObject.Predmet.OstaliListFormatedWithAdress_1">
      <item>Tatjana Seleši, I. Vidovčica 21, 10000 Zagreb punomoćnik sudionika u postupku LATUS CENTAR d.o.o.</item>
      <item>HRVATSKA BANKA ZA OBNOVU I RAZVITAK,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Jordanovac 113, 10000 Zagreb</item>
    </derivirana_varijabla>
  </DomainObject.Predmet.OstaliListFormatedWithAdress>
  <DomainObject.Predmet.OstaliListFormatedWithAdressOIB>
    <izvorni_sadrzaj>
      <item>Tatjana Seleši, OIB 67479226571, I. Vidovčica 21, 10000 Zagreb punomoćnik sudionika u postupku LATUS CENTAR d.o.o.</item>
      <item>HRVATSKA BANKA ZA OBNOVU I RAZVITAK, OIB 26702280390,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</izvorni_sadrzaj>
    <derivirana_varijabla naziv="DomainObject.Predmet.OstaliListFormatedWithAdressOIB_1">
      <item>Tatjana Seleši, OIB 67479226571, I. Vidovčica 21, 10000 Zagreb punomoćnik sudionika u postupku LATUS CENTAR d.o.o.</item>
      <item>HRVATSKA BANKA ZA OBNOVU I RAZVITAK, OIB 26702280390, Strossmayerov trg 9, 10000 Zagreb</item>
      <item>Županijsko državno odvjetništvo u Zagrebu, GUO, Savska cesta 41, 10000 Zagreb punomoćnik sudionika u postupku REPUBLIKA HRVATSKA, Ministarstvo financija, Porezna uprava, Područni ured Zagreb</item>
      <item>Ivica Boltužić, OIB 24281705494, Jordanovac 113, 10000 Zagreb</item>
    </derivirana_varijabla>
  </DomainObject.Predmet.OstaliListFormatedWithAdressOIB>
  <DomainObject.Predmet.OstaliListNazivFormated>
    <izvorni_sadrzaj>
      <item>Tatjana Seleši</item>
      <item>HRVATSKA BANKA ZA OBNOVU I RAZVITAK</item>
      <item>Županijsko državno odvjetništvo u Zagrebu, GUO</item>
      <item>Ivica Boltužić</item>
    </izvorni_sadrzaj>
    <derivirana_varijabla naziv="DomainObject.Predmet.OstaliListNazivFormated_1">
      <item>Tatjana Seleši</item>
      <item>HRVATSKA BANKA ZA OBNOVU I RAZVITAK</item>
      <item>Županijsko državno odvjetništvo u Zagrebu, GUO</item>
      <item>Ivica Boltužić</item>
    </derivirana_varijabla>
  </DomainObject.Predmet.OstaliListNazivFormated>
  <DomainObject.Predmet.OstaliListNazivFormatedOIB>
    <izvorni_sadrzaj>
      <item>Tatjana Seleši, OIB 67479226571</item>
      <item>HRVATSKA BANKA ZA OBNOVU I RAZVITAK, OIB 26702280390</item>
      <item>Županijsko državno odvjetništvo u Zagrebu, GUO</item>
      <item>Ivica Boltužić, OIB 24281705494</item>
    </izvorni_sadrzaj>
    <derivirana_varijabla naziv="DomainObject.Predmet.OstaliListNazivFormatedOIB_1">
      <item>Tatjana Seleši, OIB 67479226571</item>
      <item>HRVATSKA BANKA ZA OBNOVU I RAZVITAK, OIB 26702280390</item>
      <item>Županijsko državno odvjetništvo u Zagrebu, GUO</item>
      <item>Ivica Boltužić, OIB 24281705494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>St-4710/2016-27</izvorni_sadrzaj>
    <derivirana_varijabla naziv="DomainObject.PoslovniBrojDokumenta_1">St-4710/2016-27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LATUS CENTAR d.o.o.</izvorni_sadrzaj>
    <derivirana_varijabla naziv="DomainObject.Predmet.ProtustrankaIDrugi_1">LATUS CENTAR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LATUS CENTAR d.o.o., OIB 66751174658, I Vidovčica 21, 10000 Zagreb</izvorni_sadrzaj>
    <derivirana_varijabla naziv="DomainObject.Predmet.ProtustrankaIDrugiAdressOIB_1">LATUS CENTAR d.o.o., OIB 66751174658, I Vidovčica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LATUS CENTAR d.o.o.</item>
      <item>FINA Regionalni centar Zagreb</item>
      <item>HRVATSKA BANKA ZA OBNOVU I RAZVITAK</item>
      <item>REPUBLIKA HRVATSKA, Ministarstvo financija, Porezna uprava, Područni ured Zagreb</item>
      <item>Tatjana Seleši</item>
      <item>HRVATSKA BANKA ZA OBNOVU I RAZVITAK</item>
      <item>Županijsko državno odvjetništvo u Zagrebu, GUO</item>
      <item>Ivica Boltužić</item>
    </izvorni_sadrzaj>
    <derivirana_varijabla naziv="DomainObject.Predmet.SudioniciListNaziv_1">
      <item>LATUS CENTAR d.o.o.</item>
      <item>FINA Regionalni centar Zagreb</item>
      <item>HRVATSKA BANKA ZA OBNOVU I RAZVITAK</item>
      <item>REPUBLIKA HRVATSKA, Ministarstvo financija, Porezna uprava, Područni ured Zagreb</item>
      <item>Tatjana Seleši</item>
      <item>HRVATSKA BANKA ZA OBNOVU I RAZVITAK</item>
      <item>Županijsko državno odvjetništvo u Zagrebu, GUO</item>
      <item>Ivica Boltužić</item>
    </derivirana_varijabla>
  </DomainObject.Predmet.SudioniciListNaziv>
  <DomainObject.Predmet.SudioniciListAdressOIB>
    <izvorni_sadrzaj>
      <item>LATUS CENTAR d.o.o., OIB 66751174658, I Vidovčica 21,10000 Zagreb</item>
      <item>FINA Regionalni centar Zagreb, OIB 85821130368, Trg svibanjskih žrtava 1995. 1,10000 Zagreb</item>
      <item>HRVATSKA BANKA ZA OBNOVU I RAZVITAK, OIB 26702280390, Strossmayerov trg 9,10000 Zagreb</item>
      <item>REPUBLIKA HRVATSKA, Ministarstvo financija, Porezna uprava, Područni ured Zagreb, OIB 18683136487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Ivica Boltužić, OIB 24281705494, Jordanovac 113,10000 Zagreb</item>
    </izvorni_sadrzaj>
    <derivirana_varijabla naziv="DomainObject.Predmet.SudioniciListAdressOIB_1">
      <item>LATUS CENTAR d.o.o., OIB 66751174658, I Vidovčica 21,10000 Zagreb</item>
      <item>FINA Regionalni centar Zagreb, OIB 85821130368, Trg svibanjskih žrtava 1995. 1,10000 Zagreb</item>
      <item>HRVATSKA BANKA ZA OBNOVU I RAZVITAK, OIB 26702280390, Strossmayerov trg 9,10000 Zagreb</item>
      <item>REPUBLIKA HRVATSKA, Ministarstvo financija, Porezna uprava, Područni ured Zagreb, OIB 18683136487</item>
      <item>Tatjana Seleši, OIB 67479226571, I. Vidovčica 21,10000 Zagreb</item>
      <item>HRVATSKA BANKA ZA OBNOVU I RAZVITAK, OIB 26702280390, Strossmayerov trg 9,10000 Zagreb</item>
      <item>Županijsko državno odvjetništvo u Zagrebu, GUO, Savska cesta 41,10000 Zagreb</item>
      <item>Ivica Boltužić, OIB 24281705494, Jordanovac 113,10000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66751174658</item>
      <item>, OIB 85821130368</item>
      <item>, OIB 26702280390</item>
      <item>, OIB 18683136487</item>
      <item>, OIB 67479226571</item>
      <item>, OIB 26702280390</item>
      <item>, OIB null</item>
      <item>, OIB 24281705494</item>
    </izvorni_sadrzaj>
    <derivirana_varijabla naziv="DomainObject.Predmet.SudioniciListNazivOIB_1">
      <item>, OIB 66751174658</item>
      <item>, OIB 85821130368</item>
      <item>, OIB 26702280390</item>
      <item>, OIB 18683136487</item>
      <item>, OIB 67479226571</item>
      <item>, OIB 26702280390</item>
      <item>, OIB null</item>
      <item>, OIB 24281705494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Ivica Boltužić, OIB 24281705494, Jordanovac 113 Zagreb</item>
    </izvorni_sadrzaj>
    <derivirana_varijabla naziv="DomainObject.Predmet.StecajniUpraviteljiListAddressOIB_1">
      <item>Ivica Boltužić, OIB 24281705494, Jordanovac 113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236</properties:Words>
  <properties:Characters>1236</properties:Characters>
  <properties:Lines>47</properties:Lines>
  <properties:Paragraphs>23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2017-01-11T12:54:00Z</dcterms:created>
  <dc:creator>malenicav</dc:creator>
  <cp:lastModifiedBy>Kristina Švajger</cp:lastModifiedBy>
  <cp:lastPrinted>2017-01-11T13:51:00Z</cp:lastPrinted>
  <dcterms:modified xmlns:xsi="http://www.w3.org/2001/XMLSchema-instance" xsi:type="dcterms:W3CDTF">2017-01-11T13:51:00Z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St-4710/2016-27 / Odluka - Rješenje - imenovanje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