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2934F3" w:rsidR="00692EE9" w:rsidRPr="00692EE9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692EE9" w:rsidP="00692EE9" w:rsidR="00692EE9" w:rsidRPr="00692EE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692EE9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2EE9" w:rsidP="00692EE9" w:rsidR="00692EE9" w:rsidRPr="00692EE9">
            <w:pPr>
              <w:spacing w:lineRule="auto" w:line="240" w:after="0" w:before="6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92EE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692EE9" w:rsidP="00692EE9" w:rsidR="00692EE9" w:rsidRPr="00692EE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92EE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Splitu</w:t>
            </w:r>
          </w:p>
          <w:p w:rsidRDefault="00692EE9" w:rsidP="00692EE9" w:rsidR="00692EE9" w:rsidRPr="00692EE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 w:rsidRPr="00692EE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Split, Sukoišanska 6</w:t>
            </w:r>
          </w:p>
        </w:tc>
      </w:tr>
    </w:tbl>
    <w:p w14:textId="a49a8f5" w14:paraId="a49a8f5" w:rsidRDefault="00692EE9" w:rsidP="00C11D2F" w:rsidR="00635EC5" w:rsidRPr="00C7103C">
      <w:pPr>
        <w:tabs>
          <w:tab w:pos="4536" w:val="center"/>
          <w:tab w:pos="9072" w:val="right"/>
        </w:tabs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4.Stpn-38/2016-3</w:t>
      </w:r>
    </w:p>
    <w:p w:rsidRDefault="00635EC5" w:rsidP="00635EC5" w:rsidR="00635EC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Š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</w:p>
    <w:p w:rsidRDefault="00635EC5" w:rsidP="00635EC5" w:rsidR="00635EC5" w:rsidRPr="00C7103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de-DE"/>
        </w:rPr>
      </w:pPr>
    </w:p>
    <w:p w:rsidRDefault="00635EC5" w:rsidP="00A30068" w:rsidR="00692EE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Splitu, po </w:t>
      </w:r>
      <w:r w:rsidR="00E0764D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sucu ovog suda Katarini Mikulić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, kao stečajnom sucu, u stečajnom postupku povodom prijedloga predlagatelja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-dužnika</w:t>
      </w:r>
      <w:r w:rsidR="007D28DB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92EE9">
        <w:rPr>
          <w:rFonts w:cs="Times New Roman" w:eastAsia="Times New Roman" w:hAnsi="Times New Roman" w:ascii="Times New Roman"/>
          <w:sz w:val="24"/>
          <w:szCs w:val="24"/>
          <w:lang w:eastAsia="hr-HR"/>
        </w:rPr>
        <w:t>VELIBOR GUDELJ, vl. Obrta za autotaksi prijevoz VELIBOR, Velebitska 58, Split, OIB: 96704737963</w:t>
      </w:r>
      <w:r w:rsidR="001C75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sklapanje predstečajne nagodbe,  </w:t>
      </w:r>
      <w:r w:rsidR="00692EE9">
        <w:rPr>
          <w:rFonts w:cs="Times New Roman" w:eastAsia="Times New Roman" w:hAnsi="Times New Roman" w:ascii="Times New Roman"/>
          <w:sz w:val="24"/>
          <w:szCs w:val="24"/>
          <w:lang w:eastAsia="hr-HR"/>
        </w:rPr>
        <w:t>30. siječnja 2018.</w:t>
      </w:r>
    </w:p>
    <w:p w:rsidRDefault="0047270F" w:rsidP="00A30068" w:rsidR="004A2F77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B45F4" w:rsidP="00635EC5" w:rsidR="00635EC5" w:rsidRPr="00C7103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š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</w:t>
      </w:r>
      <w:r w:rsidR="002616F1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</w:p>
    <w:p w:rsidRDefault="004A2F77" w:rsidP="00635EC5" w:rsidR="004A2F77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1D90" w:rsidP="002509B7" w:rsidR="00347630" w:rsidRPr="00C7103C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Određuje se ročište radi sklapanja predstečajne nagodbe između predlagatelja- dužnika</w:t>
      </w:r>
      <w:r w:rsidR="007D28DB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92E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VELIBOR GUDELJ, vl. Obrta za autotaksi prijevoz VELIBOR, Velebitska 58, Split, OIB: 96704737963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i v</w:t>
      </w:r>
      <w:r w:rsidR="00692EE9">
        <w:rPr>
          <w:rFonts w:cs="Times New Roman" w:eastAsia="Times New Roman" w:hAnsi="Times New Roman" w:ascii="Times New Roman"/>
          <w:sz w:val="24"/>
          <w:szCs w:val="24"/>
          <w:lang w:eastAsia="hr-HR"/>
        </w:rPr>
        <w:t>jerovnika predlagatelja-dužnika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dan </w:t>
      </w:r>
      <w:r w:rsidR="00E0764D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92EE9">
        <w:rPr>
          <w:rFonts w:cs="Times New Roman" w:eastAsia="Times New Roman" w:hAnsi="Times New Roman" w:ascii="Times New Roman"/>
          <w:sz w:val="24"/>
          <w:szCs w:val="24"/>
          <w:lang w:eastAsia="hr-HR"/>
        </w:rPr>
        <w:t>20. veljače 2018.</w:t>
      </w:r>
      <w:r w:rsidR="008B593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92EE9">
        <w:rPr>
          <w:rFonts w:cs="Times New Roman" w:eastAsia="Times New Roman" w:hAnsi="Times New Roman" w:ascii="Times New Roman"/>
          <w:sz w:val="24"/>
          <w:szCs w:val="24"/>
          <w:lang w:eastAsia="hr-HR"/>
        </w:rPr>
        <w:t>08:45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</w:t>
      </w:r>
      <w:r w:rsidR="009807C1">
        <w:rPr>
          <w:rFonts w:cs="Times New Roman" w:eastAsia="Times New Roman" w:hAnsi="Times New Roman" w:ascii="Times New Roman"/>
          <w:sz w:val="24"/>
          <w:szCs w:val="24"/>
          <w:lang w:eastAsia="hr-HR"/>
        </w:rPr>
        <w:t>kabinet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br. </w:t>
      </w:r>
      <w:r w:rsidR="00692EE9">
        <w:rPr>
          <w:rFonts w:cs="Times New Roman" w:eastAsia="Times New Roman" w:hAnsi="Times New Roman" w:ascii="Times New Roman"/>
          <w:sz w:val="24"/>
          <w:szCs w:val="24"/>
          <w:lang w:eastAsia="hr-HR"/>
        </w:rPr>
        <w:t>116/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I, Trgovačkog suda u Splitu, Sukoišanska 6.  </w:t>
      </w:r>
    </w:p>
    <w:p w:rsidRDefault="002509B7" w:rsidP="002509B7" w:rsidR="002509B7" w:rsidRPr="00C7103C">
      <w:pPr>
        <w:pStyle w:val="Odlomakpopisa"/>
        <w:spacing w:lineRule="auto" w:line="240" w:after="0"/>
        <w:ind w:left="9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1D90" w:rsidP="002509B7" w:rsidR="002509B7" w:rsidRPr="00AE1A3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  <w:r w:rsidRPr="008C7E2B">
        <w:rPr>
          <w:rFonts w:cs="Times New Roman" w:hAnsi="Times New Roman" w:ascii="Times New Roman"/>
          <w:sz w:val="24"/>
          <w:szCs w:val="24"/>
          <w:lang w:val="fr-FR"/>
        </w:rPr>
        <w:t>Na ročište se pozivaju dužnik i</w:t>
      </w:r>
      <w:r w:rsidR="008C7E2B">
        <w:rPr>
          <w:rFonts w:cs="Times New Roman" w:hAnsi="Times New Roman" w:ascii="Times New Roman"/>
          <w:sz w:val="24"/>
          <w:szCs w:val="24"/>
          <w:lang w:val="fr-FR"/>
        </w:rPr>
        <w:t xml:space="preserve"> </w:t>
      </w:r>
      <w:r w:rsidRPr="008C7E2B">
        <w:rPr>
          <w:rFonts w:cs="Times New Roman" w:hAnsi="Times New Roman" w:ascii="Times New Roman"/>
          <w:sz w:val="24"/>
          <w:szCs w:val="24"/>
          <w:lang w:val="fr-FR"/>
        </w:rPr>
        <w:t>vjerovnici dužnika</w:t>
      </w:r>
      <w:r w:rsidR="008C7E2B">
        <w:rPr>
          <w:rFonts w:cs="Times New Roman" w:hAnsi="Times New Roman" w:ascii="Times New Roman"/>
          <w:sz w:val="24"/>
          <w:szCs w:val="24"/>
          <w:lang w:val="fr-FR"/>
        </w:rPr>
        <w:t>.</w:t>
      </w:r>
    </w:p>
    <w:p w:rsidRDefault="008C7E2B" w:rsidP="008C7E2B" w:rsidR="008C7E2B" w:rsidRPr="008C7E2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</w:p>
    <w:p w:rsidRDefault="00901FC3" w:rsidP="009807C1" w:rsidR="00BC0059" w:rsidRPr="00A30068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  <w:r>
        <w:rPr>
          <w:rFonts w:cs="Times New Roman" w:hAnsi="Times New Roman" w:ascii="Times New Roman"/>
          <w:sz w:val="24"/>
          <w:szCs w:val="24"/>
          <w:lang w:val="fr-FR"/>
        </w:rPr>
        <w:t>Rješenje</w:t>
      </w:r>
      <w:r w:rsidR="002B1D90" w:rsidRPr="00C7103C">
        <w:rPr>
          <w:rFonts w:cs="Times New Roman" w:hAnsi="Times New Roman" w:ascii="Times New Roman"/>
          <w:sz w:val="24"/>
          <w:szCs w:val="24"/>
          <w:lang w:val="fr-FR"/>
        </w:rPr>
        <w:t xml:space="preserve"> o određivanju ročišta bit će istaknut</w:t>
      </w:r>
      <w:r>
        <w:rPr>
          <w:rFonts w:cs="Times New Roman" w:hAnsi="Times New Roman" w:ascii="Times New Roman"/>
          <w:sz w:val="24"/>
          <w:szCs w:val="24"/>
          <w:lang w:val="fr-FR"/>
        </w:rPr>
        <w:t>o</w:t>
      </w:r>
      <w:r w:rsidR="002B1D90" w:rsidRPr="00C7103C">
        <w:rPr>
          <w:rFonts w:cs="Times New Roman" w:hAnsi="Times New Roman" w:ascii="Times New Roman"/>
          <w:sz w:val="24"/>
          <w:szCs w:val="24"/>
          <w:lang w:val="fr-FR"/>
        </w:rPr>
        <w:t xml:space="preserve"> na </w:t>
      </w:r>
      <w:r w:rsidR="0047270F">
        <w:rPr>
          <w:rFonts w:cs="Times New Roman" w:hAnsi="Times New Roman" w:ascii="Times New Roman"/>
          <w:sz w:val="24"/>
          <w:szCs w:val="24"/>
          <w:lang w:val="fr-FR"/>
        </w:rPr>
        <w:t>e-</w:t>
      </w:r>
      <w:r w:rsidR="002B1D90" w:rsidRPr="00C7103C">
        <w:rPr>
          <w:rFonts w:cs="Times New Roman" w:hAnsi="Times New Roman" w:ascii="Times New Roman"/>
          <w:sz w:val="24"/>
          <w:szCs w:val="24"/>
          <w:lang w:val="fr-FR"/>
        </w:rPr>
        <w:t>oglasnoj ploči Trgovačkog suda u Splitu i objavljen</w:t>
      </w:r>
      <w:r>
        <w:rPr>
          <w:rFonts w:cs="Times New Roman" w:hAnsi="Times New Roman" w:ascii="Times New Roman"/>
          <w:sz w:val="24"/>
          <w:szCs w:val="24"/>
          <w:lang w:val="fr-FR"/>
        </w:rPr>
        <w:t>o</w:t>
      </w:r>
      <w:r w:rsidR="002B1D90" w:rsidRPr="00C7103C">
        <w:rPr>
          <w:rFonts w:cs="Times New Roman" w:hAnsi="Times New Roman" w:ascii="Times New Roman"/>
          <w:sz w:val="24"/>
          <w:szCs w:val="24"/>
          <w:lang w:val="fr-FR"/>
        </w:rPr>
        <w:t xml:space="preserve"> na web-stranici Financijske agencije. </w:t>
      </w:r>
    </w:p>
    <w:p w:rsidRDefault="007E1AE2" w:rsidP="00635EC5" w:rsidR="004A2F77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eastAsia="hr-HR" w:val="fr-F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                                                     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bCs/>
          <w:sz w:val="24"/>
          <w:szCs w:val="24"/>
          <w:lang w:eastAsia="hr-HR" w:val="fr-FR"/>
        </w:rPr>
        <w:t>Obrazloženje</w:t>
      </w:r>
    </w:p>
    <w:p w:rsidRDefault="00C11D2F" w:rsidP="00635EC5" w:rsidR="00C11D2F" w:rsidRPr="00C11D2F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eastAsia="hr-HR" w:val="fr-FR"/>
        </w:rPr>
      </w:pPr>
    </w:p>
    <w:p w:rsidRDefault="00635EC5" w:rsidP="000871B7" w:rsidR="002B1D90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       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>Kod ovog suda primljen je prijedlog predlagatelja-dužnika</w:t>
      </w:r>
      <w:r w:rsidR="00CB10D9" w:rsidRPr="00C7103C">
        <w:rPr>
          <w:rFonts w:cs="Times New Roman" w:hAnsi="Times New Roman" w:ascii="Times New Roman"/>
          <w:sz w:val="24"/>
          <w:szCs w:val="24"/>
        </w:rPr>
        <w:t xml:space="preserve"> </w:t>
      </w:r>
      <w:r w:rsidR="00692E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VELIBOR GUDELJ, vl. Obrta za autotaksi prijevoz VELIBOR, Velebitska 58, Split, OIB: 96704737963 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sklapanje predstečajne nagodbe. </w:t>
      </w:r>
    </w:p>
    <w:p w:rsidRDefault="002B1D90" w:rsidP="000871B7" w:rsidR="002B1D90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1D90" w:rsidP="00C11D2F" w:rsidR="00C11D2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Nakon što su pregledane isprave dostavljene uz prijedlog za sklapanje predstečajne nagodbe, temeljem odredbi čl. 66 st.3, st. </w:t>
      </w:r>
      <w:r w:rsidR="00CB1B79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st. </w:t>
      </w:r>
      <w:r w:rsidR="00CB1B79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Zakona o financijskom poslov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anju i predstečajnoj nagodbi, (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Narodne novine br. 108/12), odlučeno je kao u izreci rješenja. </w:t>
      </w:r>
    </w:p>
    <w:p w:rsidRDefault="00C11D2F" w:rsidP="00C11D2F" w:rsidR="00C11D2F" w:rsidRPr="00C11D2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11D2F" w:rsidP="00C11D2F" w:rsidR="00C11D2F" w:rsidRPr="00C11D2F">
      <w:pPr>
        <w:jc w:val="center"/>
        <w:rPr>
          <w:rFonts w:cs="Times New Roman" w:hAnsi="Times New Roman" w:ascii="Times New Roman"/>
          <w:sz w:val="24"/>
          <w:szCs w:val="24"/>
        </w:rPr>
      </w:pPr>
      <w:r w:rsidRPr="002F084D">
        <w:t xml:space="preserve">U </w:t>
      </w:r>
      <w:r w:rsidRPr="00C11D2F">
        <w:rPr>
          <w:rFonts w:cs="Times New Roman" w:hAnsi="Times New Roman" w:ascii="Times New Roman"/>
          <w:sz w:val="24"/>
          <w:szCs w:val="24"/>
        </w:rPr>
        <w:t xml:space="preserve">Splitu 30. siječnja 2018. </w:t>
      </w:r>
    </w:p>
    <w:tbl>
      <w:tblPr>
        <w:tblStyle w:val="Reetkatablice"/>
        <w:tblW w:type="dxa" w:w="4242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42"/>
      </w:tblGrid>
      <w:tr w:rsidTr="00C11D2F" w:rsidR="00C11D2F" w:rsidRPr="00C11D2F">
        <w:trPr>
          <w:trHeight w:val="310"/>
        </w:trPr>
        <w:tc>
          <w:tcPr>
            <w:tcW w:type="dxa" w:w="4242"/>
          </w:tcPr>
          <w:p w:rsidRDefault="00C11D2F" w:rsidP="002934F3" w:rsidR="00C11D2F" w:rsidRPr="00C11D2F">
            <w:pPr>
              <w:jc w:val="center"/>
              <w:rPr>
                <w:bCs/>
                <w:sz w:val="24"/>
                <w:szCs w:val="24"/>
              </w:rPr>
            </w:pPr>
            <w:r w:rsidRPr="00C11D2F">
              <w:rPr>
                <w:bCs/>
                <w:sz w:val="24"/>
                <w:szCs w:val="24"/>
              </w:rPr>
              <w:t>Sudac</w:t>
            </w:r>
          </w:p>
          <w:p w:rsidRDefault="00C11D2F" w:rsidP="002934F3" w:rsidR="00C11D2F" w:rsidRPr="00C11D2F">
            <w:pPr>
              <w:jc w:val="center"/>
              <w:rPr>
                <w:bCs/>
                <w:sz w:val="24"/>
                <w:szCs w:val="24"/>
              </w:rPr>
            </w:pPr>
          </w:p>
          <w:p w:rsidRDefault="00C11D2F" w:rsidP="002934F3" w:rsidR="00C11D2F" w:rsidRPr="00C11D2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Tr="00C11D2F" w:rsidR="00C11D2F" w:rsidRPr="00C11D2F">
        <w:trPr>
          <w:trHeight w:val="518"/>
        </w:trPr>
        <w:tc>
          <w:tcPr>
            <w:tcW w:type="dxa" w:w="4242"/>
          </w:tcPr>
          <w:p w:rsidRDefault="00C11D2F" w:rsidP="002934F3" w:rsidR="00C11D2F" w:rsidRPr="00C11D2F">
            <w:pPr>
              <w:jc w:val="center"/>
              <w:rPr>
                <w:bCs/>
                <w:sz w:val="24"/>
                <w:szCs w:val="24"/>
              </w:rPr>
            </w:pPr>
            <w:r w:rsidRPr="00C11D2F">
              <w:rPr>
                <w:bCs/>
                <w:sz w:val="24"/>
                <w:szCs w:val="24"/>
              </w:rPr>
              <w:t xml:space="preserve">Katarina Mikulić </w:t>
            </w:r>
          </w:p>
        </w:tc>
      </w:tr>
    </w:tbl>
    <w:p w:rsidRDefault="00635EC5" w:rsidP="00AB65DF" w:rsidR="00AB65DF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 w:rsidR="00AB65DF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ouka o pravnom lijeku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žalba nije dopuštena.</w:t>
      </w:r>
    </w:p>
    <w:p w:rsidRDefault="00635EC5" w:rsidP="00635EC5" w:rsidR="00635EC5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35EC5" w:rsidP="00635EC5" w:rsidR="00B12662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635EC5" w:rsidP="00635EC5" w:rsidR="00635EC5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  </w:t>
      </w:r>
      <w:r w:rsidR="009807C1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="00901FC3">
        <w:rPr>
          <w:rFonts w:cs="Times New Roman" w:eastAsia="Times New Roman" w:hAnsi="Times New Roman" w:ascii="Times New Roman"/>
          <w:sz w:val="24"/>
          <w:szCs w:val="24"/>
          <w:lang w:eastAsia="hr-HR"/>
        </w:rPr>
        <w:t>ješenje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održavanju ročišta istaknuti na </w:t>
      </w:r>
      <w:r w:rsidR="007A0537">
        <w:rPr>
          <w:rFonts w:cs="Times New Roman" w:eastAsia="Times New Roman" w:hAnsi="Times New Roman" w:ascii="Times New Roman"/>
          <w:sz w:val="24"/>
          <w:szCs w:val="24"/>
          <w:lang w:eastAsia="hr-HR"/>
        </w:rPr>
        <w:t>e-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oglasnu ploču ovog suda </w:t>
      </w:r>
    </w:p>
    <w:p w:rsidRDefault="00635EC5" w:rsidP="00B12662" w:rsidR="00B12662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  </w:t>
      </w:r>
      <w:r w:rsidR="009807C1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="00901F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ješenje 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o održavanju ročišta dostaviti Financijskoj agenciji radi objave na web-stranici</w:t>
      </w:r>
    </w:p>
    <w:p w:rsidRDefault="00893350" w:rsidP="00B12662" w:rsidR="00CB1B79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  </w:t>
      </w:r>
      <w:r w:rsidR="00C11D2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predlagatelj-dužnik </w:t>
      </w:r>
      <w:r w:rsidR="001C75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93350" w:rsidR="00CB10D9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  </w:t>
      </w:r>
      <w:r w:rsidR="001C7560">
        <w:rPr>
          <w:rFonts w:cs="Times New Roman" w:eastAsia="Times New Roman" w:hAnsi="Times New Roman" w:ascii="Times New Roman"/>
          <w:sz w:val="24"/>
          <w:szCs w:val="24"/>
          <w:lang w:eastAsia="hr-HR"/>
        </w:rPr>
        <w:t>spis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sectPr w:rsidSect="00566895" w:rsidR="00CB10D9" w:rsidRPr="00C7103C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09B7" w:rsidP="002509B7" w:rsidR="002509B7">
      <w:pPr>
        <w:spacing w:lineRule="auto" w:line="240" w:after="0"/>
      </w:pPr>
      <w:r>
        <w:separator/>
      </w:r>
    </w:p>
  </w:endnote>
  <w:endnote w:id="0" w:type="continuationSeparator">
    <w:p w:rsidRDefault="002509B7" w:rsidP="002509B7" w:rsidR="002509B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09B7" w:rsidP="002509B7" w:rsidR="002509B7">
      <w:pPr>
        <w:spacing w:lineRule="auto" w:line="240" w:after="0"/>
      </w:pPr>
      <w:r>
        <w:separator/>
      </w:r>
    </w:p>
  </w:footnote>
  <w:footnote w:id="0" w:type="continuationSeparator">
    <w:p w:rsidRDefault="002509B7" w:rsidP="002509B7" w:rsidR="002509B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138C" w:rsidP="00C11D2F" w:rsidR="002509B7" w:rsidRPr="002509B7">
    <w:pPr>
      <w:pStyle w:val="Zaglavlje"/>
      <w:ind w:firstLine="4248"/>
      <w:jc w:val="center"/>
      <w:rPr>
        <w:rFonts w:cs="Times New Roman" w:hAnsi="Times New Roman" w:ascii="Times New Roman"/>
        <w:sz w:val="24"/>
        <w:szCs w:val="24"/>
      </w:rPr>
    </w:pPr>
    <w:sdt>
      <w:sdtPr>
        <w:id w:val="-416933875"/>
        <w:docPartObj>
          <w:docPartGallery w:val="Page Numbers (Top of Page)"/>
          <w:docPartUnique/>
        </w:docPartObj>
      </w:sdtPr>
      <w:sdtEndPr>
        <w:rPr>
          <w:rFonts w:cs="Times New Roman" w:hAnsi="Times New Roman" w:ascii="Times New Roman"/>
          <w:sz w:val="24"/>
          <w:szCs w:val="24"/>
        </w:rPr>
      </w:sdtEndPr>
      <w:sdtContent>
        <w:r w:rsidR="002509B7" w:rsidRPr="002509B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2509B7" w:rsidRPr="002509B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="002509B7" w:rsidRPr="002509B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11D2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="002509B7" w:rsidRPr="002509B7">
          <w:rPr>
            <w:rFonts w:cs="Times New Roman" w:hAnsi="Times New Roman" w:ascii="Times New Roman"/>
            <w:sz w:val="24"/>
            <w:szCs w:val="24"/>
          </w:rPr>
          <w:fldChar w:fldCharType="end"/>
        </w:r>
      </w:sdtContent>
    </w:sdt>
    <w:r w:rsidR="00C11D2F">
      <w:rPr>
        <w:rFonts w:cs="Times New Roman" w:hAnsi="Times New Roman" w:ascii="Times New Roman"/>
        <w:sz w:val="24"/>
        <w:szCs w:val="24"/>
      </w:rPr>
      <w:t xml:space="preserve"> </w:t>
    </w:r>
    <w:r w:rsidR="00C11D2F">
      <w:rPr>
        <w:rFonts w:cs="Times New Roman" w:hAnsi="Times New Roman" w:ascii="Times New Roman"/>
        <w:sz w:val="24"/>
        <w:szCs w:val="24"/>
      </w:rPr>
      <w:tab/>
    </w:r>
    <w:r w:rsidR="00C11D2F">
      <w:rPr>
        <w:rFonts w:cs="Times New Roman" w:hAnsi="Times New Roman" w:ascii="Times New Roman"/>
        <w:sz w:val="24"/>
        <w:szCs w:val="24"/>
      </w:rPr>
      <w:tab/>
      <w:t xml:space="preserve">Poslovni broj: </w:t>
    </w:r>
    <w:r w:rsidR="002509B7" w:rsidRPr="002509B7">
      <w:rPr>
        <w:rFonts w:cs="Times New Roman" w:hAnsi="Times New Roman" w:ascii="Times New Roman"/>
        <w:sz w:val="24"/>
        <w:szCs w:val="24"/>
      </w:rPr>
      <w:t>4.St</w:t>
    </w:r>
    <w:r w:rsidR="00BC157D">
      <w:rPr>
        <w:rFonts w:cs="Times New Roman" w:hAnsi="Times New Roman" w:ascii="Times New Roman"/>
        <w:sz w:val="24"/>
        <w:szCs w:val="24"/>
      </w:rPr>
      <w:t>pn</w:t>
    </w:r>
    <w:r w:rsidR="002509B7" w:rsidRPr="002509B7">
      <w:rPr>
        <w:rFonts w:cs="Times New Roman" w:hAnsi="Times New Roman" w:ascii="Times New Roman"/>
        <w:sz w:val="24"/>
        <w:szCs w:val="24"/>
      </w:rPr>
      <w:t>-</w:t>
    </w:r>
    <w:r w:rsidR="00C11D2F">
      <w:rPr>
        <w:rFonts w:cs="Times New Roman" w:hAnsi="Times New Roman" w:ascii="Times New Roman"/>
        <w:sz w:val="24"/>
        <w:szCs w:val="24"/>
      </w:rPr>
      <w:t>38/2016-3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523542"/>
    <w:multiLevelType w:val="hybridMultilevel"/>
    <w:tmpl w:val="B1BA9F8E"/>
    <w:lvl w:tplc="DCF8D5F2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5BD8"/>
    <w:rsid w:val="00060AA3"/>
    <w:rsid w:val="000871B7"/>
    <w:rsid w:val="000A77DE"/>
    <w:rsid w:val="000C138C"/>
    <w:rsid w:val="000D1AA0"/>
    <w:rsid w:val="000D78A6"/>
    <w:rsid w:val="001213CF"/>
    <w:rsid w:val="001240B7"/>
    <w:rsid w:val="00153F52"/>
    <w:rsid w:val="001561B6"/>
    <w:rsid w:val="00160A5D"/>
    <w:rsid w:val="00171FD5"/>
    <w:rsid w:val="001740A9"/>
    <w:rsid w:val="001954A8"/>
    <w:rsid w:val="001A5713"/>
    <w:rsid w:val="001C7560"/>
    <w:rsid w:val="001D441C"/>
    <w:rsid w:val="001F0D34"/>
    <w:rsid w:val="001F0F1B"/>
    <w:rsid w:val="002509B7"/>
    <w:rsid w:val="002616F1"/>
    <w:rsid w:val="002B1D90"/>
    <w:rsid w:val="002C1C30"/>
    <w:rsid w:val="002C4D5C"/>
    <w:rsid w:val="00302093"/>
    <w:rsid w:val="003071D8"/>
    <w:rsid w:val="00347630"/>
    <w:rsid w:val="0036496B"/>
    <w:rsid w:val="003D511E"/>
    <w:rsid w:val="00427FD7"/>
    <w:rsid w:val="0047270F"/>
    <w:rsid w:val="004A2F77"/>
    <w:rsid w:val="004D7223"/>
    <w:rsid w:val="00501DFF"/>
    <w:rsid w:val="00533E6C"/>
    <w:rsid w:val="00566895"/>
    <w:rsid w:val="00581008"/>
    <w:rsid w:val="005D7152"/>
    <w:rsid w:val="005E0FC1"/>
    <w:rsid w:val="005F2ABB"/>
    <w:rsid w:val="00603484"/>
    <w:rsid w:val="0063161D"/>
    <w:rsid w:val="00635EC5"/>
    <w:rsid w:val="00636E8C"/>
    <w:rsid w:val="006523C4"/>
    <w:rsid w:val="006644AA"/>
    <w:rsid w:val="00692EE9"/>
    <w:rsid w:val="006D4FCE"/>
    <w:rsid w:val="006F2C67"/>
    <w:rsid w:val="007076C3"/>
    <w:rsid w:val="0071481E"/>
    <w:rsid w:val="0076112D"/>
    <w:rsid w:val="00785D2D"/>
    <w:rsid w:val="007A0537"/>
    <w:rsid w:val="007A60BF"/>
    <w:rsid w:val="007D28DB"/>
    <w:rsid w:val="007E1AE2"/>
    <w:rsid w:val="00886986"/>
    <w:rsid w:val="0088719A"/>
    <w:rsid w:val="00893350"/>
    <w:rsid w:val="008B5930"/>
    <w:rsid w:val="008C7E2B"/>
    <w:rsid w:val="008E1B30"/>
    <w:rsid w:val="00901FC3"/>
    <w:rsid w:val="0091047C"/>
    <w:rsid w:val="00933479"/>
    <w:rsid w:val="0096228A"/>
    <w:rsid w:val="00967DE0"/>
    <w:rsid w:val="009807C1"/>
    <w:rsid w:val="00991484"/>
    <w:rsid w:val="00997463"/>
    <w:rsid w:val="009A3908"/>
    <w:rsid w:val="009F7097"/>
    <w:rsid w:val="00A30068"/>
    <w:rsid w:val="00A32656"/>
    <w:rsid w:val="00A35BD8"/>
    <w:rsid w:val="00A45B88"/>
    <w:rsid w:val="00A5544B"/>
    <w:rsid w:val="00A66224"/>
    <w:rsid w:val="00A86518"/>
    <w:rsid w:val="00AB65DF"/>
    <w:rsid w:val="00AC7F86"/>
    <w:rsid w:val="00AE1A3A"/>
    <w:rsid w:val="00AF576B"/>
    <w:rsid w:val="00B12662"/>
    <w:rsid w:val="00B1677A"/>
    <w:rsid w:val="00B52540"/>
    <w:rsid w:val="00BA2825"/>
    <w:rsid w:val="00BB45F4"/>
    <w:rsid w:val="00BC0059"/>
    <w:rsid w:val="00BC157D"/>
    <w:rsid w:val="00C03D83"/>
    <w:rsid w:val="00C11D2F"/>
    <w:rsid w:val="00C26FB3"/>
    <w:rsid w:val="00C7103C"/>
    <w:rsid w:val="00C945E9"/>
    <w:rsid w:val="00CB10D9"/>
    <w:rsid w:val="00CB1B79"/>
    <w:rsid w:val="00D251DB"/>
    <w:rsid w:val="00DA7922"/>
    <w:rsid w:val="00DD365F"/>
    <w:rsid w:val="00DD5D96"/>
    <w:rsid w:val="00E0764D"/>
    <w:rsid w:val="00E1781D"/>
    <w:rsid w:val="00E42E86"/>
    <w:rsid w:val="00E517EE"/>
    <w:rsid w:val="00E571F0"/>
    <w:rsid w:val="00E81DAA"/>
    <w:rsid w:val="00EE62AD"/>
    <w:rsid w:val="00F02F69"/>
    <w:rsid w:val="00F14868"/>
    <w:rsid w:val="00F34283"/>
    <w:rsid w:val="00F56371"/>
    <w:rsid w:val="00FB6CFE"/>
    <w:rsid w:val="00FD7D5C"/>
    <w:rsid w:val="00FE2A1E"/>
    <w:rsid w:val="00FF7090"/>
    <w:rsid w:val="00FF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476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6622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622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509B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509B7"/>
  </w:style>
  <w:style w:styleId="Podnoje" w:type="paragraph">
    <w:name w:val="footer"/>
    <w:basedOn w:val="Normal"/>
    <w:link w:val="PodnojeChar"/>
    <w:uiPriority w:val="99"/>
    <w:unhideWhenUsed/>
    <w:rsid w:val="002509B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509B7"/>
  </w:style>
  <w:style w:styleId="Bezproreda" w:type="paragraph">
    <w:name w:val="No Spacing"/>
    <w:uiPriority w:val="1"/>
    <w:qFormat/>
    <w:rsid w:val="002509B7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C11D2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C13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138C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C138C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C138C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C138C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476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6622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622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509B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509B7"/>
  </w:style>
  <w:style w:styleId="Podnoje" w:type="paragraph">
    <w:name w:val="footer"/>
    <w:basedOn w:val="Normal"/>
    <w:link w:val="PodnojeChar"/>
    <w:uiPriority w:val="99"/>
    <w:unhideWhenUsed/>
    <w:rsid w:val="002509B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509B7"/>
  </w:style>
  <w:style w:styleId="Bezproreda" w:type="paragraph">
    <w:name w:val="No Spacing"/>
    <w:uiPriority w:val="1"/>
    <w:qFormat/>
    <w:rsid w:val="002509B7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C11D2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C13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138C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C138C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C138C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C138C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849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550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Stpn-38/2016</izvorni_sadrzaj>
    <derivirana_varijabla naziv="DomainObject.Predmet.OznakaBroj_1">Stpn-38/2016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Velibor Gudelj</izvorni_sadrzaj>
    <derivirana_varijabla naziv="DomainObject.Predmet.StrankaFormated_1">  Velibor Gudelj</derivirana_varijabla>
  </DomainObject.Predmet.StrankaFormated>
  <DomainObject.Predmet.StrankaFormatedOIB>
    <izvorni_sadrzaj>  Velibor Gudelj, OIB 96704737963</izvorni_sadrzaj>
    <derivirana_varijabla naziv="DomainObject.Predmet.StrankaFormatedOIB_1">  Velibor Gudelj, OIB 96704737963</derivirana_varijabla>
  </DomainObject.Predmet.StrankaFormatedOIB>
  <DomainObject.Predmet.StrankaFormatedWithAdress>
    <izvorni_sadrzaj> Velibor Gudelj, Velebitska 58, 21000 Split</izvorni_sadrzaj>
    <derivirana_varijabla naziv="DomainObject.Predmet.StrankaFormatedWithAdress_1"> Velibor Gudelj, Velebitska 58, 21000 Split</derivirana_varijabla>
  </DomainObject.Predmet.StrankaFormatedWithAdress>
  <DomainObject.Predmet.StrankaFormatedWithAdressOIB>
    <izvorni_sadrzaj> Velibor Gudelj, OIB 96704737963, Velebitska 58, 21000 Split</izvorni_sadrzaj>
    <derivirana_varijabla naziv="DomainObject.Predmet.StrankaFormatedWithAdressOIB_1"> Velibor Gudelj, OIB 96704737963, Velebitska 58, 21000 Split</derivirana_varijabla>
  </DomainObject.Predmet.StrankaFormatedWithAdressOIB>
  <DomainObject.Predmet.StrankaWithAdress>
    <izvorni_sadrzaj>Velibor Gudelj Velebitska 58,21000 Split</izvorni_sadrzaj>
    <derivirana_varijabla naziv="DomainObject.Predmet.StrankaWithAdress_1">Velibor Gudelj Velebitska 58,21000 Split</derivirana_varijabla>
  </DomainObject.Predmet.StrankaWithAdress>
  <DomainObject.Predmet.StrankaWithAdressOIB>
    <izvorni_sadrzaj>Velibor Gudelj, OIB 96704737963, Velebitska 58,21000 Split</izvorni_sadrzaj>
    <derivirana_varijabla naziv="DomainObject.Predmet.StrankaWithAdressOIB_1">Velibor Gudelj, OIB 96704737963, Velebitska 58,21000 Split</derivirana_varijabla>
  </DomainObject.Predmet.StrankaWithAdressOIB>
  <DomainObject.Predmet.StrankaNazivFormated>
    <izvorni_sadrzaj>Velibor Gudelj</izvorni_sadrzaj>
    <derivirana_varijabla naziv="DomainObject.Predmet.StrankaNazivFormated_1">Velibor Gudelj</derivirana_varijabla>
  </DomainObject.Predmet.StrankaNazivFormated>
  <DomainObject.Predmet.StrankaNazivFormatedOIB>
    <izvorni_sadrzaj>Velibor Gudelj, OIB 96704737963</izvorni_sadrzaj>
    <derivirana_varijabla naziv="DomainObject.Predmet.StrankaNazivFormatedOIB_1">Velibor Gudelj, OIB 96704737963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Velibor Gudelj</item>
    </izvorni_sadrzaj>
    <derivirana_varijabla naziv="DomainObject.Predmet.StrankaListFormated_1">
      <item>Velibor Gudelj</item>
    </derivirana_varijabla>
  </DomainObject.Predmet.StrankaListFormated>
  <DomainObject.Predmet.StrankaListFormatedOIB>
    <izvorni_sadrzaj>
      <item>Velibor Gudelj, OIB 96704737963</item>
    </izvorni_sadrzaj>
    <derivirana_varijabla naziv="DomainObject.Predmet.StrankaListFormatedOIB_1">
      <item>Velibor Gudelj, OIB 96704737963</item>
    </derivirana_varijabla>
  </DomainObject.Predmet.StrankaListFormatedOIB>
  <DomainObject.Predmet.StrankaListFormatedWithAdress>
    <izvorni_sadrzaj>
      <item>Velibor Gudelj, Velebitska 58, 21000 Split</item>
    </izvorni_sadrzaj>
    <derivirana_varijabla naziv="DomainObject.Predmet.StrankaListFormatedWithAdress_1">
      <item>Velibor Gudelj, Velebitska 58, 21000 Split</item>
    </derivirana_varijabla>
  </DomainObject.Predmet.StrankaListFormatedWithAdress>
  <DomainObject.Predmet.StrankaListFormatedWithAdressOIB>
    <izvorni_sadrzaj>
      <item>Velibor Gudelj, OIB 96704737963, Velebitska 58, 21000 Split</item>
    </izvorni_sadrzaj>
    <derivirana_varijabla naziv="DomainObject.Predmet.StrankaListFormatedWithAdressOIB_1">
      <item>Velibor Gudelj, OIB 96704737963, Velebitska 58, 21000 Split</item>
    </derivirana_varijabla>
  </DomainObject.Predmet.StrankaListFormatedWithAdressOIB>
  <DomainObject.Predmet.StrankaListNazivFormated>
    <izvorni_sadrzaj>
      <item>Velibor Gudelj</item>
    </izvorni_sadrzaj>
    <derivirana_varijabla naziv="DomainObject.Predmet.StrankaListNazivFormated_1">
      <item>Velibor Gudelj</item>
    </derivirana_varijabla>
  </DomainObject.Predmet.StrankaListNazivFormated>
  <DomainObject.Predmet.StrankaListNazivFormatedOIB>
    <izvorni_sadrzaj>
      <item>Velibor Gudelj, OIB 96704737963</item>
    </izvorni_sadrzaj>
    <derivirana_varijabla naziv="DomainObject.Predmet.StrankaListNazivFormatedOIB_1">
      <item>Velibor Gudelj, OIB 96704737963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Velibor Gudelj</izvorni_sadrzaj>
    <derivirana_varijabla naziv="DomainObject.Predmet.StrankaIDrugi_1">Velibor Gudelj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Velibor Gudelj, OIB 96704737963, Velebitska 58, 21000 Split</izvorni_sadrzaj>
    <derivirana_varijabla naziv="DomainObject.Predmet.StrankaIDrugiAdressOIB_1">Velibor Gudelj, OIB 96704737963, Velebitska 58,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Velibor Gudelj</item>
    </izvorni_sadrzaj>
    <derivirana_varijabla naziv="DomainObject.Predmet.SudioniciListNaziv_1">
      <item>Velibor Gudelj</item>
    </derivirana_varijabla>
  </DomainObject.Predmet.SudioniciListNaziv>
  <DomainObject.Predmet.SudioniciListAdressOIB>
    <izvorni_sadrzaj>
      <item>Velibor Gudelj, OIB 96704737963, Velebitska 58,21000 Split</item>
    </izvorni_sadrzaj>
    <derivirana_varijabla naziv="DomainObject.Predmet.SudioniciListAdressOIB_1">
      <item>Velibor Gudelj, OIB 96704737963, Velebitska 58,21000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96704737963</item>
    </izvorni_sadrzaj>
    <derivirana_varijabla naziv="DomainObject.Predmet.SudioniciListNazivOIB_1">
      <item>, OIB 96704737963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2D3021-E35F-4D6F-B053-0E3352B2A8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251</properties:Words>
  <properties:Characters>1469</properties:Characters>
  <properties:Lines>45</properties:Lines>
  <properties:Paragraphs>22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2014-04-11T13:15:00Z</dcterms:created>
  <dc:creator>wsadmin</dc:creator>
  <cp:lastModifiedBy>Katarina Mikulić</cp:lastModifiedBy>
  <cp:lastPrinted>2018-01-30T13:41:00Z</cp:lastPrinted>
  <dcterms:modified xmlns:xsi="http://www.w3.org/2001/XMLSchema-instance" xsi:type="dcterms:W3CDTF">2018-01-30T13:46:00Z</dcterms:modified>
  <cp:revision>23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