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8b8fc" w14:paraId="dd8b8fc" w:rsidRDefault="002F211D" w:rsidP="002F211D" w:rsidR="002F211D" w:rsidRPr="00912B2C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 w:rsidRPr="00912B2C">
        <w:drawing>
          <wp:inline distR="0" distL="0" distB="0" distT="0">
            <wp:extent cy="958850" cx="723900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12B2C">
        <w:rPr>
          <w:rFonts w:hAnsi="Times New Roman" w:ascii="Times New Roman"/>
          <w:noProof w:val="false"/>
          <w:szCs w:val="24"/>
        </w:rPr>
        <w:tab/>
      </w:r>
      <w:r w:rsidRPr="00912B2C">
        <w:rPr>
          <w:rFonts w:hAnsi="Times New Roman" w:ascii="Times New Roman"/>
          <w:noProof w:val="false"/>
          <w:szCs w:val="24"/>
        </w:rPr>
        <w:tab/>
      </w:r>
      <w:r w:rsidRPr="00912B2C">
        <w:rPr>
          <w:rFonts w:hAnsi="Times New Roman" w:ascii="Times New Roman"/>
          <w:noProof w:val="false"/>
          <w:szCs w:val="24"/>
        </w:rPr>
        <w:tab/>
      </w:r>
      <w:r w:rsidRPr="00912B2C">
        <w:rPr>
          <w:rFonts w:hAnsi="Times New Roman" w:ascii="Times New Roman"/>
          <w:noProof w:val="false"/>
          <w:szCs w:val="24"/>
        </w:rPr>
        <w:tab/>
      </w:r>
      <w:r w:rsidRPr="00912B2C">
        <w:rPr>
          <w:rFonts w:hAnsi="Times New Roman" w:ascii="Times New Roman"/>
          <w:noProof w:val="false"/>
          <w:szCs w:val="24"/>
        </w:rPr>
        <w:tab/>
      </w:r>
      <w:r w:rsidRPr="00912B2C">
        <w:rPr>
          <w:rFonts w:hAnsi="Times New Roman" w:ascii="Times New Roman"/>
          <w:noProof w:val="false"/>
          <w:szCs w:val="24"/>
        </w:rPr>
        <w:tab/>
      </w:r>
      <w:r w:rsidRPr="00912B2C">
        <w:rPr>
          <w:rFonts w:hAnsi="Times New Roman" w:ascii="Times New Roman"/>
          <w:noProof w:val="false"/>
          <w:szCs w:val="24"/>
        </w:rPr>
        <w:tab/>
      </w:r>
      <w:r w:rsidRPr="00912B2C">
        <w:rPr>
          <w:rFonts w:hAnsi="Times New Roman" w:ascii="Times New Roman"/>
          <w:noProof w:val="false"/>
          <w:szCs w:val="24"/>
        </w:rPr>
        <w:tab/>
      </w:r>
      <w:r w:rsidRPr="00912B2C">
        <w:rPr>
          <w:rFonts w:hAnsi="Times New Roman" w:ascii="Times New Roman"/>
          <w:noProof w:val="false"/>
          <w:szCs w:val="24"/>
        </w:rPr>
        <w:tab/>
        <w:t>4 St-</w:t>
      </w:r>
      <w:r w:rsidR="007819ED">
        <w:rPr>
          <w:rFonts w:hAnsi="Times New Roman" w:ascii="Times New Roman"/>
          <w:noProof w:val="false"/>
          <w:szCs w:val="24"/>
        </w:rPr>
        <w:t>204/14</w:t>
      </w:r>
    </w:p>
    <w:p w:rsidRDefault="002F211D" w:rsidP="002F211D" w:rsidR="002F211D" w:rsidRPr="00912B2C">
      <w:pPr>
        <w:rPr>
          <w:rFonts w:hAnsi="Times New Roman" w:ascii="Times New Roman"/>
          <w:noProof w:val="false"/>
          <w:szCs w:val="24"/>
        </w:rPr>
      </w:pPr>
      <w:r w:rsidRPr="00912B2C">
        <w:rPr>
          <w:rFonts w:hAnsi="Times New Roman" w:ascii="Times New Roman"/>
          <w:noProof w:val="false"/>
          <w:szCs w:val="24"/>
        </w:rPr>
        <w:t xml:space="preserve">REPUBLIKA HRVATSKA  </w:t>
      </w:r>
    </w:p>
    <w:p w:rsidRDefault="002F211D" w:rsidP="002F211D" w:rsidR="002F211D" w:rsidRPr="00912B2C">
      <w:pPr>
        <w:rPr>
          <w:rFonts w:hAnsi="Times New Roman" w:ascii="Times New Roman"/>
          <w:noProof w:val="false"/>
          <w:szCs w:val="24"/>
        </w:rPr>
      </w:pPr>
      <w:r w:rsidRPr="00912B2C">
        <w:rPr>
          <w:rFonts w:hAnsi="Times New Roman" w:ascii="Times New Roman"/>
          <w:noProof w:val="false"/>
          <w:szCs w:val="24"/>
        </w:rPr>
        <w:t xml:space="preserve">TRGOVAČKI SUD U ZAGREBU </w:t>
      </w:r>
    </w:p>
    <w:p w:rsidRDefault="002F211D" w:rsidP="002F211D" w:rsidR="002F211D" w:rsidRPr="00912B2C">
      <w:pPr>
        <w:rPr>
          <w:rFonts w:hAnsi="Times New Roman" w:ascii="Times New Roman"/>
          <w:noProof w:val="false"/>
          <w:szCs w:val="24"/>
        </w:rPr>
      </w:pPr>
      <w:r w:rsidRPr="00912B2C">
        <w:rPr>
          <w:rFonts w:hAnsi="Times New Roman" w:ascii="Times New Roman"/>
          <w:noProof w:val="false"/>
          <w:szCs w:val="24"/>
        </w:rPr>
        <w:t xml:space="preserve">STALNA SLUŽBA </w:t>
      </w:r>
    </w:p>
    <w:p w:rsidRDefault="002F211D" w:rsidP="002F211D" w:rsidR="002F211D" w:rsidRPr="00912B2C">
      <w:pPr>
        <w:rPr>
          <w:rFonts w:hAnsi="Times New Roman" w:ascii="Times New Roman"/>
          <w:noProof w:val="false"/>
          <w:szCs w:val="24"/>
        </w:rPr>
      </w:pPr>
      <w:r w:rsidRPr="00912B2C">
        <w:rPr>
          <w:rFonts w:hAnsi="Times New Roman" w:ascii="Times New Roman"/>
          <w:noProof w:val="false"/>
          <w:szCs w:val="24"/>
        </w:rPr>
        <w:t xml:space="preserve">Karlovac, </w:t>
      </w:r>
      <w:r w:rsidR="007819ED">
        <w:rPr>
          <w:rFonts w:hAnsi="Times New Roman" w:ascii="Times New Roman"/>
          <w:noProof w:val="false"/>
          <w:szCs w:val="24"/>
        </w:rPr>
        <w:t>Trg hrvatskih branitelja 1</w:t>
      </w:r>
    </w:p>
    <w:p w:rsidRDefault="002F211D" w:rsidP="002F211D" w:rsidR="002F211D" w:rsidRPr="00912B2C">
      <w:pPr>
        <w:rPr>
          <w:rFonts w:hAnsi="Times New Roman" w:ascii="Times New Roman"/>
          <w:noProof w:val="false"/>
          <w:szCs w:val="24"/>
        </w:rPr>
      </w:pPr>
    </w:p>
    <w:p w:rsidRDefault="002F211D" w:rsidP="002F211D" w:rsidR="002F211D" w:rsidRPr="00912B2C">
      <w:pPr>
        <w:jc w:val="center"/>
        <w:rPr>
          <w:rFonts w:hAnsi="Times New Roman" w:ascii="Times New Roman"/>
          <w:noProof w:val="false"/>
          <w:szCs w:val="24"/>
        </w:rPr>
      </w:pPr>
      <w:r w:rsidRPr="00912B2C">
        <w:rPr>
          <w:rFonts w:hAnsi="Times New Roman" w:ascii="Times New Roman"/>
          <w:noProof w:val="false"/>
          <w:szCs w:val="24"/>
        </w:rPr>
        <w:t>R E P U B L I K A  H R V A T S K A</w:t>
      </w:r>
    </w:p>
    <w:p w:rsidRDefault="002F211D" w:rsidP="002F211D" w:rsidR="002F211D" w:rsidRPr="00912B2C">
      <w:pPr>
        <w:jc w:val="center"/>
        <w:rPr>
          <w:rFonts w:hAnsi="Times New Roman" w:ascii="Times New Roman"/>
          <w:noProof w:val="false"/>
          <w:szCs w:val="24"/>
        </w:rPr>
      </w:pPr>
      <w:r w:rsidRPr="00912B2C">
        <w:rPr>
          <w:rFonts w:hAnsi="Times New Roman" w:ascii="Times New Roman"/>
          <w:noProof w:val="false"/>
          <w:szCs w:val="24"/>
        </w:rPr>
        <w:t>R J E Š E N J E</w:t>
      </w:r>
    </w:p>
    <w:p w:rsidRDefault="002F211D" w:rsidP="002F211D" w:rsidR="002F211D" w:rsidRPr="00912B2C">
      <w:pPr>
        <w:rPr>
          <w:rFonts w:hAnsi="Times New Roman" w:ascii="Times New Roman"/>
          <w:noProof w:val="false"/>
          <w:szCs w:val="24"/>
        </w:rPr>
      </w:pPr>
    </w:p>
    <w:p w:rsidRDefault="002F211D" w:rsidP="002F211D" w:rsidR="002F211D" w:rsidRPr="00912B2C">
      <w:pPr>
        <w:pStyle w:val="Tijeloteksta"/>
        <w:rPr>
          <w:rFonts w:hAnsi="Times New Roman" w:ascii="Times New Roman"/>
          <w:szCs w:val="24"/>
        </w:rPr>
      </w:pPr>
      <w:r w:rsidRPr="00912B2C">
        <w:rPr>
          <w:rFonts w:hAnsi="Times New Roman" w:ascii="Times New Roman"/>
          <w:szCs w:val="24"/>
        </w:rPr>
        <w:tab/>
        <w:t xml:space="preserve">Trgovački sud u Zagrebu, Stalna služba, po sucu Goranki Boljkovac, kao stečajnom sucu, u stečajnom postupku nad stečajnim dužnikom </w:t>
      </w:r>
      <w:r w:rsidR="007819ED">
        <w:rPr>
          <w:rFonts w:hAnsi="Times New Roman" w:ascii="Times New Roman"/>
          <w:lang w:val="es-ES_tradnl"/>
        </w:rPr>
        <w:t>LKK-SAMOBOR d.o.o. u stečaju, Samobor, Perkovčeva 50, OIB 27541633965</w:t>
      </w:r>
      <w:r w:rsidRPr="00912B2C">
        <w:rPr>
          <w:rFonts w:hAnsi="Times New Roman" w:ascii="Times New Roman"/>
          <w:szCs w:val="24"/>
        </w:rPr>
        <w:t xml:space="preserve">, dana </w:t>
      </w:r>
      <w:r w:rsidR="007819ED">
        <w:rPr>
          <w:rFonts w:hAnsi="Times New Roman" w:ascii="Times New Roman"/>
          <w:szCs w:val="24"/>
        </w:rPr>
        <w:t>18. rujna</w:t>
      </w:r>
      <w:r w:rsidR="00285573">
        <w:rPr>
          <w:rFonts w:hAnsi="Times New Roman" w:ascii="Times New Roman"/>
          <w:szCs w:val="24"/>
        </w:rPr>
        <w:t xml:space="preserve"> 2017</w:t>
      </w:r>
      <w:r w:rsidRPr="00912B2C">
        <w:rPr>
          <w:rFonts w:hAnsi="Times New Roman" w:ascii="Times New Roman"/>
          <w:szCs w:val="24"/>
        </w:rPr>
        <w:t xml:space="preserve">. godine </w:t>
      </w:r>
    </w:p>
    <w:p w:rsidRDefault="00B314E8" w:rsidP="00B314E8" w:rsidR="00B314E8" w:rsidRPr="003F53B6">
      <w:pPr>
        <w:pStyle w:val="Tijeloteksta"/>
        <w:rPr>
          <w:rFonts w:hAnsi="Times New Roman" w:ascii="Times New Roman"/>
          <w:szCs w:val="24"/>
        </w:rPr>
      </w:pPr>
    </w:p>
    <w:p w:rsidRDefault="00B314E8" w:rsidP="000A020C" w:rsidR="00B314E8" w:rsidRPr="003F53B6">
      <w:pPr>
        <w:pStyle w:val="Tijeloteksta"/>
        <w:jc w:val="center"/>
        <w:rPr>
          <w:rFonts w:hAnsi="Times New Roman" w:ascii="Times New Roman"/>
          <w:szCs w:val="24"/>
        </w:rPr>
      </w:pPr>
      <w:r w:rsidRPr="003F53B6">
        <w:rPr>
          <w:rFonts w:hAnsi="Times New Roman" w:ascii="Times New Roman"/>
          <w:szCs w:val="24"/>
        </w:rPr>
        <w:t>r i j e š i o   j e</w:t>
      </w:r>
    </w:p>
    <w:p w:rsidRDefault="00797CC4" w:rsidP="000A020C" w:rsidR="00797CC4" w:rsidRPr="003F53B6">
      <w:pPr>
        <w:pStyle w:val="Tijeloteksta"/>
        <w:jc w:val="center"/>
        <w:rPr>
          <w:rFonts w:hAnsi="Times New Roman" w:ascii="Times New Roman"/>
          <w:b/>
          <w:szCs w:val="24"/>
        </w:rPr>
      </w:pPr>
    </w:p>
    <w:p w:rsidRDefault="00D25A3C" w:rsidP="00334F5F" w:rsidR="00FE3BA2" w:rsidRPr="003F53B6">
      <w:pPr>
        <w:pStyle w:val="Tijeloteksta"/>
        <w:ind w:firstLine="720"/>
        <w:rPr>
          <w:rFonts w:hAnsi="Times New Roman" w:ascii="Times New Roman"/>
          <w:szCs w:val="24"/>
        </w:rPr>
      </w:pPr>
      <w:r w:rsidRPr="003F53B6">
        <w:rPr>
          <w:rFonts w:hAnsi="Times New Roman" w:ascii="Times New Roman"/>
          <w:szCs w:val="24"/>
        </w:rPr>
        <w:t>Stečajno</w:t>
      </w:r>
      <w:r w:rsidR="004D1F5B">
        <w:rPr>
          <w:rFonts w:hAnsi="Times New Roman" w:ascii="Times New Roman"/>
          <w:szCs w:val="24"/>
        </w:rPr>
        <w:t>m upravitelju Dariu Budimiru, Zagreb, Trg N. Š. Zrinskog 1</w:t>
      </w:r>
      <w:r w:rsidR="00AD6215" w:rsidRPr="00240BE7">
        <w:rPr>
          <w:rFonts w:hAnsi="Times New Roman" w:ascii="Times New Roman"/>
          <w:szCs w:val="24"/>
        </w:rPr>
        <w:t xml:space="preserve">, OIB </w:t>
      </w:r>
      <w:r w:rsidR="004D1F5B">
        <w:rPr>
          <w:rFonts w:hAnsi="Times New Roman" w:ascii="Times New Roman"/>
          <w:szCs w:val="24"/>
        </w:rPr>
        <w:t>65373527115</w:t>
      </w:r>
      <w:r w:rsidR="00AD6215">
        <w:rPr>
          <w:rFonts w:hAnsi="Times New Roman" w:ascii="Times New Roman"/>
          <w:szCs w:val="24"/>
        </w:rPr>
        <w:t xml:space="preserve">, </w:t>
      </w:r>
      <w:r w:rsidRPr="003F53B6">
        <w:rPr>
          <w:rFonts w:hAnsi="Times New Roman" w:ascii="Times New Roman"/>
          <w:szCs w:val="24"/>
        </w:rPr>
        <w:t>određuje se za vođenje stečajnog postupka nagrada u</w:t>
      </w:r>
      <w:r w:rsidR="00FE3BA2" w:rsidRPr="003F53B6">
        <w:rPr>
          <w:rFonts w:hAnsi="Times New Roman" w:ascii="Times New Roman"/>
          <w:szCs w:val="24"/>
        </w:rPr>
        <w:t xml:space="preserve"> </w:t>
      </w:r>
      <w:r w:rsidRPr="003F53B6">
        <w:rPr>
          <w:rFonts w:hAnsi="Times New Roman" w:ascii="Times New Roman"/>
          <w:szCs w:val="24"/>
        </w:rPr>
        <w:t xml:space="preserve">iznosu od </w:t>
      </w:r>
      <w:r w:rsidR="004D1F5B">
        <w:rPr>
          <w:rFonts w:hAnsi="Times New Roman" w:ascii="Times New Roman"/>
          <w:szCs w:val="24"/>
        </w:rPr>
        <w:t>4.000,00</w:t>
      </w:r>
      <w:r w:rsidR="003C41FE" w:rsidRPr="003F53B6">
        <w:rPr>
          <w:rFonts w:hAnsi="Times New Roman" w:ascii="Times New Roman"/>
          <w:szCs w:val="24"/>
        </w:rPr>
        <w:t xml:space="preserve"> </w:t>
      </w:r>
      <w:r w:rsidR="00A23659" w:rsidRPr="003F53B6">
        <w:rPr>
          <w:rFonts w:hAnsi="Times New Roman" w:ascii="Times New Roman"/>
          <w:szCs w:val="24"/>
        </w:rPr>
        <w:t>kn</w:t>
      </w:r>
      <w:r w:rsidR="002F211D">
        <w:rPr>
          <w:rFonts w:hAnsi="Times New Roman" w:ascii="Times New Roman"/>
          <w:szCs w:val="24"/>
        </w:rPr>
        <w:t xml:space="preserve"> bruto</w:t>
      </w:r>
      <w:r w:rsidRPr="003F53B6">
        <w:rPr>
          <w:rFonts w:hAnsi="Times New Roman" w:ascii="Times New Roman"/>
          <w:szCs w:val="24"/>
        </w:rPr>
        <w:t>.</w:t>
      </w:r>
    </w:p>
    <w:p w:rsidRDefault="00D25A3C" w:rsidP="009F4517" w:rsidR="00D25A3C" w:rsidRPr="003F53B6">
      <w:pPr>
        <w:pStyle w:val="Tijeloteksta"/>
        <w:ind w:left="720"/>
        <w:rPr>
          <w:rFonts w:hAnsi="Times New Roman" w:ascii="Times New Roman"/>
          <w:szCs w:val="24"/>
        </w:rPr>
      </w:pPr>
    </w:p>
    <w:p w:rsidRDefault="000F0435" w:rsidP="000F0435" w:rsidR="009F4517" w:rsidRPr="003F53B6">
      <w:pPr>
        <w:pStyle w:val="Tijeloteksta"/>
        <w:jc w:val="center"/>
        <w:rPr>
          <w:rFonts w:hAnsi="Times New Roman" w:ascii="Times New Roman"/>
          <w:b/>
          <w:szCs w:val="24"/>
        </w:rPr>
      </w:pPr>
      <w:r w:rsidRPr="003F53B6">
        <w:rPr>
          <w:rFonts w:hAnsi="Times New Roman" w:ascii="Times New Roman"/>
          <w:szCs w:val="24"/>
        </w:rPr>
        <w:t>Obrazloženje</w:t>
      </w:r>
    </w:p>
    <w:p w:rsidRDefault="008F12BE" w:rsidP="000F0435" w:rsidR="008F12BE" w:rsidRPr="003F53B6">
      <w:pPr>
        <w:pStyle w:val="Tijeloteksta"/>
        <w:jc w:val="center"/>
        <w:rPr>
          <w:rFonts w:hAnsi="Times New Roman" w:ascii="Times New Roman"/>
          <w:b/>
          <w:szCs w:val="24"/>
        </w:rPr>
      </w:pPr>
    </w:p>
    <w:p w:rsidRDefault="00362D40" w:rsidP="004D1F5B" w:rsidR="004D1FBA">
      <w:pPr>
        <w:pStyle w:val="Tijeloteksta"/>
        <w:rPr>
          <w:rFonts w:hAnsi="Times New Roman" w:ascii="Times New Roman"/>
          <w:szCs w:val="24"/>
        </w:rPr>
      </w:pPr>
      <w:r w:rsidRPr="003F53B6">
        <w:rPr>
          <w:rFonts w:hAnsi="Times New Roman" w:ascii="Times New Roman"/>
          <w:szCs w:val="24"/>
        </w:rPr>
        <w:tab/>
      </w:r>
      <w:r w:rsidR="00FE3BA2" w:rsidRPr="003F53B6">
        <w:rPr>
          <w:rFonts w:hAnsi="Times New Roman" w:ascii="Times New Roman"/>
          <w:szCs w:val="24"/>
        </w:rPr>
        <w:t>Stečajn</w:t>
      </w:r>
      <w:r w:rsidR="004D1F5B">
        <w:rPr>
          <w:rFonts w:hAnsi="Times New Roman" w:ascii="Times New Roman"/>
          <w:szCs w:val="24"/>
        </w:rPr>
        <w:t xml:space="preserve">i </w:t>
      </w:r>
      <w:r w:rsidR="00FE3BA2" w:rsidRPr="003F53B6">
        <w:rPr>
          <w:rFonts w:hAnsi="Times New Roman" w:ascii="Times New Roman"/>
          <w:szCs w:val="24"/>
        </w:rPr>
        <w:t>uprav</w:t>
      </w:r>
      <w:r w:rsidR="004D1F5B">
        <w:rPr>
          <w:rFonts w:hAnsi="Times New Roman" w:ascii="Times New Roman"/>
          <w:szCs w:val="24"/>
        </w:rPr>
        <w:t>itelj</w:t>
      </w:r>
      <w:r w:rsidR="00D87008">
        <w:rPr>
          <w:rFonts w:hAnsi="Times New Roman" w:ascii="Times New Roman"/>
          <w:szCs w:val="24"/>
        </w:rPr>
        <w:t xml:space="preserve"> </w:t>
      </w:r>
      <w:r w:rsidR="004D1F5B">
        <w:rPr>
          <w:rFonts w:hAnsi="Times New Roman" w:ascii="Times New Roman"/>
          <w:szCs w:val="24"/>
        </w:rPr>
        <w:t xml:space="preserve">u izvješću od 3. ožujka 2017. godine predložio je da mu sud odredi nagradu za rad za obavljanje poslova u ovom stečajnom postupku u iznosu od 4.000,00 kn. Naime, u podnesku ističe da je unovčio pokretnine koje čine jedinu imovinu stečajnog dužnika za ukupan iznos kupovnine od 25.000,00 kn, pa predlaže da sud odredi nagradu sukladno čl. 7. Uredbe </w:t>
      </w:r>
      <w:r w:rsidR="004D1FBA" w:rsidRPr="003F53B6">
        <w:rPr>
          <w:rFonts w:hAnsi="Times New Roman" w:ascii="Times New Roman"/>
          <w:szCs w:val="24"/>
        </w:rPr>
        <w:t xml:space="preserve">o kriterijima i načinu obračuna i plaćanja nagrada stečajnim upraviteljima </w:t>
      </w:r>
      <w:r w:rsidR="004D1FBA">
        <w:rPr>
          <w:rFonts w:hAnsi="Times New Roman" w:ascii="Times New Roman"/>
          <w:szCs w:val="24"/>
        </w:rPr>
        <w:t>(Narodne novine broj 105/15)</w:t>
      </w:r>
      <w:r w:rsidR="004D1F5B">
        <w:rPr>
          <w:rFonts w:hAnsi="Times New Roman" w:ascii="Times New Roman"/>
          <w:szCs w:val="24"/>
        </w:rPr>
        <w:t xml:space="preserve">. </w:t>
      </w:r>
    </w:p>
    <w:p w:rsidRDefault="004D1FBA" w:rsidP="000F0435" w:rsidR="004D1FBA">
      <w:pPr>
        <w:pStyle w:val="Tijeloteksta"/>
        <w:rPr>
          <w:rFonts w:hAnsi="Times New Roman" w:ascii="Times New Roman"/>
          <w:szCs w:val="24"/>
        </w:rPr>
      </w:pPr>
    </w:p>
    <w:p w:rsidRDefault="00A23659" w:rsidP="000F0435" w:rsidR="00334F5F">
      <w:pPr>
        <w:pStyle w:val="Tijeloteksta"/>
        <w:rPr>
          <w:rFonts w:hAnsi="Times New Roman" w:ascii="Times New Roman"/>
          <w:szCs w:val="24"/>
        </w:rPr>
      </w:pPr>
      <w:r w:rsidRPr="003F53B6">
        <w:rPr>
          <w:rFonts w:hAnsi="Times New Roman" w:ascii="Times New Roman"/>
          <w:szCs w:val="24"/>
        </w:rPr>
        <w:tab/>
        <w:t xml:space="preserve">Članak </w:t>
      </w:r>
      <w:r w:rsidR="002F211D">
        <w:rPr>
          <w:rFonts w:hAnsi="Times New Roman" w:ascii="Times New Roman"/>
          <w:szCs w:val="24"/>
        </w:rPr>
        <w:t>94. stavak</w:t>
      </w:r>
      <w:r w:rsidR="006D69C6" w:rsidRPr="003F53B6">
        <w:rPr>
          <w:rFonts w:hAnsi="Times New Roman" w:ascii="Times New Roman"/>
          <w:szCs w:val="24"/>
        </w:rPr>
        <w:t xml:space="preserve"> 1.</w:t>
      </w:r>
      <w:r w:rsidRPr="003F53B6">
        <w:rPr>
          <w:rFonts w:hAnsi="Times New Roman" w:ascii="Times New Roman"/>
          <w:szCs w:val="24"/>
        </w:rPr>
        <w:t xml:space="preserve"> Stečajnog zakona </w:t>
      </w:r>
      <w:r w:rsidR="002F211D">
        <w:rPr>
          <w:rFonts w:hAnsi="Times New Roman" w:ascii="Times New Roman"/>
          <w:szCs w:val="24"/>
        </w:rPr>
        <w:t>(</w:t>
      </w:r>
      <w:r w:rsidR="00F22AC8" w:rsidRPr="003F53B6">
        <w:rPr>
          <w:rFonts w:hAnsi="Times New Roman" w:ascii="Times New Roman"/>
          <w:szCs w:val="24"/>
        </w:rPr>
        <w:t xml:space="preserve">Narodne novine broj </w:t>
      </w:r>
      <w:r w:rsidR="002F211D">
        <w:rPr>
          <w:rFonts w:hAnsi="Times New Roman" w:ascii="Times New Roman"/>
          <w:szCs w:val="24"/>
        </w:rPr>
        <w:t>71/15</w:t>
      </w:r>
      <w:r w:rsidR="00334F5F" w:rsidRPr="003F53B6">
        <w:rPr>
          <w:rFonts w:hAnsi="Times New Roman" w:ascii="Times New Roman"/>
          <w:szCs w:val="24"/>
        </w:rPr>
        <w:t>,</w:t>
      </w:r>
      <w:r w:rsidR="00F22AC8" w:rsidRPr="003F53B6">
        <w:rPr>
          <w:rFonts w:hAnsi="Times New Roman" w:ascii="Times New Roman"/>
          <w:szCs w:val="24"/>
        </w:rPr>
        <w:t xml:space="preserve"> dalje u tekstu: SZ</w:t>
      </w:r>
      <w:r w:rsidR="002F211D">
        <w:rPr>
          <w:rFonts w:hAnsi="Times New Roman" w:ascii="Times New Roman"/>
          <w:szCs w:val="24"/>
        </w:rPr>
        <w:t>-a</w:t>
      </w:r>
      <w:r w:rsidR="004D1FBA">
        <w:rPr>
          <w:rFonts w:hAnsi="Times New Roman" w:ascii="Times New Roman"/>
          <w:szCs w:val="24"/>
        </w:rPr>
        <w:t>, a koja odredba se primjenjuje u ovom stečajnom postupku sukladno odredbi čl. 441. st. 2. SZ-a)</w:t>
      </w:r>
      <w:r w:rsidR="00F22AC8" w:rsidRPr="003F53B6">
        <w:rPr>
          <w:rFonts w:hAnsi="Times New Roman" w:ascii="Times New Roman"/>
          <w:szCs w:val="24"/>
        </w:rPr>
        <w:t xml:space="preserve"> </w:t>
      </w:r>
      <w:r w:rsidRPr="003F53B6">
        <w:rPr>
          <w:rFonts w:hAnsi="Times New Roman" w:ascii="Times New Roman"/>
          <w:szCs w:val="24"/>
        </w:rPr>
        <w:t>određuje da stečajni upravitelj ima pravo na nagradu za svoj rad te na naknadu stvarnih troškova</w:t>
      </w:r>
      <w:r w:rsidR="00254ACD">
        <w:rPr>
          <w:rFonts w:hAnsi="Times New Roman" w:ascii="Times New Roman"/>
          <w:szCs w:val="24"/>
        </w:rPr>
        <w:t>; s</w:t>
      </w:r>
      <w:r w:rsidRPr="003F53B6">
        <w:rPr>
          <w:rFonts w:hAnsi="Times New Roman" w:ascii="Times New Roman"/>
          <w:szCs w:val="24"/>
        </w:rPr>
        <w:t xml:space="preserve">tavkom 2. </w:t>
      </w:r>
      <w:r w:rsidR="003C20EA" w:rsidRPr="003F53B6">
        <w:rPr>
          <w:rFonts w:hAnsi="Times New Roman" w:ascii="Times New Roman"/>
          <w:szCs w:val="24"/>
        </w:rPr>
        <w:t xml:space="preserve">istog članka </w:t>
      </w:r>
      <w:r w:rsidRPr="003F53B6">
        <w:rPr>
          <w:rFonts w:hAnsi="Times New Roman" w:ascii="Times New Roman"/>
          <w:szCs w:val="24"/>
        </w:rPr>
        <w:t>propisano</w:t>
      </w:r>
      <w:r w:rsidR="003C20EA" w:rsidRPr="003F53B6">
        <w:rPr>
          <w:rFonts w:hAnsi="Times New Roman" w:ascii="Times New Roman"/>
          <w:szCs w:val="24"/>
        </w:rPr>
        <w:t xml:space="preserve"> je </w:t>
      </w:r>
      <w:r w:rsidRPr="003F53B6">
        <w:rPr>
          <w:rFonts w:hAnsi="Times New Roman" w:ascii="Times New Roman"/>
          <w:szCs w:val="24"/>
        </w:rPr>
        <w:t xml:space="preserve">da nagradu stečajnom upravitelju rješenjem određuje stečajni sudac prema </w:t>
      </w:r>
      <w:r w:rsidR="00254ACD">
        <w:rPr>
          <w:rFonts w:hAnsi="Times New Roman" w:ascii="Times New Roman"/>
          <w:szCs w:val="24"/>
        </w:rPr>
        <w:t xml:space="preserve">uredbi kojom </w:t>
      </w:r>
      <w:r w:rsidRPr="003F53B6">
        <w:rPr>
          <w:rFonts w:hAnsi="Times New Roman" w:ascii="Times New Roman"/>
          <w:szCs w:val="24"/>
        </w:rPr>
        <w:t>Vlada Republike Hrvatske utvrđuje kriterije i način obračuna i plaćanja nagrade stečajnim upraviteljima</w:t>
      </w:r>
      <w:r w:rsidR="00254ACD">
        <w:rPr>
          <w:rFonts w:hAnsi="Times New Roman" w:ascii="Times New Roman"/>
          <w:szCs w:val="24"/>
        </w:rPr>
        <w:t>; stavkom 4. istog članka propisano je da će se rješenje iz stavka 2. objaviti na mrežnoj stranici e-Oglasna ploča sudova.</w:t>
      </w:r>
    </w:p>
    <w:p w:rsidRDefault="006E73A1" w:rsidP="000F0435" w:rsidR="006E73A1">
      <w:pPr>
        <w:pStyle w:val="Tijeloteksta"/>
        <w:rPr>
          <w:rFonts w:hAnsi="Times New Roman" w:ascii="Times New Roman"/>
          <w:szCs w:val="24"/>
        </w:rPr>
      </w:pPr>
    </w:p>
    <w:p w:rsidRDefault="006E73A1" w:rsidP="000F0435" w:rsidR="00254ACD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Člankom 7. Uredbe</w:t>
      </w:r>
      <w:r w:rsidRPr="003F53B6">
        <w:rPr>
          <w:rFonts w:hAnsi="Times New Roman" w:ascii="Times New Roman"/>
          <w:szCs w:val="24"/>
        </w:rPr>
        <w:t xml:space="preserve"> o kriterijima i načinu obračuna i plaćanja nagrada stečajnim upraviteljima</w:t>
      </w:r>
      <w:r>
        <w:rPr>
          <w:rFonts w:hAnsi="Times New Roman" w:ascii="Times New Roman"/>
          <w:szCs w:val="24"/>
        </w:rPr>
        <w:t xml:space="preserve"> propisano je da se nagrada stečajnom upravitelju s osnove vrijednosti unovčene stečajne mase obračunava primjenom tablice vrijednosti unovčene stečajne mase i nagrade u posto</w:t>
      </w:r>
      <w:r w:rsidR="004D1F5B">
        <w:rPr>
          <w:rFonts w:hAnsi="Times New Roman" w:ascii="Times New Roman"/>
          <w:szCs w:val="24"/>
        </w:rPr>
        <w:t>tku</w:t>
      </w:r>
      <w:r>
        <w:rPr>
          <w:rFonts w:hAnsi="Times New Roman" w:ascii="Times New Roman"/>
          <w:szCs w:val="24"/>
        </w:rPr>
        <w:t xml:space="preserve"> od 16% za vrijednost unovčene stečajne mase do 100.000,00 kn</w:t>
      </w:r>
      <w:r w:rsidR="004D1F5B">
        <w:rPr>
          <w:rFonts w:hAnsi="Times New Roman" w:ascii="Times New Roman"/>
          <w:szCs w:val="24"/>
        </w:rPr>
        <w:t>.</w:t>
      </w:r>
    </w:p>
    <w:p w:rsidRDefault="004D1F5B" w:rsidP="000F0435" w:rsidR="004D1F5B" w:rsidRPr="003F53B6">
      <w:pPr>
        <w:pStyle w:val="Tijeloteksta"/>
        <w:rPr>
          <w:rFonts w:hAnsi="Times New Roman" w:ascii="Times New Roman"/>
          <w:szCs w:val="24"/>
        </w:rPr>
      </w:pPr>
    </w:p>
    <w:p w:rsidRDefault="00FE3BA2" w:rsidP="00F33980" w:rsidR="003F53B6">
      <w:pPr>
        <w:pStyle w:val="Tijeloteksta"/>
        <w:rPr>
          <w:rFonts w:hAnsi="Times New Roman" w:ascii="Times New Roman"/>
          <w:szCs w:val="24"/>
        </w:rPr>
      </w:pPr>
      <w:r w:rsidRPr="003F53B6">
        <w:rPr>
          <w:rFonts w:hAnsi="Times New Roman" w:ascii="Times New Roman"/>
          <w:szCs w:val="24"/>
        </w:rPr>
        <w:tab/>
        <w:t xml:space="preserve">U konkretnom slučaju </w:t>
      </w:r>
      <w:r w:rsidR="003529AA" w:rsidRPr="003F53B6">
        <w:rPr>
          <w:rFonts w:hAnsi="Times New Roman" w:ascii="Times New Roman"/>
          <w:szCs w:val="24"/>
        </w:rPr>
        <w:t>vrijednost unovčene stečajne mase</w:t>
      </w:r>
      <w:r w:rsidR="00762CD7" w:rsidRPr="003F53B6">
        <w:rPr>
          <w:rFonts w:hAnsi="Times New Roman" w:ascii="Times New Roman"/>
          <w:szCs w:val="24"/>
        </w:rPr>
        <w:t xml:space="preserve"> iznosi </w:t>
      </w:r>
      <w:r w:rsidR="004D1F5B">
        <w:rPr>
          <w:rFonts w:hAnsi="Times New Roman" w:ascii="Times New Roman"/>
          <w:szCs w:val="24"/>
        </w:rPr>
        <w:t>25.000,00</w:t>
      </w:r>
      <w:r w:rsidR="00D87008">
        <w:rPr>
          <w:rFonts w:hAnsi="Times New Roman" w:ascii="Times New Roman"/>
          <w:szCs w:val="24"/>
        </w:rPr>
        <w:t xml:space="preserve"> </w:t>
      </w:r>
      <w:r w:rsidR="003F53B6" w:rsidRPr="003F53B6">
        <w:rPr>
          <w:rFonts w:hAnsi="Times New Roman" w:ascii="Times New Roman"/>
          <w:szCs w:val="24"/>
        </w:rPr>
        <w:t xml:space="preserve">kn </w:t>
      </w:r>
      <w:r w:rsidR="003529AA" w:rsidRPr="003F53B6">
        <w:rPr>
          <w:rFonts w:hAnsi="Times New Roman" w:ascii="Times New Roman"/>
          <w:szCs w:val="24"/>
        </w:rPr>
        <w:t xml:space="preserve">pa je sud </w:t>
      </w:r>
      <w:r w:rsidR="006E73A1">
        <w:rPr>
          <w:rFonts w:hAnsi="Times New Roman" w:ascii="Times New Roman"/>
          <w:szCs w:val="24"/>
        </w:rPr>
        <w:t xml:space="preserve">ovim rješenjem odredio nagradu </w:t>
      </w:r>
      <w:r w:rsidR="004D1F5B">
        <w:rPr>
          <w:rFonts w:hAnsi="Times New Roman" w:ascii="Times New Roman"/>
          <w:szCs w:val="24"/>
        </w:rPr>
        <w:t>stečajnom upravitelju Dariu Budimiru</w:t>
      </w:r>
      <w:r w:rsidR="006E73A1">
        <w:rPr>
          <w:rFonts w:hAnsi="Times New Roman" w:ascii="Times New Roman"/>
          <w:szCs w:val="24"/>
        </w:rPr>
        <w:t xml:space="preserve"> u iznosu od </w:t>
      </w:r>
      <w:r w:rsidR="004D1F5B">
        <w:rPr>
          <w:rFonts w:hAnsi="Times New Roman" w:ascii="Times New Roman"/>
          <w:szCs w:val="24"/>
        </w:rPr>
        <w:t>4.000,00</w:t>
      </w:r>
      <w:r w:rsidR="00D87008" w:rsidRPr="003F53B6">
        <w:rPr>
          <w:rFonts w:hAnsi="Times New Roman" w:ascii="Times New Roman"/>
          <w:szCs w:val="24"/>
        </w:rPr>
        <w:t xml:space="preserve"> </w:t>
      </w:r>
      <w:r w:rsidR="006E73A1">
        <w:rPr>
          <w:rFonts w:hAnsi="Times New Roman" w:ascii="Times New Roman"/>
          <w:szCs w:val="24"/>
        </w:rPr>
        <w:t xml:space="preserve">kn bruto, a sukladno odredbi članka 15. Uredbe kojom je propisano da svi iznosi </w:t>
      </w:r>
      <w:r w:rsidR="006E73A1">
        <w:rPr>
          <w:rFonts w:hAnsi="Times New Roman" w:ascii="Times New Roman"/>
          <w:szCs w:val="24"/>
        </w:rPr>
        <w:lastRenderedPageBreak/>
        <w:t>koji se primjenjuju u ovoj Ured</w:t>
      </w:r>
      <w:r w:rsidR="00BE5106">
        <w:rPr>
          <w:rFonts w:hAnsi="Times New Roman" w:ascii="Times New Roman"/>
          <w:szCs w:val="24"/>
        </w:rPr>
        <w:t>b</w:t>
      </w:r>
      <w:r w:rsidR="006E73A1">
        <w:rPr>
          <w:rFonts w:hAnsi="Times New Roman" w:ascii="Times New Roman"/>
          <w:szCs w:val="24"/>
        </w:rPr>
        <w:t>i su bruto iznosi, to jest iznosi prije odbitka pripadajućih doprinosa iz osno</w:t>
      </w:r>
      <w:r w:rsidR="00D87008">
        <w:rPr>
          <w:rFonts w:hAnsi="Times New Roman" w:ascii="Times New Roman"/>
          <w:szCs w:val="24"/>
        </w:rPr>
        <w:t xml:space="preserve">vice, poreza ili drugih naknada. </w:t>
      </w:r>
    </w:p>
    <w:p w:rsidRDefault="004D1F5B" w:rsidP="00F33980" w:rsidR="004D1F5B" w:rsidRPr="003F53B6">
      <w:pPr>
        <w:pStyle w:val="Tijeloteksta"/>
        <w:rPr>
          <w:rFonts w:hAnsi="Times New Roman" w:ascii="Times New Roman"/>
          <w:szCs w:val="24"/>
        </w:rPr>
      </w:pPr>
    </w:p>
    <w:p w:rsidRDefault="003F53B6" w:rsidP="00F33980" w:rsidR="003F53B6" w:rsidRPr="003F53B6">
      <w:pPr>
        <w:pStyle w:val="Tijeloteksta"/>
        <w:rPr>
          <w:rFonts w:hAnsi="Times New Roman" w:ascii="Times New Roman"/>
          <w:szCs w:val="24"/>
        </w:rPr>
      </w:pPr>
      <w:r w:rsidRPr="003F53B6">
        <w:rPr>
          <w:rFonts w:hAnsi="Times New Roman" w:ascii="Times New Roman"/>
          <w:szCs w:val="24"/>
        </w:rPr>
        <w:tab/>
      </w:r>
      <w:r w:rsidR="006E73A1">
        <w:rPr>
          <w:rFonts w:hAnsi="Times New Roman" w:ascii="Times New Roman"/>
          <w:szCs w:val="24"/>
        </w:rPr>
        <w:t>Slijedom navedenog riješeno je kao u izreci ovog rješenja.</w:t>
      </w:r>
      <w:r w:rsidRPr="003F53B6">
        <w:rPr>
          <w:rFonts w:hAnsi="Times New Roman" w:ascii="Times New Roman"/>
          <w:szCs w:val="24"/>
        </w:rPr>
        <w:t xml:space="preserve"> </w:t>
      </w:r>
    </w:p>
    <w:p w:rsidRDefault="0091563D" w:rsidP="000F0435" w:rsidR="0091563D" w:rsidRPr="003F53B6">
      <w:pPr>
        <w:pStyle w:val="Tijeloteksta"/>
        <w:rPr>
          <w:rFonts w:hAnsi="Times New Roman" w:ascii="Times New Roman"/>
          <w:szCs w:val="24"/>
        </w:rPr>
      </w:pPr>
    </w:p>
    <w:p w:rsidRDefault="00737A4B" w:rsidP="00144145" w:rsidR="003B7EB5">
      <w:pPr>
        <w:pStyle w:val="Tijeloteksta"/>
        <w:jc w:val="center"/>
        <w:rPr>
          <w:rFonts w:hAnsi="Times New Roman" w:ascii="Times New Roman"/>
          <w:szCs w:val="24"/>
        </w:rPr>
      </w:pPr>
      <w:r w:rsidRPr="003F53B6">
        <w:rPr>
          <w:rFonts w:hAnsi="Times New Roman" w:ascii="Times New Roman"/>
          <w:szCs w:val="24"/>
        </w:rPr>
        <w:t>U Karlovcu</w:t>
      </w:r>
      <w:r w:rsidR="00257B0B" w:rsidRPr="003F53B6">
        <w:rPr>
          <w:rFonts w:hAnsi="Times New Roman" w:ascii="Times New Roman"/>
          <w:szCs w:val="24"/>
        </w:rPr>
        <w:t xml:space="preserve"> </w:t>
      </w:r>
      <w:r w:rsidR="004D1F5B">
        <w:rPr>
          <w:rFonts w:hAnsi="Times New Roman" w:ascii="Times New Roman"/>
          <w:szCs w:val="24"/>
        </w:rPr>
        <w:t>18. rujna</w:t>
      </w:r>
      <w:r w:rsidR="00D87008">
        <w:rPr>
          <w:rFonts w:hAnsi="Times New Roman" w:ascii="Times New Roman"/>
          <w:szCs w:val="24"/>
        </w:rPr>
        <w:t xml:space="preserve"> 2017</w:t>
      </w:r>
      <w:r w:rsidR="00797CC4" w:rsidRPr="003F53B6">
        <w:rPr>
          <w:rFonts w:hAnsi="Times New Roman" w:ascii="Times New Roman"/>
          <w:szCs w:val="24"/>
        </w:rPr>
        <w:t>. godine</w:t>
      </w:r>
    </w:p>
    <w:p w:rsidRDefault="006E73A1" w:rsidP="00144145" w:rsidR="006E73A1" w:rsidRPr="003F53B6">
      <w:pPr>
        <w:pStyle w:val="Tijeloteksta"/>
        <w:jc w:val="center"/>
        <w:rPr>
          <w:rFonts w:hAnsi="Times New Roman" w:ascii="Times New Roman"/>
          <w:szCs w:val="24"/>
        </w:rPr>
      </w:pPr>
    </w:p>
    <w:p w:rsidRDefault="00737A4B" w:rsidP="00B314E8" w:rsidR="00737A4B" w:rsidRPr="003F53B6">
      <w:pPr>
        <w:pStyle w:val="Tijeloteksta"/>
        <w:rPr>
          <w:rFonts w:hAnsi="Times New Roman" w:ascii="Times New Roman"/>
          <w:szCs w:val="24"/>
        </w:rPr>
      </w:pPr>
      <w:r w:rsidRPr="003F53B6">
        <w:rPr>
          <w:rFonts w:hAnsi="Times New Roman" w:ascii="Times New Roman"/>
          <w:szCs w:val="24"/>
        </w:rPr>
        <w:tab/>
      </w:r>
      <w:r w:rsidRPr="003F53B6">
        <w:rPr>
          <w:rFonts w:hAnsi="Times New Roman" w:ascii="Times New Roman"/>
          <w:szCs w:val="24"/>
        </w:rPr>
        <w:tab/>
      </w:r>
      <w:r w:rsidRPr="003F53B6">
        <w:rPr>
          <w:rFonts w:hAnsi="Times New Roman" w:ascii="Times New Roman"/>
          <w:szCs w:val="24"/>
        </w:rPr>
        <w:tab/>
      </w:r>
      <w:r w:rsidRPr="003F53B6">
        <w:rPr>
          <w:rFonts w:hAnsi="Times New Roman" w:ascii="Times New Roman"/>
          <w:szCs w:val="24"/>
        </w:rPr>
        <w:tab/>
      </w:r>
      <w:r w:rsidRPr="003F53B6">
        <w:rPr>
          <w:rFonts w:hAnsi="Times New Roman" w:ascii="Times New Roman"/>
          <w:szCs w:val="24"/>
        </w:rPr>
        <w:tab/>
      </w:r>
      <w:r w:rsidRPr="003F53B6">
        <w:rPr>
          <w:rFonts w:hAnsi="Times New Roman" w:ascii="Times New Roman"/>
          <w:szCs w:val="24"/>
        </w:rPr>
        <w:tab/>
      </w:r>
      <w:r w:rsidRPr="003F53B6">
        <w:rPr>
          <w:rFonts w:hAnsi="Times New Roman" w:ascii="Times New Roman"/>
          <w:szCs w:val="24"/>
        </w:rPr>
        <w:tab/>
      </w:r>
      <w:r w:rsidRPr="003F53B6">
        <w:rPr>
          <w:rFonts w:hAnsi="Times New Roman" w:ascii="Times New Roman"/>
          <w:szCs w:val="24"/>
        </w:rPr>
        <w:tab/>
      </w:r>
      <w:r w:rsidRPr="003F53B6">
        <w:rPr>
          <w:rFonts w:hAnsi="Times New Roman" w:ascii="Times New Roman"/>
          <w:szCs w:val="24"/>
        </w:rPr>
        <w:tab/>
      </w:r>
      <w:r w:rsidR="003529AA" w:rsidRPr="003F53B6">
        <w:rPr>
          <w:rFonts w:hAnsi="Times New Roman" w:ascii="Times New Roman"/>
          <w:szCs w:val="24"/>
        </w:rPr>
        <w:t xml:space="preserve">       </w:t>
      </w:r>
      <w:r w:rsidRPr="003F53B6">
        <w:rPr>
          <w:rFonts w:hAnsi="Times New Roman" w:ascii="Times New Roman"/>
          <w:szCs w:val="24"/>
        </w:rPr>
        <w:t>Sudac:</w:t>
      </w:r>
    </w:p>
    <w:p w:rsidRDefault="00737A4B" w:rsidP="00D25A3C" w:rsidR="00F43D6B">
      <w:pPr>
        <w:pStyle w:val="Tijeloteksta"/>
        <w:ind w:left="360"/>
        <w:rPr>
          <w:rFonts w:hAnsi="Times New Roman" w:ascii="Times New Roman"/>
          <w:szCs w:val="24"/>
        </w:rPr>
      </w:pPr>
      <w:r w:rsidRPr="003F53B6">
        <w:rPr>
          <w:rFonts w:hAnsi="Times New Roman" w:ascii="Times New Roman"/>
          <w:szCs w:val="24"/>
        </w:rPr>
        <w:tab/>
      </w:r>
      <w:r w:rsidRPr="003F53B6">
        <w:rPr>
          <w:rFonts w:hAnsi="Times New Roman" w:ascii="Times New Roman"/>
          <w:szCs w:val="24"/>
        </w:rPr>
        <w:tab/>
      </w:r>
      <w:r w:rsidRPr="003F53B6">
        <w:rPr>
          <w:rFonts w:hAnsi="Times New Roman" w:ascii="Times New Roman"/>
          <w:szCs w:val="24"/>
        </w:rPr>
        <w:tab/>
      </w:r>
      <w:r w:rsidRPr="003F53B6">
        <w:rPr>
          <w:rFonts w:hAnsi="Times New Roman" w:ascii="Times New Roman"/>
          <w:szCs w:val="24"/>
        </w:rPr>
        <w:tab/>
      </w:r>
      <w:r w:rsidRPr="003F53B6">
        <w:rPr>
          <w:rFonts w:hAnsi="Times New Roman" w:ascii="Times New Roman"/>
          <w:szCs w:val="24"/>
        </w:rPr>
        <w:tab/>
      </w:r>
      <w:r w:rsidRPr="003F53B6">
        <w:rPr>
          <w:rFonts w:hAnsi="Times New Roman" w:ascii="Times New Roman"/>
          <w:szCs w:val="24"/>
        </w:rPr>
        <w:tab/>
      </w:r>
      <w:r w:rsidRPr="003F53B6">
        <w:rPr>
          <w:rFonts w:hAnsi="Times New Roman" w:ascii="Times New Roman"/>
          <w:szCs w:val="24"/>
        </w:rPr>
        <w:tab/>
      </w:r>
      <w:r w:rsidRPr="003F53B6">
        <w:rPr>
          <w:rFonts w:hAnsi="Times New Roman" w:ascii="Times New Roman"/>
          <w:szCs w:val="24"/>
        </w:rPr>
        <w:tab/>
      </w:r>
      <w:r w:rsidR="003529AA" w:rsidRPr="003F53B6">
        <w:rPr>
          <w:rFonts w:hAnsi="Times New Roman" w:ascii="Times New Roman"/>
          <w:szCs w:val="24"/>
        </w:rPr>
        <w:t xml:space="preserve">       </w:t>
      </w:r>
      <w:r w:rsidR="003F53B6">
        <w:rPr>
          <w:rFonts w:hAnsi="Times New Roman" w:ascii="Times New Roman"/>
          <w:szCs w:val="24"/>
        </w:rPr>
        <w:t xml:space="preserve">        </w:t>
      </w:r>
      <w:r w:rsidR="003529AA" w:rsidRPr="003F53B6">
        <w:rPr>
          <w:rFonts w:hAnsi="Times New Roman" w:ascii="Times New Roman"/>
          <w:szCs w:val="24"/>
        </w:rPr>
        <w:t xml:space="preserve"> </w:t>
      </w:r>
      <w:r w:rsidRPr="003F53B6">
        <w:rPr>
          <w:rFonts w:hAnsi="Times New Roman" w:ascii="Times New Roman"/>
          <w:szCs w:val="24"/>
        </w:rPr>
        <w:t>Goranka Boljkovac</w:t>
      </w:r>
      <w:r w:rsidR="009C1309">
        <w:rPr>
          <w:rFonts w:hAnsi="Times New Roman" w:ascii="Times New Roman"/>
          <w:szCs w:val="24"/>
        </w:rPr>
        <w:t>, v.r.</w:t>
      </w:r>
    </w:p>
    <w:p w:rsidRDefault="00882810" w:rsidP="00D25A3C" w:rsidR="00882810" w:rsidRPr="003F53B6">
      <w:pPr>
        <w:pStyle w:val="Tijeloteksta"/>
        <w:ind w:left="360"/>
        <w:rPr>
          <w:rFonts w:hAnsi="Times New Roman" w:ascii="Times New Roman"/>
          <w:szCs w:val="24"/>
        </w:rPr>
      </w:pPr>
    </w:p>
    <w:p w:rsidRDefault="00882810" w:rsidP="009C1309" w:rsidR="009C1309" w:rsidRPr="00912B2C">
      <w:pPr>
        <w:jc w:val="both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szCs w:val="24"/>
        </w:rPr>
        <w:tab/>
      </w:r>
      <w:r w:rsidR="009C1309" w:rsidRPr="00912B2C">
        <w:rPr>
          <w:rFonts w:hAnsi="Times New Roman" w:ascii="Times New Roman"/>
          <w:noProof w:val="false"/>
          <w:szCs w:val="24"/>
        </w:rPr>
        <w:t xml:space="preserve">                                                                                            </w:t>
      </w:r>
      <w:r w:rsidR="009C1309">
        <w:t xml:space="preserve">    </w:t>
      </w:r>
      <w:r w:rsidR="009C1309" w:rsidRPr="00912B2C">
        <w:rPr>
          <w:rFonts w:hAnsi="Times New Roman" w:ascii="Times New Roman"/>
          <w:noProof w:val="false"/>
          <w:szCs w:val="24"/>
        </w:rPr>
        <w:t xml:space="preserve">  Za točnost otpravka-</w:t>
      </w:r>
    </w:p>
    <w:p w:rsidRDefault="009C1309" w:rsidP="009C1309" w:rsidR="009C1309" w:rsidRPr="00912B2C">
      <w:pPr>
        <w:jc w:val="both"/>
        <w:rPr>
          <w:rFonts w:hAnsi="Times New Roman" w:ascii="Times New Roman"/>
          <w:noProof w:val="false"/>
          <w:szCs w:val="24"/>
        </w:rPr>
      </w:pPr>
      <w:r w:rsidRPr="00912B2C">
        <w:rPr>
          <w:rFonts w:hAnsi="Times New Roman" w:ascii="Times New Roman"/>
          <w:noProof w:val="false"/>
          <w:szCs w:val="24"/>
        </w:rPr>
        <w:t xml:space="preserve">                                                                                            </w:t>
      </w:r>
      <w:r>
        <w:t xml:space="preserve">             </w:t>
      </w:r>
      <w:r w:rsidRPr="00912B2C">
        <w:rPr>
          <w:rFonts w:hAnsi="Times New Roman" w:ascii="Times New Roman"/>
          <w:noProof w:val="false"/>
          <w:szCs w:val="24"/>
        </w:rPr>
        <w:t xml:space="preserve">  ovlašteni službenik:</w:t>
      </w:r>
    </w:p>
    <w:p w:rsidRDefault="009C1309" w:rsidP="009C1309" w:rsidR="005B505D" w:rsidRPr="009C1309">
      <w:pPr>
        <w:tabs>
          <w:tab w:pos="6900" w:val="left"/>
        </w:tabs>
        <w:jc w:val="both"/>
        <w:rPr>
          <w:rFonts w:hAnsi="Times New Roman" w:ascii="Times New Roman"/>
          <w:szCs w:val="24"/>
        </w:rPr>
      </w:pPr>
      <w:r w:rsidRPr="00912B2C">
        <w:rPr>
          <w:rFonts w:hAnsi="Times New Roman" w:ascii="Times New Roman"/>
          <w:noProof w:val="false"/>
          <w:szCs w:val="24"/>
        </w:rPr>
        <w:t xml:space="preserve">                                                                                                  </w:t>
      </w:r>
      <w:r>
        <w:t xml:space="preserve">           </w:t>
      </w:r>
      <w:r w:rsidRPr="009C1309">
        <w:rPr>
          <w:rFonts w:hAnsi="Times New Roman" w:ascii="Times New Roman"/>
        </w:rPr>
        <w:t>Renata Klokočki</w:t>
      </w:r>
    </w:p>
    <w:p w:rsidRDefault="00F43D6B" w:rsidP="00882810" w:rsidR="00F43D6B" w:rsidRPr="003F53B6">
      <w:pPr>
        <w:pStyle w:val="Tijeloteksta"/>
        <w:tabs>
          <w:tab w:pos="6886" w:val="left"/>
        </w:tabs>
        <w:ind w:left="360"/>
        <w:rPr>
          <w:rFonts w:hAnsi="Times New Roman" w:ascii="Times New Roman"/>
          <w:szCs w:val="24"/>
        </w:rPr>
      </w:pPr>
    </w:p>
    <w:p w:rsidRDefault="00F43D6B" w:rsidP="00E5513E" w:rsidR="003529AA" w:rsidRPr="003F53B6">
      <w:pPr>
        <w:pStyle w:val="Tijeloteksta"/>
        <w:ind w:left="2160"/>
        <w:rPr>
          <w:rFonts w:hAnsi="Times New Roman" w:ascii="Times New Roman"/>
          <w:szCs w:val="24"/>
        </w:rPr>
      </w:pPr>
      <w:r w:rsidRPr="003F53B6">
        <w:rPr>
          <w:rFonts w:hAnsi="Times New Roman" w:ascii="Times New Roman"/>
          <w:szCs w:val="24"/>
        </w:rPr>
        <w:t xml:space="preserve">                                                                              </w:t>
      </w:r>
    </w:p>
    <w:p w:rsidRDefault="003529AA" w:rsidP="003529AA" w:rsidR="003529AA" w:rsidRPr="003F53B6">
      <w:pPr>
        <w:pStyle w:val="Tijeloteksta"/>
        <w:rPr>
          <w:rFonts w:hAnsi="Times New Roman" w:ascii="Times New Roman"/>
          <w:szCs w:val="24"/>
        </w:rPr>
      </w:pPr>
      <w:r w:rsidRPr="003F53B6">
        <w:rPr>
          <w:rFonts w:hAnsi="Times New Roman" w:ascii="Times New Roman"/>
          <w:szCs w:val="24"/>
        </w:rPr>
        <w:t>PRAVNA POUKA:</w:t>
      </w:r>
    </w:p>
    <w:p w:rsidRDefault="003529AA" w:rsidP="003529AA" w:rsidR="003529AA" w:rsidRPr="003F53B6">
      <w:pPr>
        <w:pStyle w:val="Tijeloteksta"/>
        <w:rPr>
          <w:rFonts w:hAnsi="Times New Roman" w:ascii="Times New Roman"/>
          <w:szCs w:val="24"/>
        </w:rPr>
      </w:pPr>
      <w:r w:rsidRPr="003F53B6">
        <w:rPr>
          <w:rFonts w:hAnsi="Times New Roman" w:ascii="Times New Roman"/>
          <w:szCs w:val="24"/>
        </w:rPr>
        <w:t xml:space="preserve">Protiv ovog rješenja pravo žalbe ima stečajni upravitelj i svaki stečajni vjerovnik, u roku od </w:t>
      </w:r>
      <w:r w:rsidR="00357972">
        <w:rPr>
          <w:rFonts w:hAnsi="Times New Roman" w:ascii="Times New Roman"/>
          <w:szCs w:val="24"/>
        </w:rPr>
        <w:t xml:space="preserve">osam dana, protekom osmog dana od dana objave rješenja na mrežnoj stranici e-Oglasna ploča suda. Žalba se podnosi u tri primjerka, Visokom trgovačkom sudu Republike Hrvatske, putem ovog suda. </w:t>
      </w:r>
    </w:p>
    <w:p w:rsidRDefault="00E6248C" w:rsidP="00E54C03" w:rsidR="00E6248C" w:rsidRPr="003F53B6">
      <w:pPr>
        <w:pStyle w:val="Tijeloteksta"/>
        <w:rPr>
          <w:rFonts w:hAnsi="Times New Roman" w:ascii="Times New Roman"/>
          <w:szCs w:val="24"/>
        </w:rPr>
      </w:pPr>
    </w:p>
    <w:sectPr w:rsidSect="006E73A1" w:rsidR="00E6248C" w:rsidRPr="003F53B6">
      <w:headerReference w:type="even" r:id="rId10"/>
      <w:headerReference w:type="default" r:id="rId11"/>
      <w:pgSz w:h="16838" w:w="11906"/>
      <w:pgMar w:gutter="0" w:footer="720" w:header="720" w:left="1418" w:bottom="1276" w:right="1418" w:top="1702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593E" w:rsidR="00DE593E">
      <w:r>
        <w:separator/>
      </w:r>
    </w:p>
  </w:endnote>
  <w:endnote w:id="0" w:type="continuationSeparator">
    <w:p w:rsidRDefault="00DE593E" w:rsidR="00DE59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593E" w:rsidR="00DE593E">
      <w:r>
        <w:separator/>
      </w:r>
    </w:p>
  </w:footnote>
  <w:footnote w:id="0" w:type="continuationSeparator">
    <w:p w:rsidRDefault="00DE593E" w:rsidR="00DE59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64987" w:rsidP="00B314E8" w:rsidR="0016498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64987" w:rsidR="0016498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64987" w:rsidP="00B314E8" w:rsidR="0016498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914EC">
      <w:rPr>
        <w:rStyle w:val="Brojstranice"/>
      </w:rPr>
      <w:t>2</w:t>
    </w:r>
    <w:r>
      <w:rPr>
        <w:rStyle w:val="Brojstranice"/>
      </w:rPr>
      <w:fldChar w:fldCharType="end"/>
    </w:r>
  </w:p>
  <w:p w:rsidRDefault="00E6248C" w:rsidR="00164987" w:rsidRPr="006E73A1">
    <w:pPr>
      <w:pStyle w:val="Zaglavlje"/>
      <w:rPr>
        <w:rFonts w:hAnsi="Times New Roman" w:ascii="Times New Roman"/>
      </w:rPr>
    </w:pPr>
    <w:r>
      <w:t xml:space="preserve">                                                                               </w:t>
    </w:r>
    <w:r w:rsidR="00FA30E8">
      <w:t xml:space="preserve">    </w:t>
    </w:r>
    <w:r>
      <w:t xml:space="preserve">   </w:t>
    </w:r>
    <w:r w:rsidRPr="006E73A1">
      <w:rPr>
        <w:rFonts w:hAnsi="Times New Roman" w:ascii="Times New Roman"/>
      </w:rPr>
      <w:t>4 St-</w:t>
    </w:r>
    <w:r w:rsidR="004D1F5B">
      <w:rPr>
        <w:rFonts w:hAnsi="Times New Roman" w:ascii="Times New Roman"/>
      </w:rPr>
      <w:t>204/14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8A77E9"/>
    <w:multiLevelType w:val="hybridMultilevel"/>
    <w:tmpl w:val="A3BA91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58F20602"/>
    <w:multiLevelType w:val="hybridMultilevel"/>
    <w:tmpl w:val="9BD23F2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5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229F4"/>
    <w:rsid w:val="000268CE"/>
    <w:rsid w:val="000926C9"/>
    <w:rsid w:val="000A020C"/>
    <w:rsid w:val="000A2EA1"/>
    <w:rsid w:val="000C19E4"/>
    <w:rsid w:val="000C1F8F"/>
    <w:rsid w:val="000F0435"/>
    <w:rsid w:val="00135E75"/>
    <w:rsid w:val="00143BA9"/>
    <w:rsid w:val="00144145"/>
    <w:rsid w:val="00164987"/>
    <w:rsid w:val="001675F9"/>
    <w:rsid w:val="001914EC"/>
    <w:rsid w:val="002172A9"/>
    <w:rsid w:val="0023605C"/>
    <w:rsid w:val="00241429"/>
    <w:rsid w:val="00245E30"/>
    <w:rsid w:val="00254ACD"/>
    <w:rsid w:val="00257B0B"/>
    <w:rsid w:val="002811C7"/>
    <w:rsid w:val="00285573"/>
    <w:rsid w:val="002F211D"/>
    <w:rsid w:val="00334F5F"/>
    <w:rsid w:val="003529AA"/>
    <w:rsid w:val="00356BAE"/>
    <w:rsid w:val="00357972"/>
    <w:rsid w:val="00362D40"/>
    <w:rsid w:val="0037105C"/>
    <w:rsid w:val="00393171"/>
    <w:rsid w:val="003B7EB5"/>
    <w:rsid w:val="003C20EA"/>
    <w:rsid w:val="003C41FE"/>
    <w:rsid w:val="003D357F"/>
    <w:rsid w:val="003D3A18"/>
    <w:rsid w:val="003F53B6"/>
    <w:rsid w:val="00416363"/>
    <w:rsid w:val="004C5313"/>
    <w:rsid w:val="004D1F5B"/>
    <w:rsid w:val="004D1FBA"/>
    <w:rsid w:val="00566675"/>
    <w:rsid w:val="00577F43"/>
    <w:rsid w:val="00594221"/>
    <w:rsid w:val="005A0E12"/>
    <w:rsid w:val="005B505D"/>
    <w:rsid w:val="00623E14"/>
    <w:rsid w:val="00624289"/>
    <w:rsid w:val="006275C1"/>
    <w:rsid w:val="006521A5"/>
    <w:rsid w:val="00666434"/>
    <w:rsid w:val="00691644"/>
    <w:rsid w:val="00697E79"/>
    <w:rsid w:val="006D69C6"/>
    <w:rsid w:val="006E73A1"/>
    <w:rsid w:val="00727927"/>
    <w:rsid w:val="00732B7C"/>
    <w:rsid w:val="00737A4B"/>
    <w:rsid w:val="00762CD7"/>
    <w:rsid w:val="007819ED"/>
    <w:rsid w:val="00797CC4"/>
    <w:rsid w:val="007C72DF"/>
    <w:rsid w:val="00811ABD"/>
    <w:rsid w:val="00855310"/>
    <w:rsid w:val="00882810"/>
    <w:rsid w:val="00884533"/>
    <w:rsid w:val="008A1EAD"/>
    <w:rsid w:val="008F12BE"/>
    <w:rsid w:val="00906A49"/>
    <w:rsid w:val="0091563D"/>
    <w:rsid w:val="00937ECE"/>
    <w:rsid w:val="009432E4"/>
    <w:rsid w:val="009663A8"/>
    <w:rsid w:val="00992055"/>
    <w:rsid w:val="009A4E8F"/>
    <w:rsid w:val="009C1309"/>
    <w:rsid w:val="009E4927"/>
    <w:rsid w:val="009F3B1B"/>
    <w:rsid w:val="009F4517"/>
    <w:rsid w:val="009F455D"/>
    <w:rsid w:val="00A1021C"/>
    <w:rsid w:val="00A1729B"/>
    <w:rsid w:val="00A23659"/>
    <w:rsid w:val="00A3568C"/>
    <w:rsid w:val="00A63C65"/>
    <w:rsid w:val="00AC14E9"/>
    <w:rsid w:val="00AD105D"/>
    <w:rsid w:val="00AD6215"/>
    <w:rsid w:val="00B01D38"/>
    <w:rsid w:val="00B23F96"/>
    <w:rsid w:val="00B314E8"/>
    <w:rsid w:val="00BB5EB8"/>
    <w:rsid w:val="00BB6B99"/>
    <w:rsid w:val="00BE5106"/>
    <w:rsid w:val="00C4751B"/>
    <w:rsid w:val="00CE0A00"/>
    <w:rsid w:val="00CF4808"/>
    <w:rsid w:val="00CF4C16"/>
    <w:rsid w:val="00D25A3C"/>
    <w:rsid w:val="00D87008"/>
    <w:rsid w:val="00DB1F37"/>
    <w:rsid w:val="00DE593E"/>
    <w:rsid w:val="00DF4FD7"/>
    <w:rsid w:val="00E54C03"/>
    <w:rsid w:val="00E5513E"/>
    <w:rsid w:val="00E57A50"/>
    <w:rsid w:val="00E6248C"/>
    <w:rsid w:val="00E644ED"/>
    <w:rsid w:val="00F22AC8"/>
    <w:rsid w:val="00F33980"/>
    <w:rsid w:val="00F43D6B"/>
    <w:rsid w:val="00FA1AF5"/>
    <w:rsid w:val="00FA30E8"/>
    <w:rsid w:val="00FC4028"/>
    <w:rsid w:val="00FE3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E6248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34F5F"/>
    <w:rPr>
      <w:rFonts w:cs="Tahoma" w:hAnsi="Tahoma" w:ascii="Tahoma"/>
      <w:sz w:val="16"/>
      <w:szCs w:val="16"/>
    </w:rPr>
  </w:style>
  <w:style w:customStyle="true" w:styleId="Samoispravak" w:type="paragraph">
    <w:name w:val="Samoispravak"/>
    <w:rsid w:val="00882810"/>
    <w:pPr>
      <w:spacing w:lineRule="auto" w:line="276" w:after="200"/>
    </w:pPr>
    <w:rPr>
      <w:rFonts w:cstheme="minorBidi" w:eastAsiaTheme="minorEastAsia" w:hAnsiTheme="minorHAnsi" w:asciiTheme="minorHAnsi"/>
      <w:sz w:val="22"/>
      <w:szCs w:val="22"/>
    </w:rPr>
  </w:style>
  <w:style w:customStyle="true" w:styleId="TijelotekstaChar" w:type="character">
    <w:name w:val="Tijelo teksta Char"/>
    <w:basedOn w:val="Zadanifontodlomka"/>
    <w:link w:val="Tijeloteksta"/>
    <w:rsid w:val="002F211D"/>
    <w:rPr>
      <w:rFonts w:hAnsi="Verdana" w:asci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1914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14E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14E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14E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14E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E6248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34F5F"/>
    <w:rPr>
      <w:rFonts w:ascii="Tahoma" w:cs="Tahoma" w:hAnsi="Tahoma"/>
      <w:sz w:val="16"/>
      <w:szCs w:val="16"/>
    </w:rPr>
  </w:style>
  <w:style w:customStyle="1" w:styleId="Samoispravak" w:type="paragraph">
    <w:name w:val="Samoispravak"/>
    <w:rsid w:val="00882810"/>
    <w:pPr>
      <w:spacing w:after="200" w:line="276" w:lineRule="auto"/>
    </w:pPr>
    <w:rPr>
      <w:rFonts w:asciiTheme="minorHAnsi" w:cstheme="minorBidi" w:eastAsiaTheme="minorEastAsia" w:hAnsiTheme="minorHAnsi"/>
      <w:sz w:val="22"/>
      <w:szCs w:val="22"/>
    </w:rPr>
  </w:style>
  <w:style w:customStyle="1" w:styleId="TijelotekstaChar" w:type="character">
    <w:name w:val="Tijelo teksta Char"/>
    <w:basedOn w:val="Zadanifontodlomka"/>
    <w:link w:val="Tijeloteksta"/>
    <w:rsid w:val="002F211D"/>
    <w:rPr>
      <w:rFonts w:ascii="Verdana" w:hAns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1914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14E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14E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14E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14E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rujna 2017.</izvorni_sadrzaj>
    <derivirana_varijabla naziv="DomainObject.DatumDonosenjaOdluke_1">18.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204</izvorni_sadrzaj>
    <derivirana_varijabla naziv="DomainObject.Predmet.Broj_1">204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2014.</izvorni_sadrzaj>
    <derivirana_varijabla naziv="DomainObject.Predmet.DatumOsnivanja_1">20.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St-204/2014</izvorni_sadrzaj>
    <derivirana_varijabla naziv="DomainObject.Predmet.OznakaBroj_1">St-204/2014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LKK-SAMOBOR društvo s ograničenom odgovornošću za proizvodnju i trgovinu u stečaju</izvorni_sadrzaj>
    <derivirana_varijabla naziv="DomainObject.Predmet.ProtustrankaFormated_1">  LKK-SAMOBOR društvo s ograničenom odgovornošću za proizvodnju i trgovinu u stečaju</derivirana_varijabla>
  </DomainObject.Predmet.ProtustrankaFormated>
  <DomainObject.Predmet.ProtustrankaFormatedOIB>
    <izvorni_sadrzaj>  LKK-SAMOBOR društvo s ograničenom odgovornošću za proizvodnju i trgovinu u stečaju, OIB 27541633965</izvorni_sadrzaj>
    <derivirana_varijabla naziv="DomainObject.Predmet.ProtustrankaFormatedOIB_1">  LKK-SAMOBOR društvo s ograničenom odgovornošću za proizvodnju i trgovinu u stečaju, OIB 27541633965</derivirana_varijabla>
  </DomainObject.Predmet.ProtustrankaFormatedOIB>
  <DomainObject.Predmet.ProtustrankaFormatedWithAdress>
    <izvorni_sadrzaj> LKK-SAMOBOR društvo s ograničenom odgovornošću za proizvodnju i trgovinu u stečaju, Perkovčeva 50, 10430 Samobor</izvorni_sadrzaj>
    <derivirana_varijabla naziv="DomainObject.Predmet.ProtustrankaFormatedWithAdress_1"> LKK-SAMOBOR društvo s ograničenom odgovornošću za proizvodnju i trgovinu u stečaju, Perkovčeva 50, 10430 Samobor</derivirana_varijabla>
  </DomainObject.Predmet.ProtustrankaFormatedWithAdress>
  <DomainObject.Predmet.ProtustrankaFormatedWithAdressOIB>
    <izvorni_sadrzaj> LKK-SAMOBOR društvo s ograničenom odgovornošću za proizvodnju i trgovinu u stečaju, OIB 27541633965, Perkovčeva 50, 10430 Samobor</izvorni_sadrzaj>
    <derivirana_varijabla naziv="DomainObject.Predmet.ProtustrankaFormatedWithAdressOIB_1"> LKK-SAMOBOR društvo s ograničenom odgovornošću za proizvodnju i trgovinu u stečaju, OIB 27541633965, Perkovčeva 50, 10430 Samobor</derivirana_varijabla>
  </DomainObject.Predmet.ProtustrankaFormatedWithAdressOIB>
  <DomainObject.Predmet.ProtustrankaWithAdress>
    <izvorni_sadrzaj>LKK-SAMOBOR društvo s ograničenom odgovornošću za proizvodnju i trgovinu u stečaju Perkovčeva 50, 10430 Samobor</izvorni_sadrzaj>
    <derivirana_varijabla naziv="DomainObject.Predmet.ProtustrankaWithAdress_1">LKK-SAMOBOR društvo s ograničenom odgovornošću za proizvodnju i trgovinu u stečaju Perkovčeva 50, 10430 Samobor</derivirana_varijabla>
  </DomainObject.Predmet.ProtustrankaWithAdress>
  <DomainObject.Predmet.ProtustrankaWithAdressOIB>
    <izvorni_sadrzaj>LKK-SAMOBOR društvo s ograničenom odgovornošću za proizvodnju i trgovinu u stečaju, OIB 27541633965, Perkovčeva 50, 10430 Samobor</izvorni_sadrzaj>
    <derivirana_varijabla naziv="DomainObject.Predmet.ProtustrankaWithAdressOIB_1">LKK-SAMOBOR društvo s ograničenom odgovornošću za proizvodnju i trgovinu u stečaju, OIB 27541633965, Perkovčeva 50, 10430 Samobor</derivirana_varijabla>
  </DomainObject.Predmet.ProtustrankaWithAdressOIB>
  <DomainObject.Predmet.ProtustrankaNazivFormated>
    <izvorni_sadrzaj>LKK-SAMOBOR društvo s ograničenom odgovornošću za proizvodnju i trgovinu u stečaju</izvorni_sadrzaj>
    <derivirana_varijabla naziv="DomainObject.Predmet.ProtustrankaNazivFormated_1">LKK-SAMOBOR društvo s ograničenom odgovornošću za proizvodnju i trgovinu u stečaju</derivirana_varijabla>
  </DomainObject.Predmet.ProtustrankaNazivFormated>
  <DomainObject.Predmet.ProtustrankaNazivFormatedOIB>
    <izvorni_sadrzaj>LKK-SAMOBOR društvo s ograničenom odgovornošću za proizvodnju i trgovinu u stečaju, OIB 27541633965</izvorni_sadrzaj>
    <derivirana_varijabla naziv="DomainObject.Predmet.ProtustrankaNazivFormatedOIB_1">LKK-SAMOBOR društvo s ograničenom odgovornošću za proizvodnju i trgovinu u stečaju, OIB 27541633965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LKK-SAMOBOR društvo s ograničenom odgovornošću za proizvodnju i trgovinu; ANTUN KATUŠIĆ</izvorni_sadrzaj>
    <derivirana_varijabla naziv="DomainObject.Predmet.StrankaFormated_1">  LKK-SAMOBOR društvo s ograničenom odgovornošću za proizvodnju i trgovinu; ANTUN KATUŠIĆ</derivirana_varijabla>
  </DomainObject.Predmet.StrankaFormated>
  <DomainObject.Predmet.StrankaFormatedOIB>
    <izvorni_sadrzaj>  LKK-SAMOBOR društvo s ograničenom odgovornošću za proizvodnju i trgovinu, OIB 27541633965; ANTUN KATUŠIĆ</izvorni_sadrzaj>
    <derivirana_varijabla naziv="DomainObject.Predmet.StrankaFormatedOIB_1">  LKK-SAMOBOR društvo s ograničenom odgovornošću za proizvodnju i trgovinu, OIB 27541633965; ANTUN KATUŠIĆ</derivirana_varijabla>
  </DomainObject.Predmet.StrankaFormatedOIB>
  <DomainObject.Predmet.StrankaFormatedWithAdress>
    <izvorni_sadrzaj> LKK-SAMOBOR društvo s ograničenom odgovornošću za proizvodnju i trgovinu, Perkovčeva 50, 10430 Samobor; ANTUN KATUŠIĆ</izvorni_sadrzaj>
    <derivirana_varijabla naziv="DomainObject.Predmet.StrankaFormatedWithAdress_1"> LKK-SAMOBOR društvo s ograničenom odgovornošću za proizvodnju i trgovinu, Perkovčeva 50, 10430 Samobor; ANTUN KATUŠIĆ</derivirana_varijabla>
  </DomainObject.Predmet.StrankaFormatedWithAdress>
  <DomainObject.Predmet.StrankaFormatedWithAdressOIB>
    <izvorni_sadrzaj> LKK-SAMOBOR društvo s ograničenom odgovornošću za proizvodnju i trgovinu, OIB 27541633965, Perkovčeva 50, 10430 Samobor; ANTUN KATUŠIĆ</izvorni_sadrzaj>
    <derivirana_varijabla naziv="DomainObject.Predmet.StrankaFormatedWithAdressOIB_1"> LKK-SAMOBOR društvo s ograničenom odgovornošću za proizvodnju i trgovinu, OIB 27541633965, Perkovčeva 50, 10430 Samobor; ANTUN KATUŠIĆ</derivirana_varijabla>
  </DomainObject.Predmet.StrankaFormatedWithAdressOIB>
  <DomainObject.Predmet.StrankaWithAdress>
    <izvorni_sadrzaj>LKK-SAMOBOR društvo s ograničenom odgovornošću za proizvodnju i trgovinu Perkovčeva 50,10430 Samobor,ANTUN KATUŠIĆ </izvorni_sadrzaj>
    <derivirana_varijabla naziv="DomainObject.Predmet.StrankaWithAdress_1">LKK-SAMOBOR društvo s ograničenom odgovornošću za proizvodnju i trgovinu Perkovčeva 50,10430 Samobor,ANTUN KATUŠIĆ </derivirana_varijabla>
  </DomainObject.Predmet.StrankaWithAdress>
  <DomainObject.Predmet.StrankaWithAdressOIB>
    <izvorni_sadrzaj>LKK-SAMOBOR društvo s ograničenom odgovornošću za proizvodnju i trgovinu, OIB 27541633965, Perkovčeva 50,10430 Samobor,ANTUN KATUŠIĆ</izvorni_sadrzaj>
    <derivirana_varijabla naziv="DomainObject.Predmet.StrankaWithAdressOIB_1">LKK-SAMOBOR društvo s ograničenom odgovornošću za proizvodnju i trgovinu, OIB 27541633965, Perkovčeva 50,10430 Samobor,ANTUN KATUŠIĆ</derivirana_varijabla>
  </DomainObject.Predmet.StrankaWithAdressOIB>
  <DomainObject.Predmet.StrankaNazivFormated>
    <izvorni_sadrzaj>LKK-SAMOBOR društvo s ograničenom odgovornošću za proizvodnju i trgovinu,ANTUN KATUŠIĆ</izvorni_sadrzaj>
    <derivirana_varijabla naziv="DomainObject.Predmet.StrankaNazivFormated_1">LKK-SAMOBOR društvo s ograničenom odgovornošću za proizvodnju i trgovinu,ANTUN KATUŠIĆ</derivirana_varijabla>
  </DomainObject.Predmet.StrankaNazivFormated>
  <DomainObject.Predmet.StrankaNazivFormatedOIB>
    <izvorni_sadrzaj>LKK-SAMOBOR društvo s ograničenom odgovornošću za proizvodnju i trgovinu, OIB 27541633965,ANTUN KATUŠIĆ</izvorni_sadrzaj>
    <derivirana_varijabla naziv="DomainObject.Predmet.StrankaNazivFormatedOIB_1">LKK-SAMOBOR društvo s ograničenom odgovornošću za proizvodnju i trgovinu, OIB 27541633965,ANTUN KATUŠIĆ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LKK-SAMOBOR društvo s ograničenom odgovornošću za proizvodnju i trgovinu</item>
      <item>ANTUN KATUŠIĆ</item>
    </izvorni_sadrzaj>
    <derivirana_varijabla naziv="DomainObject.Predmet.StrankaListFormated_1">
      <item>LKK-SAMOBOR društvo s ograničenom odgovornošću za proizvodnju i trgovinu</item>
      <item>ANTUN KATUŠIĆ</item>
    </derivirana_varijabla>
  </DomainObject.Predmet.StrankaListFormated>
  <DomainObject.Predmet.StrankaListFormatedOIB>
    <izvorni_sadrzaj>
      <item>LKK-SAMOBOR društvo s ograničenom odgovornošću za proizvodnju i trgovinu, OIB 27541633965</item>
      <item>ANTUN KATUŠIĆ</item>
    </izvorni_sadrzaj>
    <derivirana_varijabla naziv="DomainObject.Predmet.StrankaListFormatedOIB_1">
      <item>LKK-SAMOBOR društvo s ograničenom odgovornošću za proizvodnju i trgovinu, OIB 27541633965</item>
      <item>ANTUN KATUŠIĆ</item>
    </derivirana_varijabla>
  </DomainObject.Predmet.StrankaListFormatedOIB>
  <DomainObject.Predmet.StrankaListFormatedWithAdress>
    <izvorni_sadrzaj>
      <item>LKK-SAMOBOR društvo s ograničenom odgovornošću za proizvodnju i trgovinu, Perkovčeva 50, 10430 Samobor</item>
      <item>ANTUN KATUŠIĆ</item>
    </izvorni_sadrzaj>
    <derivirana_varijabla naziv="DomainObject.Predmet.StrankaListFormatedWithAdress_1">
      <item>LKK-SAMOBOR društvo s ograničenom odgovornošću za proizvodnju i trgovinu, Perkovčeva 50, 10430 Samobor</item>
      <item>ANTUN KATUŠIĆ</item>
    </derivirana_varijabla>
  </DomainObject.Predmet.StrankaListFormatedWithAdress>
  <DomainObject.Predmet.StrankaListFormatedWithAdressOIB>
    <izvorni_sadrzaj>
      <item>LKK-SAMOBOR društvo s ograničenom odgovornošću za proizvodnju i trgovinu, OIB 27541633965, Perkovčeva 50, 10430 Samobor</item>
      <item>ANTUN KATUŠIĆ</item>
    </izvorni_sadrzaj>
    <derivirana_varijabla naziv="DomainObject.Predmet.StrankaListFormatedWithAdressOIB_1">
      <item>LKK-SAMOBOR društvo s ograničenom odgovornošću za proizvodnju i trgovinu, OIB 27541633965, Perkovčeva 50, 10430 Samobor</item>
      <item>ANTUN KATUŠIĆ</item>
    </derivirana_varijabla>
  </DomainObject.Predmet.StrankaListFormatedWithAdressOIB>
  <DomainObject.Predmet.StrankaListNazivFormated>
    <izvorni_sadrzaj>
      <item>LKK-SAMOBOR društvo s ograničenom odgovornošću za proizvodnju i trgovinu</item>
      <item>ANTUN KATUŠIĆ</item>
    </izvorni_sadrzaj>
    <derivirana_varijabla naziv="DomainObject.Predmet.StrankaListNazivFormated_1">
      <item>LKK-SAMOBOR društvo s ograničenom odgovornošću za proizvodnju i trgovinu</item>
      <item>ANTUN KATUŠIĆ</item>
    </derivirana_varijabla>
  </DomainObject.Predmet.StrankaListNazivFormated>
  <DomainObject.Predmet.StrankaListNazivFormatedOIB>
    <izvorni_sadrzaj>
      <item>LKK-SAMOBOR društvo s ograničenom odgovornošću za proizvodnju i trgovinu, OIB 27541633965</item>
      <item>ANTUN KATUŠIĆ</item>
    </izvorni_sadrzaj>
    <derivirana_varijabla naziv="DomainObject.Predmet.StrankaListNazivFormatedOIB_1">
      <item>LKK-SAMOBOR društvo s ograničenom odgovornošću za proizvodnju i trgovinu, OIB 27541633965</item>
      <item>ANTUN KATUŠIĆ</item>
    </derivirana_varijabla>
  </DomainObject.Predmet.StrankaListNazivFormatedOIB>
  <DomainObject.Predmet.ProtuStrankaListFormated>
    <izvorni_sadrzaj>
      <item>LKK-SAMOBOR društvo s ograničenom odgovornošću za proizvodnju i trgovinu u stečaju</item>
    </izvorni_sadrzaj>
    <derivirana_varijabla naziv="DomainObject.Predmet.ProtuStrankaListFormated_1">
      <item>LKK-SAMOBOR društvo s ograničenom odgovornošću za proizvodnju i trgovinu u stečaju</item>
    </derivirana_varijabla>
  </DomainObject.Predmet.ProtuStrankaListFormated>
  <DomainObject.Predmet.ProtuStrankaListFormatedOIB>
    <izvorni_sadrzaj>
      <item>LKK-SAMOBOR društvo s ograničenom odgovornošću za proizvodnju i trgovinu u stečaju, OIB 27541633965</item>
    </izvorni_sadrzaj>
    <derivirana_varijabla naziv="DomainObject.Predmet.ProtuStrankaListFormatedOIB_1">
      <item>LKK-SAMOBOR društvo s ograničenom odgovornošću za proizvodnju i trgovinu u stečaju, OIB 27541633965</item>
    </derivirana_varijabla>
  </DomainObject.Predmet.ProtuStrankaListFormatedOIB>
  <DomainObject.Predmet.ProtuStrankaListFormatedWithAdress>
    <izvorni_sadrzaj>
      <item>LKK-SAMOBOR društvo s ograničenom odgovornošću za proizvodnju i trgovinu u stečaju, Perkovčeva 50, 10430 Samobor</item>
    </izvorni_sadrzaj>
    <derivirana_varijabla naziv="DomainObject.Predmet.ProtuStrankaListFormatedWithAdress_1">
      <item>LKK-SAMOBOR društvo s ograničenom odgovornošću za proizvodnju i trgovinu u stečaju, Perkovčeva 50, 10430 Samobor</item>
    </derivirana_varijabla>
  </DomainObject.Predmet.ProtuStrankaListFormatedWithAdress>
  <DomainObject.Predmet.ProtuStrankaListFormatedWithAdressOIB>
    <izvorni_sadrzaj>
      <item>LKK-SAMOBOR društvo s ograničenom odgovornošću za proizvodnju i trgovinu u stečaju, OIB 27541633965, Perkovčeva 50, 10430 Samobor</item>
    </izvorni_sadrzaj>
    <derivirana_varijabla naziv="DomainObject.Predmet.ProtuStrankaListFormatedWithAdressOIB_1">
      <item>LKK-SAMOBOR društvo s ograničenom odgovornošću za proizvodnju i trgovinu u stečaju, OIB 27541633965, Perkovčeva 50, 10430 Samobor</item>
    </derivirana_varijabla>
  </DomainObject.Predmet.ProtuStrankaListFormatedWithAdressOIB>
  <DomainObject.Predmet.ProtuStrankaListNazivFormated>
    <izvorni_sadrzaj>
      <item>LKK-SAMOBOR društvo s ograničenom odgovornošću za proizvodnju i trgovinu u stečaju</item>
    </izvorni_sadrzaj>
    <derivirana_varijabla naziv="DomainObject.Predmet.ProtuStrankaListNazivFormated_1">
      <item>LKK-SAMOBOR društvo s ograničenom odgovornošću za proizvodnju i trgovinu u stečaju</item>
    </derivirana_varijabla>
  </DomainObject.Predmet.ProtuStrankaListNazivFormated>
  <DomainObject.Predmet.ProtuStrankaListNazivFormatedOIB>
    <izvorni_sadrzaj>
      <item>LKK-SAMOBOR društvo s ograničenom odgovornošću za proizvodnju i trgovinu u stečaju, OIB 27541633965</item>
    </izvorni_sadrzaj>
    <derivirana_varijabla naziv="DomainObject.Predmet.ProtuStrankaListNazivFormatedOIB_1">
      <item>LKK-SAMOBOR društvo s ograničenom odgovornošću za proizvodnju i trgovinu u stečaju, OIB 27541633965</item>
    </derivirana_varijabla>
  </DomainObject.Predmet.ProtuStrankaListNazivFormatedOIB>
  <DomainObject.Predmet.OstaliListFormated>
    <izvorni_sadrzaj>
      <item>Miljenko Jekić, odvjetnik</item>
      <item>Dean Horvat</item>
      <item>Dario Budimir</item>
    </izvorni_sadrzaj>
    <derivirana_varijabla naziv="DomainObject.Predmet.OstaliListFormated_1">
      <item>Miljenko Jekić, odvjetnik</item>
      <item>Dean Horvat</item>
      <item>Dario Budimir</item>
    </derivirana_varijabla>
  </DomainObject.Predmet.OstaliListFormated>
  <DomainObject.Predmet.OstaliListFormatedOIB>
    <izvorni_sadrzaj>
      <item>Miljenko Jekić, odvjetnik</item>
      <item>Dean Horvat, OIB 07110376301</item>
      <item>Dario Budimir, OIB 65373527115</item>
    </izvorni_sadrzaj>
    <derivirana_varijabla naziv="DomainObject.Predmet.OstaliListFormatedOIB_1">
      <item>Miljenko Jekić, odvjetnik</item>
      <item>Dean Horvat, OIB 07110376301</item>
      <item>Dario Budimir, OIB 65373527115</item>
    </derivirana_varijabla>
  </DomainObject.Predmet.OstaliListFormatedOIB>
  <DomainObject.Predmet.OstaliListFormatedWithAdress>
    <izvorni_sadrzaj>
      <item>Miljenko Jekić, odvjetnik, II. Barilovička 5/I, 10000 Zagreb</item>
      <item>Dean Horvat, Milke Trnine 17, 10430 Samobor</item>
      <item>Dario Budimir, Trg Nikole Šubića Zrinskog 1, 10000 Zagreb</item>
    </izvorni_sadrzaj>
    <derivirana_varijabla naziv="DomainObject.Predmet.OstaliListFormatedWithAdress_1">
      <item>Miljenko Jekić, odvjetnik, II. Barilovička 5/I, 10000 Zagreb</item>
      <item>Dean Horvat, Milke Trnine 17, 10430 Samobor</item>
      <item>Dario Budimir, Trg Nikole Šubića Zrinskog 1, 10000 Zagreb</item>
    </derivirana_varijabla>
  </DomainObject.Predmet.OstaliListFormatedWithAdress>
  <DomainObject.Predmet.OstaliListFormatedWithAdressOIB>
    <izvorni_sadrzaj>
      <item>Miljenko Jekić, odvjetnik, II. Barilovička 5/I, 10000 Zagreb</item>
      <item>Dean Horvat, OIB 07110376301, Milke Trnine 17, 10430 Samobor</item>
      <item>Dario Budimir, OIB 65373527115, Trg Nikole Šubića Zrinskog 1, 10000 Zagreb</item>
    </izvorni_sadrzaj>
    <derivirana_varijabla naziv="DomainObject.Predmet.OstaliListFormatedWithAdressOIB_1">
      <item>Miljenko Jekić, odvjetnik, II. Barilovička 5/I, 10000 Zagreb</item>
      <item>Dean Horvat, OIB 07110376301, Milke Trnine 17, 10430 Samobor</item>
      <item>Dario Budimir, OIB 65373527115, Trg Nikole Šubića Zrinskog 1, 10000 Zagreb</item>
    </derivirana_varijabla>
  </DomainObject.Predmet.OstaliListFormatedWithAdressOIB>
  <DomainObject.Predmet.OstaliListNazivFormated>
    <izvorni_sadrzaj>
      <item>Miljenko Jekić, odvjetnik</item>
      <item>Dean Horvat</item>
      <item>Dario Budimir</item>
    </izvorni_sadrzaj>
    <derivirana_varijabla naziv="DomainObject.Predmet.OstaliListNazivFormated_1">
      <item>Miljenko Jekić, odvjetnik</item>
      <item>Dean Horvat</item>
      <item>Dario Budimir</item>
    </derivirana_varijabla>
  </DomainObject.Predmet.OstaliListNazivFormated>
  <DomainObject.Predmet.OstaliListNazivFormatedOIB>
    <izvorni_sadrzaj>
      <item>Miljenko Jekić, odvjetnik</item>
      <item>Dean Horvat, OIB 07110376301</item>
      <item>Dario Budimir, OIB 65373527115</item>
    </izvorni_sadrzaj>
    <derivirana_varijabla naziv="DomainObject.Predmet.OstaliListNazivFormatedOIB_1">
      <item>Miljenko Jekić, odvjetnik</item>
      <item>Dean Horvat, OIB 07110376301</item>
      <item>Dario Budimir, OIB 65373527115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2017.</izvorni_sadrzaj>
    <derivirana_varijabla naziv="DomainObject.Datum_1">18.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LKK-SAMOBOR društvo s ograničenom odgovornošću za proizvodnju i trgovinu i dr.</izvorni_sadrzaj>
    <derivirana_varijabla naziv="DomainObject.Predmet.StrankaIDrugi_1">LKK-SAMOBOR društvo s ograničenom odgovornošću za proizvodnju i trgovinu i dr.</derivirana_varijabla>
  </DomainObject.Predmet.StrankaIDrugi>
  <DomainObject.Predmet.ProtustrankaIDrugi>
    <izvorni_sadrzaj>LKK-SAMOBOR društvo s ograničenom odgovornošću za proizvodnju i trgovinu u stečaju</izvorni_sadrzaj>
    <derivirana_varijabla naziv="DomainObject.Predmet.ProtustrankaIDrugi_1">LKK-SAMOBOR društvo s ograničenom odgovornošću za proizvodnju i trgovinu u stečaju</derivirana_varijabla>
  </DomainObject.Predmet.ProtustrankaIDrugi>
  <DomainObject.Predmet.StrankaIDrugiAdressOIB>
    <izvorni_sadrzaj>LKK-SAMOBOR društvo s ograničenom odgovornošću za proizvodnju i trgovinu, OIB 27541633965, Perkovčeva 50, 10430 Samobor i dr.</izvorni_sadrzaj>
    <derivirana_varijabla naziv="DomainObject.Predmet.StrankaIDrugiAdressOIB_1">LKK-SAMOBOR društvo s ograničenom odgovornošću za proizvodnju i trgovinu, OIB 27541633965, Perkovčeva 50, 10430 Samobor i dr.</derivirana_varijabla>
  </DomainObject.Predmet.StrankaIDrugiAdressOIB>
  <DomainObject.Predmet.ProtustrankaIDrugiAdressOIB>
    <izvorni_sadrzaj>LKK-SAMOBOR društvo s ograničenom odgovornošću za proizvodnju i trgovinu u stečaju, OIB 27541633965, Perkovčeva 50, 10430 Samobor</izvorni_sadrzaj>
    <derivirana_varijabla naziv="DomainObject.Predmet.ProtustrankaIDrugiAdressOIB_1">LKK-SAMOBOR društvo s ograničenom odgovornošću za proizvodnju i trgovinu u stečaju, OIB 27541633965, Perkovčeva 50,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LKK-SAMOBOR društvo s ograničenom odgovornošću za proizvodnju i trgovinu u stečaju</item>
      <item>LKK-SAMOBOR društvo s ograničenom odgovornošću za proizvodnju i trgovinu</item>
      <item>ANTUN KATUŠIĆ</item>
      <item>Miljenko Jekić, odvjetnik</item>
      <item>Dean Horvat</item>
      <item>Dario Budimir</item>
    </izvorni_sadrzaj>
    <derivirana_varijabla naziv="DomainObject.Predmet.SudioniciListNaziv_1">
      <item>LKK-SAMOBOR društvo s ograničenom odgovornošću za proizvodnju i trgovinu u stečaju</item>
      <item>LKK-SAMOBOR društvo s ograničenom odgovornošću za proizvodnju i trgovinu</item>
      <item>ANTUN KATUŠIĆ</item>
      <item>Miljenko Jekić, odvjetnik</item>
      <item>Dean Horvat</item>
      <item>Dario Budimir</item>
    </derivirana_varijabla>
  </DomainObject.Predmet.SudioniciListNaziv>
  <DomainObject.Predmet.SudioniciListAdressOIB>
    <izvorni_sadrzaj>
      <item>LKK-SAMOBOR društvo s ograničenom odgovornošću za proizvodnju i trgovinu u stečaju, OIB 27541633965, Perkovčeva 50,10430 Samobor</item>
      <item>LKK-SAMOBOR društvo s ograničenom odgovornošću za proizvodnju i trgovinu, OIB 27541633965, Perkovčeva 50,10430 Samobor</item>
      <item>ANTUN KATUŠIĆ</item>
      <item>Miljenko Jekić, odvjetnik, II. Barilovička 5/I,10000 Zagreb</item>
      <item>Dean Horvat, OIB 07110376301, Milke Trnine 17,10430 Samobor</item>
      <item>Dario Budimir, OIB 65373527115, Trg Nikole Šubića Zrinskog 1,10000 Zagreb</item>
    </izvorni_sadrzaj>
    <derivirana_varijabla naziv="DomainObject.Predmet.SudioniciListAdressOIB_1">
      <item>LKK-SAMOBOR društvo s ograničenom odgovornošću za proizvodnju i trgovinu u stečaju, OIB 27541633965, Perkovčeva 50,10430 Samobor</item>
      <item>LKK-SAMOBOR društvo s ograničenom odgovornošću za proizvodnju i trgovinu, OIB 27541633965, Perkovčeva 50,10430 Samobor</item>
      <item>ANTUN KATUŠIĆ</item>
      <item>Miljenko Jekić, odvjetnik, II. Barilovička 5/I,10000 Zagreb</item>
      <item>Dean Horvat, OIB 07110376301, Milke Trnine 17,10430 Samobor</item>
      <item>Dario Budimir, OIB 65373527115, Trg Nikole Šubića Zrinskog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27541633965</item>
      <item>, OIB 27541633965</item>
      <item>, OIB null</item>
      <item>, OIB null</item>
      <item>, OIB 07110376301</item>
      <item>, OIB 65373527115</item>
    </izvorni_sadrzaj>
    <derivirana_varijabla naziv="DomainObject.Predmet.SudioniciListNazivOIB_1">
      <item>, OIB 27541633965</item>
      <item>, OIB 27541633965</item>
      <item>, OIB null</item>
      <item>, OIB null</item>
      <item>, OIB 07110376301</item>
      <item>, OIB 65373527115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459</properties:Words>
  <properties:Characters>2440</properties:Characters>
  <properties:Lines>64</properties:Lines>
  <properties:Paragraphs>24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2017-09-18T10:19:00Z</dcterms:created>
  <dc:creator>x</dc:creator>
  <cp:lastModifiedBy>Goranka Boljkovac</cp:lastModifiedBy>
  <cp:lastPrinted>2017-09-18T10:27:00Z</cp:lastPrinted>
  <dcterms:modified xmlns:xsi="http://www.w3.org/2001/XMLSchema-instance" xsi:type="dcterms:W3CDTF">2017-09-18T10:31:00Z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