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64bc" w14:paraId="47664bc" w:rsidRDefault="0039305B" w:rsidP="00E8613B" w:rsidR="0027603E" w:rsidRPr="0027603E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27603E">
        <w:rPr>
          <w:sz w:val="22"/>
          <w:szCs w:val="22"/>
        </w:rPr>
        <w:t xml:space="preserve"> </w:t>
      </w:r>
      <w:r w:rsidR="00D0722B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color w:val="000000"/>
          <w:sz w:val="22"/>
          <w:szCs w:val="22"/>
        </w:rPr>
        <w:t xml:space="preserve">        </w:t>
      </w:r>
      <w:r w:rsidRPr="0027603E">
        <w:rPr>
          <w:b/>
          <w:sz w:val="22"/>
          <w:szCs w:val="22"/>
        </w:rPr>
        <w:t>REPUBLIKA HRVATSKA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TRGOVAČKI SUD U SPLITU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STALNA SLUŽBA DUBROVNIK</w:t>
      </w:r>
    </w:p>
    <w:p w:rsidRDefault="0027603E" w:rsidP="00E8613B" w:rsidR="0027603E" w:rsidRPr="0027603E">
      <w:pPr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Dr. A. Starčevića 23, Dubrovnik</w:t>
      </w:r>
    </w:p>
    <w:p w:rsidRDefault="0027603E" w:rsidP="0027603E" w:rsidR="00754D36" w:rsidRPr="0027603E">
      <w:pPr>
        <w:jc w:val="right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</w:t>
      </w:r>
      <w:proofErr w:type="spellStart"/>
      <w:r w:rsidR="005460F4">
        <w:rPr>
          <w:b/>
          <w:sz w:val="22"/>
          <w:szCs w:val="22"/>
        </w:rPr>
        <w:t>Posl</w:t>
      </w:r>
      <w:proofErr w:type="spellEnd"/>
      <w:r w:rsidR="005460F4">
        <w:rPr>
          <w:b/>
          <w:sz w:val="22"/>
          <w:szCs w:val="22"/>
        </w:rPr>
        <w:t>. br. 7 St. 135/14</w:t>
      </w:r>
    </w:p>
    <w:p w:rsidRDefault="00754D36" w:rsidP="00754D36" w:rsidR="00754D36" w:rsidRPr="0027603E">
      <w:pPr>
        <w:rPr>
          <w:sz w:val="22"/>
          <w:szCs w:val="22"/>
        </w:rPr>
      </w:pPr>
    </w:p>
    <w:p w:rsidRDefault="00754D36" w:rsidP="00754D36" w:rsidR="00754D36">
      <w:pPr>
        <w:rPr>
          <w:sz w:val="22"/>
          <w:szCs w:val="22"/>
        </w:rPr>
      </w:pPr>
    </w:p>
    <w:p w:rsidRDefault="0027603E" w:rsidP="00754D36" w:rsidR="0027603E" w:rsidRPr="0027603E">
      <w:pPr>
        <w:rPr>
          <w:sz w:val="22"/>
          <w:szCs w:val="22"/>
        </w:rPr>
      </w:pPr>
    </w:p>
    <w:p w:rsidRDefault="0027603E" w:rsidP="0027603E" w:rsidR="002760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754D36" w:rsidP="0027603E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R J E Š E N J E</w:t>
      </w:r>
    </w:p>
    <w:p w:rsidRDefault="0027603E" w:rsidP="0027603E" w:rsidR="0027603E" w:rsidRPr="0027603E">
      <w:pPr>
        <w:jc w:val="both"/>
        <w:rPr>
          <w:sz w:val="22"/>
          <w:szCs w:val="22"/>
        </w:rPr>
      </w:pPr>
    </w:p>
    <w:p w:rsidRDefault="0027603E" w:rsidP="00152A2B" w:rsidR="0027603E" w:rsidRPr="0027603E">
      <w:pPr>
        <w:ind w:firstLine="720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</w:t>
      </w:r>
      <w:r w:rsidR="00152A2B" w:rsidRPr="00F06CAC">
        <w:rPr>
          <w:sz w:val="22"/>
          <w:szCs w:val="22"/>
        </w:rPr>
        <w:t>TEHNOLOŠKI I POSLOVNO INOVACIJSKI CENTAR ZA MARIKULTURU MARIBIC d.o.o., Bistrina b.b. Ston, OIB: 99023045442, zastupanog po stečajnom upravitelju Draganu Josipu Kneževiću, iz Dubrovnika</w:t>
      </w:r>
      <w:r w:rsidR="00152A2B">
        <w:rPr>
          <w:sz w:val="22"/>
          <w:szCs w:val="22"/>
        </w:rPr>
        <w:t xml:space="preserve">, dana </w:t>
      </w:r>
      <w:r w:rsidR="00C96751">
        <w:rPr>
          <w:sz w:val="22"/>
          <w:szCs w:val="22"/>
        </w:rPr>
        <w:t>30</w:t>
      </w:r>
      <w:r w:rsidR="00152A2B">
        <w:rPr>
          <w:sz w:val="22"/>
          <w:szCs w:val="22"/>
        </w:rPr>
        <w:t xml:space="preserve">. studenog </w:t>
      </w:r>
      <w:r w:rsidRPr="0027603E">
        <w:rPr>
          <w:sz w:val="22"/>
          <w:szCs w:val="22"/>
        </w:rPr>
        <w:t xml:space="preserve"> 201</w:t>
      </w:r>
      <w:r w:rsidR="00C96751">
        <w:rPr>
          <w:sz w:val="22"/>
          <w:szCs w:val="22"/>
        </w:rPr>
        <w:t>7</w:t>
      </w:r>
      <w:r w:rsidRPr="0027603E">
        <w:rPr>
          <w:sz w:val="22"/>
          <w:szCs w:val="22"/>
        </w:rPr>
        <w:t xml:space="preserve">. godine </w:t>
      </w:r>
    </w:p>
    <w:p w:rsidRDefault="0027603E" w:rsidP="0027603E" w:rsidR="0027603E" w:rsidRPr="0027603E">
      <w:pPr>
        <w:ind w:right="-2"/>
        <w:jc w:val="both"/>
        <w:rPr>
          <w:sz w:val="22"/>
          <w:szCs w:val="22"/>
        </w:rPr>
      </w:pPr>
    </w:p>
    <w:p w:rsidRDefault="005E7BB1" w:rsidP="005E7BB1" w:rsidR="00754D36" w:rsidRPr="0027603E">
      <w:pPr>
        <w:ind w:firstLine="708" w:left="2124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             </w:t>
      </w:r>
      <w:r w:rsidR="00754D36" w:rsidRPr="0027603E">
        <w:rPr>
          <w:b/>
          <w:sz w:val="22"/>
          <w:szCs w:val="22"/>
        </w:rPr>
        <w:t>r i j e š i o    j 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Odr</w:t>
      </w:r>
      <w:r w:rsidR="00897DD4" w:rsidRPr="0027603E">
        <w:rPr>
          <w:sz w:val="22"/>
          <w:szCs w:val="22"/>
        </w:rPr>
        <w:t xml:space="preserve">eđuje se da će se vjerovnicima kod </w:t>
      </w:r>
      <w:r w:rsidR="00FB7256">
        <w:rPr>
          <w:sz w:val="22"/>
          <w:szCs w:val="22"/>
        </w:rPr>
        <w:t>druge</w:t>
      </w:r>
      <w:r w:rsidR="00897DD4" w:rsidRPr="0027603E">
        <w:rPr>
          <w:sz w:val="22"/>
          <w:szCs w:val="22"/>
        </w:rPr>
        <w:t xml:space="preserve"> djelomične </w:t>
      </w:r>
      <w:r w:rsidR="00FB7256">
        <w:rPr>
          <w:sz w:val="22"/>
          <w:szCs w:val="22"/>
        </w:rPr>
        <w:t xml:space="preserve"> diobe, isplatiti 5</w:t>
      </w:r>
      <w:r w:rsidRPr="0027603E">
        <w:rPr>
          <w:sz w:val="22"/>
          <w:szCs w:val="22"/>
        </w:rPr>
        <w:t xml:space="preserve">0 % njihovih priznatih tražbina u I višem isplatnom redu odnosno iznos od </w:t>
      </w:r>
      <w:r w:rsidR="00FB7256">
        <w:rPr>
          <w:sz w:val="22"/>
          <w:szCs w:val="22"/>
        </w:rPr>
        <w:t>486</w:t>
      </w:r>
      <w:r w:rsidR="00606F9B" w:rsidRPr="0027603E">
        <w:rPr>
          <w:sz w:val="22"/>
          <w:szCs w:val="22"/>
        </w:rPr>
        <w:t>.</w:t>
      </w:r>
      <w:r w:rsidR="00FB7256">
        <w:rPr>
          <w:sz w:val="22"/>
          <w:szCs w:val="22"/>
        </w:rPr>
        <w:t>876</w:t>
      </w:r>
      <w:r w:rsidR="00606F9B" w:rsidRPr="0027603E">
        <w:rPr>
          <w:sz w:val="22"/>
          <w:szCs w:val="22"/>
        </w:rPr>
        <w:t>,</w:t>
      </w:r>
      <w:r w:rsidR="00FB7256">
        <w:rPr>
          <w:sz w:val="22"/>
          <w:szCs w:val="22"/>
        </w:rPr>
        <w:t>20</w:t>
      </w:r>
      <w:r w:rsidR="00606F9B" w:rsidRPr="0027603E">
        <w:rPr>
          <w:sz w:val="22"/>
          <w:szCs w:val="22"/>
        </w:rPr>
        <w:t xml:space="preserve"> kuna.</w:t>
      </w:r>
      <w:r w:rsidRPr="0027603E">
        <w:rPr>
          <w:sz w:val="22"/>
          <w:szCs w:val="22"/>
        </w:rPr>
        <w:t xml:space="preserve"> </w:t>
      </w:r>
    </w:p>
    <w:p w:rsidRDefault="00897DD4" w:rsidP="005E7BB1" w:rsidR="00897DD4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</w:t>
      </w:r>
      <w:r w:rsidR="005E7BB1" w:rsidRPr="0027603E">
        <w:rPr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  <w:t xml:space="preserve">   </w:t>
      </w:r>
      <w:r w:rsidRPr="0027603E">
        <w:rPr>
          <w:b/>
          <w:sz w:val="22"/>
          <w:szCs w:val="22"/>
        </w:rPr>
        <w:t xml:space="preserve"> Obrazloženje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Rješenjem ovog suda </w:t>
      </w:r>
      <w:proofErr w:type="spellStart"/>
      <w:r w:rsidRPr="0027603E">
        <w:rPr>
          <w:sz w:val="22"/>
          <w:szCs w:val="22"/>
        </w:rPr>
        <w:t>posl</w:t>
      </w:r>
      <w:proofErr w:type="spellEnd"/>
      <w:r w:rsidRPr="0027603E">
        <w:rPr>
          <w:sz w:val="22"/>
          <w:szCs w:val="22"/>
        </w:rPr>
        <w:t xml:space="preserve">. br. 7 St. </w:t>
      </w:r>
      <w:r w:rsidR="005460F4">
        <w:rPr>
          <w:sz w:val="22"/>
          <w:szCs w:val="22"/>
        </w:rPr>
        <w:t>135</w:t>
      </w:r>
      <w:r w:rsidRPr="0027603E">
        <w:rPr>
          <w:sz w:val="22"/>
          <w:szCs w:val="22"/>
        </w:rPr>
        <w:t>/</w:t>
      </w:r>
      <w:r w:rsidR="005460F4">
        <w:rPr>
          <w:sz w:val="22"/>
          <w:szCs w:val="22"/>
        </w:rPr>
        <w:t>2014</w:t>
      </w:r>
      <w:r w:rsidR="00897DD4" w:rsidRPr="0027603E">
        <w:rPr>
          <w:sz w:val="22"/>
          <w:szCs w:val="22"/>
        </w:rPr>
        <w:t xml:space="preserve"> od </w:t>
      </w:r>
      <w:r w:rsidR="00FB7256">
        <w:rPr>
          <w:sz w:val="22"/>
          <w:szCs w:val="22"/>
        </w:rPr>
        <w:t>30</w:t>
      </w:r>
      <w:r w:rsidRPr="0027603E">
        <w:rPr>
          <w:sz w:val="22"/>
          <w:szCs w:val="22"/>
        </w:rPr>
        <w:t xml:space="preserve">. </w:t>
      </w:r>
      <w:r w:rsidR="00FB7256">
        <w:rPr>
          <w:sz w:val="22"/>
          <w:szCs w:val="22"/>
        </w:rPr>
        <w:t>kolovoza 2017</w:t>
      </w:r>
      <w:r w:rsidRPr="0027603E">
        <w:rPr>
          <w:sz w:val="22"/>
          <w:szCs w:val="22"/>
        </w:rPr>
        <w:t xml:space="preserve">. godine dana je suglasnost stečajnom upravitelju stečajnog dužnika na diobu stečajne mase radi isplate </w:t>
      </w:r>
      <w:r w:rsidR="00FB7256">
        <w:rPr>
          <w:sz w:val="22"/>
          <w:szCs w:val="22"/>
        </w:rPr>
        <w:t>486</w:t>
      </w:r>
      <w:r w:rsidR="00897DD4" w:rsidRPr="0027603E">
        <w:rPr>
          <w:sz w:val="22"/>
          <w:szCs w:val="22"/>
        </w:rPr>
        <w:t>.</w:t>
      </w:r>
      <w:r w:rsidR="00FB7256">
        <w:rPr>
          <w:sz w:val="22"/>
          <w:szCs w:val="22"/>
        </w:rPr>
        <w:t>876</w:t>
      </w:r>
      <w:r w:rsidR="005460F4">
        <w:rPr>
          <w:sz w:val="22"/>
          <w:szCs w:val="22"/>
        </w:rPr>
        <w:t>,</w:t>
      </w:r>
      <w:r w:rsidR="00FB7256">
        <w:rPr>
          <w:sz w:val="22"/>
          <w:szCs w:val="22"/>
        </w:rPr>
        <w:t>62</w:t>
      </w:r>
      <w:r w:rsidRPr="0027603E">
        <w:rPr>
          <w:sz w:val="22"/>
          <w:szCs w:val="22"/>
        </w:rPr>
        <w:t xml:space="preserve"> kuna priznatih tražbina vjerovnicima I</w:t>
      </w:r>
      <w:r w:rsidR="00606F9B" w:rsidRPr="0027603E">
        <w:rPr>
          <w:sz w:val="22"/>
          <w:szCs w:val="22"/>
        </w:rPr>
        <w:t>.</w:t>
      </w:r>
      <w:r w:rsidRPr="0027603E">
        <w:rPr>
          <w:sz w:val="22"/>
          <w:szCs w:val="22"/>
        </w:rPr>
        <w:t xml:space="preserve"> višeg isplatnog reda.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606F9B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>Navedeno rješenje je oglašeno na e</w:t>
      </w:r>
      <w:r w:rsidR="005460F4">
        <w:rPr>
          <w:sz w:val="22"/>
          <w:szCs w:val="22"/>
        </w:rPr>
        <w:t xml:space="preserve">-oglasnoj ploči ovog suda dana </w:t>
      </w:r>
      <w:r w:rsidR="00FB7256">
        <w:rPr>
          <w:sz w:val="22"/>
          <w:szCs w:val="22"/>
        </w:rPr>
        <w:t>30</w:t>
      </w:r>
      <w:r w:rsidRPr="0027603E">
        <w:rPr>
          <w:sz w:val="22"/>
          <w:szCs w:val="22"/>
        </w:rPr>
        <w:t>.</w:t>
      </w:r>
      <w:r w:rsidR="005460F4">
        <w:rPr>
          <w:sz w:val="22"/>
          <w:szCs w:val="22"/>
        </w:rPr>
        <w:t xml:space="preserve"> </w:t>
      </w:r>
      <w:r w:rsidR="00FB7256">
        <w:rPr>
          <w:sz w:val="22"/>
          <w:szCs w:val="22"/>
        </w:rPr>
        <w:t>kolovoza 2017</w:t>
      </w:r>
      <w:r w:rsidRPr="0027603E">
        <w:rPr>
          <w:sz w:val="22"/>
          <w:szCs w:val="22"/>
        </w:rPr>
        <w:t>. godine.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087970" w:rsidR="00754D36" w:rsidRPr="0027603E">
      <w:pPr>
        <w:ind w:firstLine="708"/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Budući su istekli rokovi iz čl. 185. i 186. Stečajnog zakona (NN br. 44/96, 29/99, 129/00, 123/03 i 82/06 - nastavno: SZ), a vjerovnici nisu podnijeli u roku od 8 dana nakon isteka roka iz čl. 185. st. 1. SZ-a prigovor stečajnom sucu, stečajni sudac je temeljem čl. 191. SZ-a, odlučio kao u izreci ovog rješenja. 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 xml:space="preserve"> </w:t>
      </w:r>
    </w:p>
    <w:p w:rsidRDefault="00754D36" w:rsidP="004938C8" w:rsidR="00754D36" w:rsidRPr="0027603E">
      <w:pPr>
        <w:jc w:val="center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U Dubrovniku, </w:t>
      </w:r>
      <w:r w:rsidR="00C96751">
        <w:rPr>
          <w:b/>
          <w:sz w:val="22"/>
          <w:szCs w:val="22"/>
        </w:rPr>
        <w:t>30</w:t>
      </w:r>
      <w:r w:rsidR="00152A2B">
        <w:rPr>
          <w:b/>
          <w:sz w:val="22"/>
          <w:szCs w:val="22"/>
        </w:rPr>
        <w:t>. studenog</w:t>
      </w:r>
      <w:r w:rsidR="0027603E" w:rsidRPr="0027603E">
        <w:rPr>
          <w:b/>
          <w:sz w:val="22"/>
          <w:szCs w:val="22"/>
        </w:rPr>
        <w:t xml:space="preserve"> 201</w:t>
      </w:r>
      <w:r w:rsidR="00C96751">
        <w:rPr>
          <w:b/>
          <w:sz w:val="22"/>
          <w:szCs w:val="22"/>
        </w:rPr>
        <w:t>7</w:t>
      </w:r>
      <w:r w:rsidR="0027603E" w:rsidRPr="0027603E">
        <w:rPr>
          <w:b/>
          <w:sz w:val="22"/>
          <w:szCs w:val="22"/>
        </w:rPr>
        <w:t>.</w:t>
      </w:r>
      <w:r w:rsidRPr="0027603E">
        <w:rPr>
          <w:b/>
          <w:sz w:val="22"/>
          <w:szCs w:val="22"/>
        </w:rPr>
        <w:t xml:space="preserve"> godine</w:t>
      </w:r>
    </w:p>
    <w:p w:rsidRDefault="00754D36" w:rsidP="005E7BB1" w:rsidR="00754D36">
      <w:pPr>
        <w:jc w:val="both"/>
        <w:rPr>
          <w:sz w:val="22"/>
          <w:szCs w:val="22"/>
        </w:rPr>
      </w:pPr>
    </w:p>
    <w:p w:rsidRDefault="0027603E" w:rsidP="005E7BB1" w:rsidR="0027603E" w:rsidRPr="0027603E">
      <w:pPr>
        <w:jc w:val="both"/>
        <w:rPr>
          <w:sz w:val="22"/>
          <w:szCs w:val="22"/>
        </w:rPr>
      </w:pPr>
    </w:p>
    <w:p w:rsidRDefault="005E7BB1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sz w:val="22"/>
          <w:szCs w:val="22"/>
        </w:rPr>
        <w:t xml:space="preserve">                                                                                              </w:t>
      </w:r>
      <w:r w:rsidR="00754D36" w:rsidRPr="0027603E">
        <w:rPr>
          <w:sz w:val="22"/>
          <w:szCs w:val="22"/>
        </w:rPr>
        <w:t xml:space="preserve"> </w:t>
      </w:r>
      <w:r w:rsidR="00754D36" w:rsidRPr="0027603E">
        <w:rPr>
          <w:b/>
          <w:sz w:val="22"/>
          <w:szCs w:val="22"/>
        </w:rPr>
        <w:t>Stečajni sudac:</w:t>
      </w: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 xml:space="preserve"> </w:t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5E7BB1" w:rsidRPr="0027603E">
        <w:rPr>
          <w:b/>
          <w:sz w:val="22"/>
          <w:szCs w:val="22"/>
        </w:rPr>
        <w:tab/>
      </w:r>
      <w:r w:rsidR="004F7BA2" w:rsidRPr="0027603E">
        <w:rPr>
          <w:b/>
          <w:sz w:val="22"/>
          <w:szCs w:val="22"/>
        </w:rPr>
        <w:t xml:space="preserve"> </w:t>
      </w:r>
      <w:r w:rsidR="00C54169" w:rsidRPr="0027603E">
        <w:rPr>
          <w:b/>
          <w:sz w:val="22"/>
          <w:szCs w:val="22"/>
        </w:rPr>
        <w:t>Diana Butigan Granić</w:t>
      </w:r>
    </w:p>
    <w:p w:rsidRDefault="004938C8" w:rsidP="005E7BB1" w:rsidR="004938C8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POUKA O PRAVNOM LIJEKU: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Protiv ovog rješenja stečajni upravitelj i vjerovnici mogu izjaviti žalbu Visokom trgovačkom sudu u Zagrebu u roku od 8 dana od dana objave. Žalba se podnosi u tri primjerka putem ovog suda.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</w:p>
    <w:p w:rsidRDefault="005E7BB1" w:rsidP="005E7BB1" w:rsidR="005E7BB1" w:rsidRPr="0027603E">
      <w:pPr>
        <w:jc w:val="both"/>
        <w:rPr>
          <w:sz w:val="22"/>
          <w:szCs w:val="22"/>
        </w:rPr>
      </w:pPr>
    </w:p>
    <w:p w:rsidRDefault="00754D36" w:rsidP="005E7BB1" w:rsidR="00754D36" w:rsidRPr="0027603E">
      <w:pPr>
        <w:jc w:val="both"/>
        <w:rPr>
          <w:b/>
          <w:sz w:val="22"/>
          <w:szCs w:val="22"/>
        </w:rPr>
      </w:pPr>
      <w:r w:rsidRPr="0027603E">
        <w:rPr>
          <w:b/>
          <w:sz w:val="22"/>
          <w:szCs w:val="22"/>
        </w:rPr>
        <w:t>DN-a:</w:t>
      </w:r>
    </w:p>
    <w:p w:rsidRDefault="00754D36" w:rsidP="005E7BB1" w:rsidR="00754D36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27603E">
        <w:rPr>
          <w:sz w:val="22"/>
          <w:szCs w:val="22"/>
        </w:rPr>
        <w:t xml:space="preserve"> </w:t>
      </w:r>
      <w:r w:rsidRPr="0027603E">
        <w:rPr>
          <w:sz w:val="22"/>
          <w:szCs w:val="22"/>
        </w:rPr>
        <w:t>stečajnom upravitelju</w:t>
      </w:r>
      <w:r w:rsidR="00127FBC">
        <w:rPr>
          <w:sz w:val="22"/>
          <w:szCs w:val="22"/>
        </w:rPr>
        <w:t xml:space="preserve"> – e-oglasna ploča suda</w:t>
      </w:r>
      <w:r w:rsidRPr="0027603E">
        <w:rPr>
          <w:sz w:val="22"/>
          <w:szCs w:val="22"/>
        </w:rPr>
        <w:t xml:space="preserve"> </w:t>
      </w:r>
    </w:p>
    <w:p w:rsidRDefault="00754D36" w:rsidP="005E7BB1" w:rsidR="0039305B" w:rsidRPr="0027603E">
      <w:pPr>
        <w:jc w:val="both"/>
        <w:rPr>
          <w:sz w:val="22"/>
          <w:szCs w:val="22"/>
        </w:rPr>
      </w:pPr>
      <w:r w:rsidRPr="0027603E">
        <w:rPr>
          <w:sz w:val="22"/>
          <w:szCs w:val="22"/>
        </w:rPr>
        <w:t>-</w:t>
      </w:r>
      <w:r w:rsidR="00127FBC">
        <w:rPr>
          <w:sz w:val="22"/>
          <w:szCs w:val="22"/>
        </w:rPr>
        <w:t xml:space="preserve"> e-</w:t>
      </w:r>
      <w:r w:rsidRPr="0027603E">
        <w:rPr>
          <w:sz w:val="22"/>
          <w:szCs w:val="22"/>
        </w:rPr>
        <w:t xml:space="preserve">oglasna ploča suda </w:t>
      </w:r>
    </w:p>
    <w:sectPr w:rsidSect="001A01B6" w:rsidR="0039305B" w:rsidRPr="0027603E">
      <w:headerReference w:type="even" r:id="rId12"/>
      <w:headerReference w:type="default" r:id="rId13"/>
      <w:pgSz w:h="16838" w:w="11906"/>
      <w:pgMar w:gutter="0" w:footer="709" w:header="709" w:left="1260" w:bottom="125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A7B" w:rsidR="00287A7B">
      <w:r>
        <w:separator/>
      </w:r>
    </w:p>
  </w:endnote>
  <w:endnote w:id="0" w:type="continuationSeparator">
    <w:p w:rsidRDefault="00287A7B" w:rsidR="00287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A7B" w:rsidR="00287A7B">
      <w:r>
        <w:separator/>
      </w:r>
    </w:p>
  </w:footnote>
  <w:footnote w:id="0" w:type="continuationSeparator">
    <w:p w:rsidRDefault="00287A7B" w:rsidR="00287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7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proofErr w:type="spellStart"/>
    <w:r>
      <w:t>Posl</w:t>
    </w:r>
    <w:proofErr w:type="spellEnd"/>
    <w:r>
      <w:t xml:space="preserve">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7A77AF">
      <w:t xml:space="preserve">. </w:t>
    </w:r>
    <w:r w:rsidR="0027603E">
      <w:t>443/13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7E3B"/>
    <w:rsid w:val="0003125D"/>
    <w:rsid w:val="00037288"/>
    <w:rsid w:val="00044043"/>
    <w:rsid w:val="00054842"/>
    <w:rsid w:val="00064853"/>
    <w:rsid w:val="00072190"/>
    <w:rsid w:val="0008375F"/>
    <w:rsid w:val="00087970"/>
    <w:rsid w:val="000C651D"/>
    <w:rsid w:val="00112CDD"/>
    <w:rsid w:val="00127FBC"/>
    <w:rsid w:val="00130E2D"/>
    <w:rsid w:val="00136E70"/>
    <w:rsid w:val="001468CB"/>
    <w:rsid w:val="00152086"/>
    <w:rsid w:val="00152A2B"/>
    <w:rsid w:val="00190688"/>
    <w:rsid w:val="00195207"/>
    <w:rsid w:val="001A01B6"/>
    <w:rsid w:val="001B2DC8"/>
    <w:rsid w:val="001C2F56"/>
    <w:rsid w:val="0020408F"/>
    <w:rsid w:val="0024172E"/>
    <w:rsid w:val="002517C8"/>
    <w:rsid w:val="00265435"/>
    <w:rsid w:val="0027603E"/>
    <w:rsid w:val="002777CA"/>
    <w:rsid w:val="00287A7B"/>
    <w:rsid w:val="00287A84"/>
    <w:rsid w:val="002A37BC"/>
    <w:rsid w:val="002A4166"/>
    <w:rsid w:val="002A472F"/>
    <w:rsid w:val="002B2616"/>
    <w:rsid w:val="002D3948"/>
    <w:rsid w:val="00331B22"/>
    <w:rsid w:val="00331BE8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38C8"/>
    <w:rsid w:val="00495018"/>
    <w:rsid w:val="004A31FE"/>
    <w:rsid w:val="004B068A"/>
    <w:rsid w:val="004B5ACC"/>
    <w:rsid w:val="004C027A"/>
    <w:rsid w:val="004C1B08"/>
    <w:rsid w:val="004E5E34"/>
    <w:rsid w:val="004F30BB"/>
    <w:rsid w:val="004F74C5"/>
    <w:rsid w:val="004F7BA2"/>
    <w:rsid w:val="00500EB8"/>
    <w:rsid w:val="005460F4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5E7BB1"/>
    <w:rsid w:val="00606F9B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54D36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97DD4"/>
    <w:rsid w:val="008C2E79"/>
    <w:rsid w:val="00922670"/>
    <w:rsid w:val="00951377"/>
    <w:rsid w:val="00960C27"/>
    <w:rsid w:val="009808EE"/>
    <w:rsid w:val="00980C8A"/>
    <w:rsid w:val="00990017"/>
    <w:rsid w:val="00995DB3"/>
    <w:rsid w:val="009C6A14"/>
    <w:rsid w:val="009E33B6"/>
    <w:rsid w:val="00A15FE1"/>
    <w:rsid w:val="00A57866"/>
    <w:rsid w:val="00AB339D"/>
    <w:rsid w:val="00AE012E"/>
    <w:rsid w:val="00AF3F60"/>
    <w:rsid w:val="00B00705"/>
    <w:rsid w:val="00B179AD"/>
    <w:rsid w:val="00B221EC"/>
    <w:rsid w:val="00B3174E"/>
    <w:rsid w:val="00B40A05"/>
    <w:rsid w:val="00B73944"/>
    <w:rsid w:val="00B74574"/>
    <w:rsid w:val="00BA00E0"/>
    <w:rsid w:val="00BE1F5A"/>
    <w:rsid w:val="00C1011B"/>
    <w:rsid w:val="00C144AC"/>
    <w:rsid w:val="00C20A0A"/>
    <w:rsid w:val="00C242D3"/>
    <w:rsid w:val="00C24597"/>
    <w:rsid w:val="00C54169"/>
    <w:rsid w:val="00C641D3"/>
    <w:rsid w:val="00C842F6"/>
    <w:rsid w:val="00C875DA"/>
    <w:rsid w:val="00C96751"/>
    <w:rsid w:val="00CE3168"/>
    <w:rsid w:val="00CE3D58"/>
    <w:rsid w:val="00CF19E7"/>
    <w:rsid w:val="00D0722B"/>
    <w:rsid w:val="00D31419"/>
    <w:rsid w:val="00D61BC0"/>
    <w:rsid w:val="00D77F27"/>
    <w:rsid w:val="00D8127D"/>
    <w:rsid w:val="00DA3E14"/>
    <w:rsid w:val="00DB0147"/>
    <w:rsid w:val="00DB7CC2"/>
    <w:rsid w:val="00E277AE"/>
    <w:rsid w:val="00E50533"/>
    <w:rsid w:val="00E74029"/>
    <w:rsid w:val="00E828AD"/>
    <w:rsid w:val="00E8613B"/>
    <w:rsid w:val="00EC22BA"/>
    <w:rsid w:val="00EC5BBD"/>
    <w:rsid w:val="00F003B0"/>
    <w:rsid w:val="00F02D08"/>
    <w:rsid w:val="00F3406B"/>
    <w:rsid w:val="00F373B9"/>
    <w:rsid w:val="00F434A0"/>
    <w:rsid w:val="00F47118"/>
    <w:rsid w:val="00FB1D3D"/>
    <w:rsid w:val="00FB452B"/>
    <w:rsid w:val="00FB7256"/>
    <w:rsid w:val="00FD7DE0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F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F6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F6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F6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F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F6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F6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F6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listopada 2017.</izvorni_sadrzaj>
    <derivirana_varijabla naziv="DomainObject.Predmet.SpisIzvanSuda.DatumIzlazaSpisa_1">9.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traženje na uvid ODO Dubrovnik</izvorni_sadrzaj>
    <derivirana_varijabla naziv="DomainObject.Predmet.SpisIzvanSuda.LokacijaSpisa_1">traženje na uvid ODO Dubrovnik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Formated>
  <DomainObject.Predmet.OstaliList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FormatedOIB>
  <DomainObject.Predmet.OstaliListFormatedWithAdress>
    <izvorni_sadrzaj>
      <item>Dragan-Josip Knežević, stečajni upravitelj,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_1">
      <item>Dragan-Josip Knežević, stečajni upravitelj, Palmotićeva 11, 20000 Dubrovnik</item>
      <item>odv. Goran Vidović</item>
      <item>pun. Nensi Stiblik</item>
      <item>Beti Bigunac</item>
      <item>zz Vinko Čilić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  <item>odv. Goran Vidović</item>
      <item>pun. Nensi Stiblik</item>
      <item>Beti Bigunac</item>
      <item>zz Vinko Čilić</item>
    </izvorni_sadrzaj>
    <derivirana_varijabla naziv="DomainObject.Predmet.OstaliListFormatedWithAdressOIB_1">
      <item>Dragan-Josip Knežević, stečajni upravitelj, OIB 97076984856, Palmotićeva 11, 20000 Dubrovnik</item>
      <item>odv. Goran Vidović</item>
      <item>pun. Nensi Stiblik</item>
      <item>Beti Bigunac</item>
      <item>zz Vinko Čilić</item>
    </derivirana_varijabla>
  </DomainObject.Predmet.OstaliListFormatedWithAdressOIB>
  <DomainObject.Predmet.OstaliListNazivFormated>
    <izvorni_sadrzaj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OstaliListNazivFormated_1">
      <item>Dragan-Josip Knežević, stečajni upravitelj</item>
      <item>odv. Goran Vidović</item>
      <item>pun. Nensi Stiblik</item>
      <item>Beti Bigunac</item>
      <item>zz Vinko Čilić</item>
    </derivirana_varijabla>
  </DomainObject.Predmet.OstaliListNazivFormated>
  <DomainObject.Predmet.OstaliListNazivFormatedOIB>
    <izvorni_sadrzaj>
      <item>Dragan-Josip Knežević, stečajni upravitelj, OIB 97076984856</item>
      <item>odv. Goran Vidović</item>
      <item>pun. Nensi Stiblik</item>
      <item>Beti Bigunac</item>
      <item>zz Vinko Čilić</item>
    </izvorni_sadrzaj>
    <derivirana_varijabla naziv="DomainObject.Predmet.OstaliListNazivFormatedOIB_1">
      <item>Dragan-Josip Knežević, stečajni upravitelj, OIB 97076984856</item>
      <item>odv. Goran Vidović</item>
      <item>pun. Nensi Stiblik</item>
      <item>Beti Bigunac</item>
      <item>zz Vinko Čilić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  <item>odv. Goran Vidović</item>
      <item>pun. Nensi Stiblik</item>
      <item>Beti Bigunac</item>
      <item>zz Vinko Čilić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OIB 85821130368, Mažuranićevo šetalište 24b,21000 Split</item>
      <item>Dragan-Josip Knežević, stečajni upravitelj, OIB 97076984856, Palmotićeva 11,20000 Dubrovnik</item>
      <item>odv. Goran Vidović</item>
      <item>pun. Nensi Stiblik</item>
      <item>Beti Bigunac</item>
      <item>zz Vinko Čilić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85821130368</item>
      <item>, OIB 97076984856</item>
      <item>, OIB null</item>
      <item>, OIB null</item>
      <item>, OIB null</item>
      <item>, OIB null</item>
    </izvorni_sadrzaj>
    <derivirana_varijabla naziv="DomainObject.Predmet.SudioniciListNazivOIB_1">
      <item>, OIB 99023045442</item>
      <item>, OIB 85821130368</item>
      <item>, OIB 97076984856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32A4E-9B38-46EA-B1C2-4413C9A67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283</properties:Words>
  <properties:Characters>1471</properties:Characters>
  <properties:Lines>52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2017-11-29T10:38:00Z</dcterms:created>
  <dc:creator>RH-TDU</dc:creator>
  <cp:lastModifiedBy>Mara Marčinko</cp:lastModifiedBy>
  <cp:lastPrinted>2016-11-08T12:51:00Z</cp:lastPrinted>
  <dcterms:modified xmlns:xsi="http://www.w3.org/2001/XMLSchema-instance" xsi:type="dcterms:W3CDTF">2017-11-30T07:32:00Z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