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a3d612" w14:paraId="8a3d612" w:rsidRDefault="006764AA" w:rsidP="006764AA" w:rsidR="006764AA" w:rsidRPr="005153ED">
      <w:pPr>
        <w:jc w:val="right"/>
        <w15:collapsed w:val="false"/>
        <w:rPr>
          <w:b/>
        </w:rPr>
      </w:pPr>
      <w:bookmarkStart w:name="_GoBack" w:id="0"/>
      <w:bookmarkEnd w:id="0"/>
      <w:r w:rsidRPr="005153ED">
        <w:rPr>
          <w:b/>
        </w:rPr>
        <w:t xml:space="preserve">   Posl. br. 18 St-</w:t>
      </w:r>
      <w:r w:rsidR="00A05C79">
        <w:rPr>
          <w:b/>
        </w:rPr>
        <w:t>2015</w:t>
      </w:r>
      <w:r w:rsidR="000D330B" w:rsidRPr="005153ED">
        <w:rPr>
          <w:b/>
        </w:rPr>
        <w:t>/201</w:t>
      </w:r>
      <w:r w:rsidR="005153ED" w:rsidRPr="005153ED">
        <w:rPr>
          <w:b/>
        </w:rPr>
        <w:t>6</w:t>
      </w:r>
      <w:r w:rsidR="00A05C79">
        <w:rPr>
          <w:b/>
        </w:rPr>
        <w:t>-</w:t>
      </w:r>
      <w:r w:rsidR="007C2597">
        <w:rPr>
          <w:b/>
        </w:rPr>
        <w:t>37</w:t>
      </w:r>
    </w:p>
    <w:p w:rsidRDefault="00D57A11" w:rsidP="00D57A11" w:rsidR="00D57A11" w:rsidRPr="005153ED"/>
    <w:p w:rsidRDefault="00D57A11" w:rsidP="00D57A11" w:rsidR="00D57A11" w:rsidRPr="005153ED">
      <w:pPr>
        <w:rPr>
          <w:b/>
        </w:rPr>
      </w:pPr>
    </w:p>
    <w:p w:rsidRDefault="00CC2466" w:rsidP="00D57A11" w:rsidR="00CC2466" w:rsidRPr="005153ED">
      <w:pPr>
        <w:rPr>
          <w:b/>
        </w:rPr>
      </w:pPr>
    </w:p>
    <w:p w:rsidRDefault="006C7F48" w:rsidP="00D57A11" w:rsidR="00DB1319" w:rsidRPr="005153ED">
      <w:pPr>
        <w:rPr>
          <w:b/>
        </w:rPr>
      </w:pPr>
      <w:r>
        <w:rPr>
          <w:b/>
        </w:rPr>
        <w:t xml:space="preserve">             </w:t>
      </w:r>
      <w:r w:rsidR="00D816A4">
        <w:rPr>
          <w:b/>
          <w:noProof/>
        </w:rPr>
        <w:drawing>
          <wp:inline distR="0" distL="0" distB="0" distT="0">
            <wp:extent cy="1109345" cx="841375"/>
            <wp:effectExtent b="0" r="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1109345" cx="841375"/>
                    </a:xfrm>
                    <a:prstGeom prst="rect">
                      <a:avLst/>
                    </a:prstGeom>
                    <a:noFill/>
                  </pic:spPr>
                </pic:pic>
              </a:graphicData>
            </a:graphic>
          </wp:inline>
        </w:drawing>
      </w:r>
    </w:p>
    <w:p w:rsidRDefault="00D57A11" w:rsidP="00D57A11" w:rsidR="00D57A11" w:rsidRPr="005153ED">
      <w:pPr>
        <w:rPr>
          <w:b/>
        </w:rPr>
      </w:pPr>
      <w:r w:rsidRPr="005153ED">
        <w:rPr>
          <w:b/>
        </w:rPr>
        <w:t>REPUBLIKA HRVATSKA</w:t>
      </w:r>
    </w:p>
    <w:p w:rsidRDefault="00D57A11" w:rsidP="00D57A11" w:rsidR="00D57A11" w:rsidRPr="005153ED">
      <w:pPr>
        <w:rPr>
          <w:b/>
        </w:rPr>
      </w:pPr>
      <w:r w:rsidRPr="005153ED">
        <w:rPr>
          <w:b/>
        </w:rPr>
        <w:t>TRGOVAČKI SUD U SPLITU</w:t>
      </w:r>
    </w:p>
    <w:p w:rsidRDefault="00A05C79" w:rsidP="00D57A11" w:rsidR="00D57A11" w:rsidRPr="005153ED">
      <w:pPr>
        <w:rPr>
          <w:b/>
        </w:rPr>
      </w:pPr>
      <w:r>
        <w:rPr>
          <w:b/>
        </w:rPr>
        <w:t>Split, Sukoišanska 6</w:t>
      </w:r>
    </w:p>
    <w:p w:rsidRDefault="00DB1319" w:rsidP="00D57A11" w:rsidR="00DB1319" w:rsidRPr="005153ED"/>
    <w:p w:rsidRDefault="006C7F48" w:rsidP="006C7F48" w:rsidR="006C7F48"/>
    <w:p w:rsidRDefault="006C7F48" w:rsidP="006C7F48" w:rsidR="00CC2466" w:rsidRPr="006C7F48">
      <w:pPr>
        <w:jc w:val="center"/>
        <w:rPr>
          <w:b/>
        </w:rPr>
      </w:pPr>
      <w:r w:rsidRPr="006C7F48">
        <w:rPr>
          <w:b/>
        </w:rPr>
        <w:t>REPUBLIKA HRVATSKA</w:t>
      </w:r>
    </w:p>
    <w:p w:rsidRDefault="00D57A11" w:rsidP="001C5EF9" w:rsidR="00DB1319" w:rsidRPr="001C5EF9">
      <w:pPr>
        <w:jc w:val="center"/>
        <w:rPr>
          <w:b/>
        </w:rPr>
      </w:pPr>
      <w:r w:rsidRPr="005153ED">
        <w:rPr>
          <w:b/>
        </w:rPr>
        <w:t>R J E Š E N J E</w:t>
      </w:r>
    </w:p>
    <w:p w:rsidRDefault="00CC2466" w:rsidP="00D57A11" w:rsidR="00CC2466" w:rsidRPr="005153ED"/>
    <w:p w:rsidRDefault="00AA7FCA" w:rsidP="00E96046" w:rsidR="00DB1319" w:rsidRPr="005153ED">
      <w:pPr>
        <w:ind w:firstLine="708"/>
        <w:jc w:val="both"/>
      </w:pPr>
      <w:r w:rsidRPr="005153ED">
        <w:t>Trgovački sud u Splitu, po sucu tog suda Katarini Franković, kao sucu pojedincu, u stečajnom postupku nad</w:t>
      </w:r>
      <w:r w:rsidR="00CF63EF">
        <w:t xml:space="preserve"> dužnikom</w:t>
      </w:r>
      <w:r w:rsidRPr="005153ED">
        <w:t xml:space="preserve"> </w:t>
      </w:r>
      <w:r w:rsidR="00A05C79" w:rsidRPr="00A05C79">
        <w:t>Stečajna masa iza GEODETSKI MJERAČ d.o.o. u stečaju, Split, Lovretska 10, OIB:  81507883711, zastupano po stečajnom upravitelju Dinki Trumbić, izvan ročišta</w:t>
      </w:r>
      <w:r w:rsidR="00E96046">
        <w:t xml:space="preserve">, </w:t>
      </w:r>
      <w:r w:rsidR="0035230F">
        <w:t xml:space="preserve">dana </w:t>
      </w:r>
      <w:r w:rsidR="008F2C1C">
        <w:t>02</w:t>
      </w:r>
      <w:r w:rsidR="00E96046">
        <w:t xml:space="preserve">. </w:t>
      </w:r>
      <w:r w:rsidR="008F2C1C">
        <w:t>siječnj</w:t>
      </w:r>
      <w:r w:rsidR="000E7BCF">
        <w:t>a</w:t>
      </w:r>
      <w:r w:rsidR="005153ED">
        <w:t xml:space="preserve"> 201</w:t>
      </w:r>
      <w:r w:rsidR="008F2C1C">
        <w:t>8</w:t>
      </w:r>
      <w:r w:rsidRPr="005153ED">
        <w:t>. godine,</w:t>
      </w:r>
    </w:p>
    <w:p w:rsidRDefault="00CC2466" w:rsidP="00D57A11" w:rsidR="00CC2466" w:rsidRPr="005153ED"/>
    <w:p w:rsidRDefault="004C7975" w:rsidP="004C7975" w:rsidR="004C7975" w:rsidRPr="005153ED">
      <w:pPr>
        <w:jc w:val="center"/>
      </w:pPr>
      <w:r w:rsidRPr="005153ED">
        <w:rPr>
          <w:b/>
        </w:rPr>
        <w:t>r i j e š i o      j e</w:t>
      </w:r>
    </w:p>
    <w:p w:rsidRDefault="00CC2466" w:rsidP="00915398" w:rsidR="00CC2466" w:rsidRPr="005153ED">
      <w:pPr>
        <w:jc w:val="both"/>
      </w:pPr>
    </w:p>
    <w:p w:rsidRDefault="00CF63EF" w:rsidP="000619D3" w:rsidR="00CF63EF">
      <w:pPr>
        <w:pStyle w:val="Odlomakpopisa"/>
        <w:numPr>
          <w:ilvl w:val="0"/>
          <w:numId w:val="20"/>
        </w:numPr>
        <w:jc w:val="both"/>
      </w:pPr>
      <w:r>
        <w:t xml:space="preserve">Daje se suglasnost stečajnom upravitelju </w:t>
      </w:r>
      <w:r w:rsidR="00A05C79">
        <w:t>Dinki Trumbić</w:t>
      </w:r>
      <w:r w:rsidR="000E7BCF" w:rsidRPr="000E7BCF">
        <w:t xml:space="preserve"> </w:t>
      </w:r>
      <w:r>
        <w:t xml:space="preserve">za završnu diobu unovčene stečajne mase u iznosu </w:t>
      </w:r>
      <w:r w:rsidR="00A05C79">
        <w:t>643.275,48</w:t>
      </w:r>
      <w:r>
        <w:t xml:space="preserve"> kuna i to za utvrđene tražbine II. (drugog) v</w:t>
      </w:r>
      <w:r w:rsidR="000619D3">
        <w:t xml:space="preserve">išeg isplatnog reda u visini </w:t>
      </w:r>
      <w:r w:rsidR="00A05C79">
        <w:t>86</w:t>
      </w:r>
      <w:r w:rsidR="000619D3">
        <w:t xml:space="preserve"> % priznatih tražbina.</w:t>
      </w:r>
    </w:p>
    <w:p w:rsidRDefault="000619D3" w:rsidP="000619D3" w:rsidR="000619D3">
      <w:pPr>
        <w:pStyle w:val="Odlomakpopisa"/>
        <w:ind w:left="1080"/>
        <w:jc w:val="both"/>
      </w:pPr>
    </w:p>
    <w:p w:rsidRDefault="00CF63EF" w:rsidP="00A05C79" w:rsidR="00CF63EF">
      <w:pPr>
        <w:pStyle w:val="Odlomakpopisa"/>
        <w:numPr>
          <w:ilvl w:val="0"/>
          <w:numId w:val="20"/>
        </w:numPr>
        <w:jc w:val="both"/>
      </w:pPr>
      <w:r>
        <w:t xml:space="preserve">Određuje se završno ročište za dan </w:t>
      </w:r>
      <w:r w:rsidR="00A05C79">
        <w:rPr>
          <w:b/>
        </w:rPr>
        <w:t>26</w:t>
      </w:r>
      <w:r w:rsidRPr="000619D3">
        <w:rPr>
          <w:b/>
        </w:rPr>
        <w:t xml:space="preserve">. </w:t>
      </w:r>
      <w:r w:rsidR="00A05C79">
        <w:rPr>
          <w:b/>
        </w:rPr>
        <w:t>veljače</w:t>
      </w:r>
      <w:r w:rsidRPr="000619D3">
        <w:rPr>
          <w:b/>
        </w:rPr>
        <w:t xml:space="preserve"> 201</w:t>
      </w:r>
      <w:r w:rsidR="00A05C79">
        <w:rPr>
          <w:b/>
        </w:rPr>
        <w:t>8</w:t>
      </w:r>
      <w:r w:rsidR="008178A4" w:rsidRPr="000619D3">
        <w:rPr>
          <w:b/>
        </w:rPr>
        <w:t>. godine u</w:t>
      </w:r>
      <w:r w:rsidR="0007781C" w:rsidRPr="000619D3">
        <w:rPr>
          <w:b/>
        </w:rPr>
        <w:t xml:space="preserve"> </w:t>
      </w:r>
      <w:r w:rsidR="008178A4" w:rsidRPr="000619D3">
        <w:rPr>
          <w:b/>
        </w:rPr>
        <w:t>1</w:t>
      </w:r>
      <w:r w:rsidR="00A05C79">
        <w:rPr>
          <w:b/>
        </w:rPr>
        <w:t>2,3</w:t>
      </w:r>
      <w:r w:rsidRPr="000619D3">
        <w:rPr>
          <w:b/>
        </w:rPr>
        <w:t>0 sati</w:t>
      </w:r>
      <w:r>
        <w:t xml:space="preserve"> u prostorijama </w:t>
      </w:r>
      <w:r w:rsidR="00A05C79" w:rsidRPr="00A05C79">
        <w:t>Trgovačkog suda u Splitu na adresi Split, Sukoišanska 6, sudnica br. 4, soba broj 118, na I. katu</w:t>
      </w:r>
      <w:r>
        <w:t>, na kojem će se raspravljati o završnom računu stečajnog upravitelja, podnositi prigovori na završni popis, donijeti odluke druge odluke od značaja za stečajnu masu.</w:t>
      </w:r>
    </w:p>
    <w:p w:rsidRDefault="00CF63EF" w:rsidP="008178A4" w:rsidR="00CF63EF">
      <w:pPr>
        <w:jc w:val="both"/>
      </w:pPr>
    </w:p>
    <w:p w:rsidRDefault="0035230F" w:rsidP="008178A4" w:rsidR="0035230F" w:rsidRPr="005153ED">
      <w:pPr>
        <w:jc w:val="both"/>
        <w:rPr>
          <w:lang w:val="fr-FR"/>
        </w:rPr>
      </w:pPr>
    </w:p>
    <w:p w:rsidRDefault="00D57A11" w:rsidP="00D57A11" w:rsidR="00D57A11" w:rsidRPr="005153ED">
      <w:pPr>
        <w:jc w:val="center"/>
        <w:rPr>
          <w:b/>
        </w:rPr>
      </w:pPr>
      <w:r w:rsidRPr="005153ED">
        <w:rPr>
          <w:b/>
        </w:rPr>
        <w:t>Obrazloženje</w:t>
      </w:r>
    </w:p>
    <w:p w:rsidRDefault="009543D0" w:rsidP="009543D0" w:rsidR="009543D0" w:rsidRPr="005153ED"/>
    <w:p w:rsidRDefault="00A05C79" w:rsidP="009543D0" w:rsidR="00564F48">
      <w:pPr>
        <w:ind w:firstLine="708"/>
        <w:jc w:val="both"/>
      </w:pPr>
      <w:r w:rsidRPr="00A05C79">
        <w:t>Rješenjem ovog suda posl.br. St-2286/2015 od 04. srpnja 2016. godine, otvoren je i zaključen skraćeni stečajni postupak nad dužnikom GEODETSKI MJERAČ d.o.o., Stari Grad, Ulica Ivice Stipišića 2, OI</w:t>
      </w:r>
      <w:r>
        <w:t>B: 33830207078,  MBS: 060215861</w:t>
      </w:r>
      <w:r w:rsidRPr="00A05C79">
        <w:t>.</w:t>
      </w:r>
    </w:p>
    <w:p w:rsidRDefault="000F44A1" w:rsidP="009543D0" w:rsidR="000F44A1">
      <w:pPr>
        <w:ind w:firstLine="708"/>
        <w:jc w:val="both"/>
      </w:pPr>
    </w:p>
    <w:p w:rsidRDefault="00A05C79" w:rsidP="009543D0" w:rsidR="00A05C79">
      <w:pPr>
        <w:ind w:firstLine="708"/>
        <w:jc w:val="both"/>
      </w:pPr>
      <w:r w:rsidRPr="00A05C79">
        <w:t>Rješenjem ovog suda posl.br. St-</w:t>
      </w:r>
      <w:r>
        <w:t>2015/2016 od 09. svib</w:t>
      </w:r>
      <w:r w:rsidRPr="00A05C79">
        <w:t>nja 201</w:t>
      </w:r>
      <w:r>
        <w:t>7</w:t>
      </w:r>
      <w:r w:rsidRPr="00A05C79">
        <w:t xml:space="preserve">. godine, </w:t>
      </w:r>
      <w:r>
        <w:t>određen je</w:t>
      </w:r>
      <w:r w:rsidRPr="00A05C79">
        <w:t xml:space="preserve"> nastavak postupka radi naknadne diobe Stečajn</w:t>
      </w:r>
      <w:r>
        <w:t>e</w:t>
      </w:r>
      <w:r w:rsidRPr="00A05C79">
        <w:t xml:space="preserve"> mas</w:t>
      </w:r>
      <w:r>
        <w:t>e</w:t>
      </w:r>
      <w:r w:rsidRPr="00A05C79">
        <w:t xml:space="preserve"> iza GEODETSKI MJERAČ d.o.o., </w:t>
      </w:r>
      <w:r>
        <w:t>u stečaju</w:t>
      </w:r>
      <w:r w:rsidRPr="00A05C79">
        <w:t>.</w:t>
      </w:r>
    </w:p>
    <w:p w:rsidRDefault="00A05C79" w:rsidP="009543D0" w:rsidR="00A05C79">
      <w:pPr>
        <w:ind w:firstLine="708"/>
        <w:jc w:val="both"/>
      </w:pPr>
    </w:p>
    <w:p w:rsidRDefault="009543D0" w:rsidP="008178A4" w:rsidR="008178A4">
      <w:pPr>
        <w:jc w:val="both"/>
      </w:pPr>
      <w:r w:rsidRPr="005153ED">
        <w:tab/>
      </w:r>
      <w:r w:rsidR="008178A4">
        <w:t xml:space="preserve">Podneskom </w:t>
      </w:r>
      <w:r w:rsidR="000F44A1">
        <w:t>je</w:t>
      </w:r>
      <w:r w:rsidR="008178A4">
        <w:t xml:space="preserve"> stečajni upravitelj predložio završnu diobu</w:t>
      </w:r>
      <w:r w:rsidR="00165321">
        <w:t>, te naveo da je unovčio svu imovinu stečajnog dužnika</w:t>
      </w:r>
      <w:r w:rsidR="000F44A1">
        <w:t xml:space="preserve"> u iznosu od 736.933,35 kuna. Nadalje navodi da je odliv novčanih sredstava od 1.961,57 kuna na ime troškova banke i provizija, te bankovnih naknada. Stečajni upravitelj u tablici navodi da raspoloživa novčana sredstva za završnu diobu iznose 643.275,48 kuna, a obzirom na troškove nagrade stečajnom upravitelju te doprinosa, kancelarijski materijal, telefon, pristojbu za zaključenje stečajnog postupka, troškovi </w:t>
      </w:r>
      <w:r w:rsidR="000F44A1">
        <w:lastRenderedPageBreak/>
        <w:t>knjigovodstva, zatvaranja računa, za javnu objavu dokumentacij</w:t>
      </w:r>
      <w:r w:rsidR="00ED79C4">
        <w:t>e na FINA i trošak arhiviranja.</w:t>
      </w:r>
    </w:p>
    <w:p w:rsidRDefault="008178A4" w:rsidP="008178A4" w:rsidR="008178A4">
      <w:pPr>
        <w:jc w:val="both"/>
      </w:pPr>
    </w:p>
    <w:p w:rsidRDefault="008178A4" w:rsidP="008178A4" w:rsidR="008178A4">
      <w:pPr>
        <w:jc w:val="both"/>
      </w:pPr>
      <w:r>
        <w:tab/>
        <w:t>Temeljem čl. 283. Stečajnog zakona (NN 71/15, dalje u tekstu SZ) prigodom davanja suglasnosti za završnu diobu sud određuje završno ročište vjerovnika na kojem se raspravlja o završnom računu stečajnog upravitelja i podnese prigovori na završni diobni popis.</w:t>
      </w:r>
    </w:p>
    <w:p w:rsidRDefault="008178A4" w:rsidP="008178A4" w:rsidR="008178A4">
      <w:pPr>
        <w:jc w:val="both"/>
      </w:pPr>
    </w:p>
    <w:p w:rsidRDefault="008178A4" w:rsidP="008178A4" w:rsidR="008178A4">
      <w:pPr>
        <w:jc w:val="both"/>
      </w:pPr>
      <w:r>
        <w:tab/>
        <w:t xml:space="preserve">Sukladno prijedlogu i uz prijedlog u spis dostavljenom </w:t>
      </w:r>
      <w:r w:rsidR="000F44A1">
        <w:t xml:space="preserve">završnom </w:t>
      </w:r>
      <w:r>
        <w:t xml:space="preserve">diobenom popisu stečajnog upravitelja sud je dao suglasnost na diobu iznosa od </w:t>
      </w:r>
      <w:r w:rsidR="000F44A1" w:rsidRPr="000F44A1">
        <w:t xml:space="preserve">643.275,48 kuna </w:t>
      </w:r>
      <w:r w:rsidR="00165321">
        <w:t xml:space="preserve">za </w:t>
      </w:r>
      <w:r w:rsidR="000F44A1">
        <w:t>86</w:t>
      </w:r>
      <w:r w:rsidR="00165321">
        <w:t xml:space="preserve"> </w:t>
      </w:r>
      <w:r>
        <w:t>% priznatih tražbina II. (drugog) višeg isplatnog reda, a obzirom da nema tražbina I višeg isplatnog reda.</w:t>
      </w:r>
      <w:r w:rsidR="0007781C">
        <w:t xml:space="preserve"> </w:t>
      </w:r>
    </w:p>
    <w:p w:rsidRDefault="008178A4" w:rsidP="008178A4" w:rsidR="008178A4">
      <w:pPr>
        <w:jc w:val="both"/>
      </w:pPr>
      <w:r>
        <w:tab/>
      </w:r>
    </w:p>
    <w:p w:rsidRDefault="008178A4" w:rsidP="0007781C" w:rsidR="00532867">
      <w:pPr>
        <w:ind w:firstLine="708"/>
        <w:jc w:val="both"/>
      </w:pPr>
      <w:r>
        <w:t xml:space="preserve">Prigovori na  završnu diobu mogu se dati do zaključenja završnog ročišta, pa sukladno čl. 281. st. 1. SZ, nakon što proteknu rokovi za prigovor, stečajni sudac će utvrditi konačni postotak namirenja vjerovnika. Zbog toga se isplata vrši nakon pravomoćnosti ovog rješenja odnosno isteka roka za prigovor. </w:t>
      </w:r>
    </w:p>
    <w:p w:rsidRDefault="00D13116" w:rsidP="006C7F48" w:rsidR="00D13116">
      <w:pPr>
        <w:ind w:firstLine="708"/>
        <w:jc w:val="both"/>
      </w:pPr>
    </w:p>
    <w:p w:rsidRDefault="006C7F48" w:rsidP="00D151FA" w:rsidR="009543D0" w:rsidRPr="005153ED">
      <w:pPr>
        <w:jc w:val="both"/>
      </w:pPr>
      <w:r>
        <w:t xml:space="preserve"> </w:t>
      </w:r>
      <w:r w:rsidR="00D151FA">
        <w:tab/>
      </w:r>
      <w:r w:rsidR="009543D0" w:rsidRPr="005153ED">
        <w:t>Zbog navedenog, na temelju spomenutih propisa, odlučeno je kao u izreci.</w:t>
      </w:r>
    </w:p>
    <w:p w:rsidRDefault="009543D0" w:rsidP="009543D0" w:rsidR="008B5CAB" w:rsidRPr="005153ED">
      <w:pPr>
        <w:jc w:val="both"/>
      </w:pPr>
      <w:r w:rsidRPr="005153ED">
        <w:t xml:space="preserve"> </w:t>
      </w:r>
    </w:p>
    <w:p w:rsidRDefault="001D7B31" w:rsidP="001D7B31" w:rsidR="001D7B31" w:rsidRPr="005153ED">
      <w:pPr>
        <w:jc w:val="center"/>
        <w:rPr>
          <w:b/>
        </w:rPr>
      </w:pPr>
      <w:r w:rsidRPr="005153ED">
        <w:rPr>
          <w:b/>
        </w:rPr>
        <w:t xml:space="preserve">U </w:t>
      </w:r>
      <w:r w:rsidR="00ED79C4">
        <w:rPr>
          <w:b/>
        </w:rPr>
        <w:t>Split</w:t>
      </w:r>
      <w:r w:rsidRPr="005153ED">
        <w:rPr>
          <w:b/>
        </w:rPr>
        <w:t xml:space="preserve">u, </w:t>
      </w:r>
      <w:r w:rsidR="008F2C1C">
        <w:rPr>
          <w:b/>
        </w:rPr>
        <w:t>02</w:t>
      </w:r>
      <w:r w:rsidR="003D0C55">
        <w:rPr>
          <w:b/>
        </w:rPr>
        <w:t xml:space="preserve">. </w:t>
      </w:r>
      <w:r w:rsidR="008F2C1C">
        <w:rPr>
          <w:b/>
        </w:rPr>
        <w:t>siječnj</w:t>
      </w:r>
      <w:r w:rsidR="00ED79C4">
        <w:rPr>
          <w:b/>
        </w:rPr>
        <w:t>a</w:t>
      </w:r>
      <w:r w:rsidRPr="005153ED">
        <w:rPr>
          <w:b/>
        </w:rPr>
        <w:t xml:space="preserve"> 201</w:t>
      </w:r>
      <w:r w:rsidR="008F2C1C">
        <w:rPr>
          <w:b/>
        </w:rPr>
        <w:t>8</w:t>
      </w:r>
      <w:r w:rsidRPr="005153ED">
        <w:rPr>
          <w:b/>
        </w:rPr>
        <w:t>. godine</w:t>
      </w:r>
    </w:p>
    <w:p w:rsidRDefault="001D7B31" w:rsidP="001D7B31" w:rsidR="001D7B31" w:rsidRPr="005153ED">
      <w:pPr>
        <w:jc w:val="both"/>
        <w:rPr>
          <w:b/>
        </w:rPr>
      </w:pPr>
      <w:r w:rsidRPr="005153ED">
        <w:rPr>
          <w:b/>
        </w:rPr>
        <w:tab/>
      </w:r>
      <w:r w:rsidRPr="005153ED">
        <w:rPr>
          <w:b/>
        </w:rPr>
        <w:tab/>
      </w:r>
      <w:r w:rsidRPr="005153ED">
        <w:rPr>
          <w:b/>
        </w:rPr>
        <w:tab/>
      </w:r>
    </w:p>
    <w:p w:rsidRDefault="001D7B31" w:rsidP="001D7B31" w:rsidR="001D7B31" w:rsidRPr="005153ED">
      <w:pPr>
        <w:jc w:val="both"/>
        <w:rPr>
          <w:b/>
        </w:rPr>
      </w:pPr>
      <w:r w:rsidRPr="005153ED">
        <w:rPr>
          <w:b/>
        </w:rPr>
        <w:tab/>
      </w:r>
      <w:r w:rsidRPr="005153ED">
        <w:rPr>
          <w:b/>
        </w:rPr>
        <w:tab/>
      </w:r>
      <w:r w:rsidRPr="005153ED">
        <w:rPr>
          <w:b/>
        </w:rPr>
        <w:tab/>
      </w:r>
      <w:r w:rsidRPr="005153ED">
        <w:rPr>
          <w:b/>
        </w:rPr>
        <w:tab/>
      </w:r>
      <w:r w:rsidRPr="005153ED">
        <w:rPr>
          <w:b/>
        </w:rPr>
        <w:tab/>
      </w:r>
      <w:r w:rsidRPr="005153ED">
        <w:rPr>
          <w:b/>
        </w:rPr>
        <w:tab/>
      </w:r>
      <w:r w:rsidRPr="005153ED">
        <w:rPr>
          <w:b/>
        </w:rPr>
        <w:tab/>
      </w:r>
      <w:r w:rsidRPr="005153ED">
        <w:rPr>
          <w:b/>
        </w:rPr>
        <w:tab/>
      </w:r>
      <w:r w:rsidRPr="005153ED">
        <w:rPr>
          <w:b/>
        </w:rPr>
        <w:tab/>
      </w:r>
      <w:r w:rsidR="006C7F48">
        <w:rPr>
          <w:b/>
        </w:rPr>
        <w:t>Sudac</w:t>
      </w:r>
      <w:r w:rsidRPr="005153ED">
        <w:rPr>
          <w:b/>
        </w:rPr>
        <w:t>:</w:t>
      </w:r>
    </w:p>
    <w:p w:rsidRDefault="001D7B31" w:rsidP="001D7B31" w:rsidR="001D7B31" w:rsidRPr="005153ED">
      <w:pPr>
        <w:jc w:val="both"/>
        <w:rPr>
          <w:b/>
        </w:rPr>
      </w:pPr>
    </w:p>
    <w:p w:rsidRDefault="001D7B31" w:rsidP="001D7B31" w:rsidR="001D7B31" w:rsidRPr="005153ED">
      <w:pPr>
        <w:jc w:val="both"/>
        <w:rPr>
          <w:b/>
        </w:rPr>
      </w:pPr>
      <w:r w:rsidRPr="005153ED">
        <w:rPr>
          <w:b/>
        </w:rPr>
        <w:tab/>
      </w:r>
      <w:r w:rsidRPr="005153ED">
        <w:rPr>
          <w:b/>
        </w:rPr>
        <w:tab/>
      </w:r>
      <w:r w:rsidRPr="005153ED">
        <w:rPr>
          <w:b/>
        </w:rPr>
        <w:tab/>
      </w:r>
      <w:r w:rsidRPr="005153ED">
        <w:rPr>
          <w:b/>
        </w:rPr>
        <w:tab/>
      </w:r>
      <w:r w:rsidRPr="005153ED">
        <w:rPr>
          <w:b/>
        </w:rPr>
        <w:tab/>
      </w:r>
      <w:r w:rsidRPr="005153ED">
        <w:rPr>
          <w:b/>
        </w:rPr>
        <w:tab/>
      </w:r>
      <w:r w:rsidRPr="005153ED">
        <w:rPr>
          <w:b/>
        </w:rPr>
        <w:tab/>
      </w:r>
      <w:r w:rsidRPr="005153ED">
        <w:rPr>
          <w:b/>
        </w:rPr>
        <w:tab/>
      </w:r>
      <w:r w:rsidRPr="005153ED">
        <w:rPr>
          <w:b/>
        </w:rPr>
        <w:tab/>
        <w:t>Katarina Franković</w:t>
      </w:r>
    </w:p>
    <w:p w:rsidRDefault="001D7B31" w:rsidP="001D7B31" w:rsidR="001D7B31" w:rsidRPr="005153ED">
      <w:pPr>
        <w:jc w:val="both"/>
        <w:rPr>
          <w:b/>
        </w:rPr>
      </w:pPr>
    </w:p>
    <w:p w:rsidRDefault="001D7B31" w:rsidP="001D7B31" w:rsidR="001D7B31" w:rsidRPr="005153ED">
      <w:pPr>
        <w:jc w:val="both"/>
        <w:rPr>
          <w:b/>
        </w:rPr>
      </w:pPr>
      <w:r w:rsidRPr="005153ED">
        <w:rPr>
          <w:b/>
        </w:rPr>
        <w:t>POUKA O PRAVNOM LIJEKU</w:t>
      </w:r>
    </w:p>
    <w:p w:rsidRDefault="001D7B31" w:rsidP="0007781C" w:rsidR="001D7B31" w:rsidRPr="005153ED">
      <w:pPr>
        <w:pStyle w:val="Tijeloteksta"/>
        <w:jc w:val="both"/>
      </w:pPr>
      <w:r w:rsidRPr="005153ED">
        <w:t>Protiv ovog rješenja dopušteno je izjaviti žalbu. Žalba se izjavljuje Visokom trgovačkom sudu Republike Hrvatske u Zagrebu u roku od 8 dana putem ovoga suda u 3 istovjetna primjerka pozivom na gornji poslovni broj.</w:t>
      </w:r>
      <w:r w:rsidR="0007781C" w:rsidRPr="0007781C">
        <w:t xml:space="preserve"> Primitak ovog rješenja računa se sukladno čl. 12. Stečajnog zakona istekom osmog dana od dana objave na mrežnoj stranici e-Oglasnoj ploči.</w:t>
      </w:r>
    </w:p>
    <w:p w:rsidRDefault="001D7B31" w:rsidP="001D7B31" w:rsidR="001D7B31" w:rsidRPr="005153ED">
      <w:pPr>
        <w:jc w:val="both"/>
        <w:rPr>
          <w:b/>
        </w:rPr>
      </w:pPr>
    </w:p>
    <w:p w:rsidRDefault="001D7B31" w:rsidP="001D7B31" w:rsidR="001D7B31" w:rsidRPr="005153ED">
      <w:pPr>
        <w:jc w:val="both"/>
        <w:rPr>
          <w:b/>
        </w:rPr>
      </w:pPr>
      <w:r w:rsidRPr="005153ED">
        <w:rPr>
          <w:b/>
        </w:rPr>
        <w:t>DN-a:</w:t>
      </w:r>
    </w:p>
    <w:p w:rsidRDefault="001D7B31" w:rsidP="006C7F48" w:rsidR="003D0C55">
      <w:r w:rsidRPr="003D0C55">
        <w:t xml:space="preserve">- </w:t>
      </w:r>
      <w:r w:rsidR="006C7F48" w:rsidRPr="003D0C55">
        <w:t xml:space="preserve">mrežna stranica </w:t>
      </w:r>
      <w:r w:rsidR="00163683">
        <w:t xml:space="preserve">e </w:t>
      </w:r>
      <w:r w:rsidRPr="003D0C55">
        <w:t xml:space="preserve">oglasna ploča suda </w:t>
      </w:r>
    </w:p>
    <w:p w:rsidRDefault="0007781C" w:rsidP="006C7F48" w:rsidR="0007781C" w:rsidRPr="003D0C55">
      <w:r>
        <w:t>- stečajni upravitelj</w:t>
      </w:r>
      <w:r w:rsidR="00163683">
        <w:t>, putem e oglasna ploča suda</w:t>
      </w:r>
    </w:p>
    <w:p w:rsidRDefault="00B21086" w:rsidP="001C5EF9" w:rsidR="00B21086" w:rsidRPr="003D0C55"/>
    <w:sectPr w:rsidSect="00F203A3" w:rsidR="00B21086" w:rsidRPr="003D0C55">
      <w:headerReference w:type="even" r:id="rId11"/>
      <w:headerReference w:type="default" r:id="rId12"/>
      <w:pgSz w:h="16838" w:w="11906"/>
      <w:pgMar w:gutter="0" w:footer="708" w:header="708" w:left="1417" w:bottom="899" w:right="1417" w:top="1079"/>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67B8B" w:rsidR="00267B8B">
      <w:r>
        <w:separator/>
      </w:r>
    </w:p>
  </w:endnote>
  <w:endnote w:id="0" w:type="continuationSeparator">
    <w:p w:rsidRDefault="00267B8B" w:rsidR="00267B8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Lucida Sans Unicode">
    <w:panose1 w:val="020B0602030504020204"/>
    <w:charset w:val="EE"/>
    <w:family w:val="swiss"/>
    <w:pitch w:val="variable"/>
    <w:sig w:csb1="00000000" w:csb0="000000BF" w:usb3="00000000" w:usb2="00000000" w:usb1="0000396B" w:usb0="80000AFF"/>
  </w:font>
  <w:font w:name="Mangal">
    <w:panose1 w:val="02040503050203030202"/>
    <w:charset w:val="01"/>
    <w:family w:val="roman"/>
    <w:notTrueType/>
    <w:pitch w:val="variable"/>
    <w:sig w:csb1="00000000" w:csb0="00000000" w:usb3="00000000" w:usb2="00000000" w:usb1="00000000" w:usb0="00002000"/>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67B8B" w:rsidR="00267B8B">
      <w:r>
        <w:separator/>
      </w:r>
    </w:p>
  </w:footnote>
  <w:footnote w:id="0" w:type="continuationSeparator">
    <w:p w:rsidRDefault="00267B8B" w:rsidR="00267B8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A3FD1" w:rsidP="00FD1810" w:rsidR="00EA3FD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A3FD1" w:rsidR="00EA3FD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A3FD1" w:rsidP="00FD1810" w:rsidR="00EA3FD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62965">
      <w:rPr>
        <w:rStyle w:val="Brojstranice"/>
        <w:noProof/>
      </w:rPr>
      <w:t>2</w:t>
    </w:r>
    <w:r>
      <w:rPr>
        <w:rStyle w:val="Brojstranice"/>
      </w:rPr>
      <w:fldChar w:fldCharType="end"/>
    </w:r>
  </w:p>
  <w:p w:rsidRDefault="00EA3FD1" w:rsidP="00256E03" w:rsidR="00EA3FD1" w:rsidRPr="006764AA">
    <w:pPr>
      <w:jc w:val="right"/>
      <w:rPr>
        <w:rFonts w:hAnsi="Book Antiqua" w:ascii="Book Antiqua"/>
        <w:b/>
        <w:sz w:val="20"/>
        <w:szCs w:val="20"/>
      </w:rPr>
    </w:pPr>
    <w:r w:rsidRPr="00AB5D1A">
      <w:rPr>
        <w:rFonts w:hAnsi="Book Antiqua" w:ascii="Book Antiqua"/>
        <w:b/>
        <w:sz w:val="20"/>
        <w:szCs w:val="20"/>
      </w:rPr>
      <w:t xml:space="preserve">   </w:t>
    </w:r>
    <w:r w:rsidR="007C2597">
      <w:rPr>
        <w:rFonts w:hAnsi="Book Antiqua" w:ascii="Book Antiqua"/>
        <w:b/>
        <w:sz w:val="20"/>
        <w:szCs w:val="20"/>
      </w:rPr>
      <w:t>Posl. br. 18 St-2015/2016-37</w:t>
    </w:r>
  </w:p>
  <w:p w:rsidRDefault="00EA3FD1" w:rsidR="00EA3FD1">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singleLevel"/>
    <w:tmpl w:val="00000001"/>
    <w:name w:val="WW8Num1"/>
    <w:lvl w:ilvl="0">
      <w:start w:val="11"/>
      <w:numFmt w:val="bullet"/>
      <w:lvlText w:val="-"/>
      <w:lvlJc w:val="left"/>
      <w:pPr>
        <w:tabs>
          <w:tab w:pos="720" w:val="num"/>
        </w:tabs>
        <w:ind w:hanging="360" w:left="720"/>
      </w:pPr>
      <w:rPr>
        <w:rFonts w:cs="Times New Roman" w:hAnsi="Times New Roman" w:ascii="Times New Roman"/>
      </w:rPr>
    </w:lvl>
  </w:abstractNum>
  <w:abstractNum w:abstractNumId="1">
    <w:nsid w:val="00000002"/>
    <w:multiLevelType w:val="multilevel"/>
    <w:tmpl w:val="00000002"/>
    <w:lvl w:ilvl="0">
      <w:start w:val="1"/>
      <w:numFmt w:val="none"/>
      <w:suff w:val="nothing"/>
      <w:lvlText w:val=""/>
      <w:lvlJc w:val="left"/>
      <w:pPr>
        <w:tabs>
          <w:tab w:pos="432" w:val="num"/>
        </w:tabs>
        <w:ind w:hanging="432" w:left="432"/>
      </w:pPr>
    </w:lvl>
    <w:lvl w:ilvl="1">
      <w:start w:val="1"/>
      <w:numFmt w:val="none"/>
      <w:suff w:val="nothing"/>
      <w:lvlText w:val=""/>
      <w:lvlJc w:val="left"/>
      <w:pPr>
        <w:tabs>
          <w:tab w:pos="576" w:val="num"/>
        </w:tabs>
        <w:ind w:hanging="576" w:left="576"/>
      </w:pPr>
    </w:lvl>
    <w:lvl w:ilvl="2">
      <w:start w:val="1"/>
      <w:numFmt w:val="none"/>
      <w:suff w:val="nothing"/>
      <w:lvlText w:val=""/>
      <w:lvlJc w:val="left"/>
      <w:pPr>
        <w:tabs>
          <w:tab w:pos="720" w:val="num"/>
        </w:tabs>
        <w:ind w:hanging="720" w:left="720"/>
      </w:pPr>
    </w:lvl>
    <w:lvl w:ilvl="3">
      <w:start w:val="1"/>
      <w:numFmt w:val="none"/>
      <w:suff w:val="nothing"/>
      <w:lvlText w:val=""/>
      <w:lvlJc w:val="left"/>
      <w:pPr>
        <w:tabs>
          <w:tab w:pos="864" w:val="num"/>
        </w:tabs>
        <w:ind w:hanging="864" w:left="864"/>
      </w:pPr>
    </w:lvl>
    <w:lvl w:ilvl="4">
      <w:start w:val="1"/>
      <w:numFmt w:val="none"/>
      <w:suff w:val="nothing"/>
      <w:lvlText w:val=""/>
      <w:lvlJc w:val="left"/>
      <w:pPr>
        <w:tabs>
          <w:tab w:pos="1008" w:val="num"/>
        </w:tabs>
        <w:ind w:hanging="1008" w:left="1008"/>
      </w:pPr>
    </w:lvl>
    <w:lvl w:ilvl="5">
      <w:start w:val="1"/>
      <w:numFmt w:val="none"/>
      <w:suff w:val="nothing"/>
      <w:lvlText w:val=""/>
      <w:lvlJc w:val="left"/>
      <w:pPr>
        <w:tabs>
          <w:tab w:pos="1152" w:val="num"/>
        </w:tabs>
        <w:ind w:hanging="1152" w:left="1152"/>
      </w:pPr>
    </w:lvl>
    <w:lvl w:ilvl="6">
      <w:start w:val="1"/>
      <w:numFmt w:val="none"/>
      <w:suff w:val="nothing"/>
      <w:lvlText w:val=""/>
      <w:lvlJc w:val="left"/>
      <w:pPr>
        <w:tabs>
          <w:tab w:pos="1296" w:val="num"/>
        </w:tabs>
        <w:ind w:hanging="1296" w:left="1296"/>
      </w:pPr>
    </w:lvl>
    <w:lvl w:ilvl="7">
      <w:start w:val="1"/>
      <w:numFmt w:val="none"/>
      <w:suff w:val="nothing"/>
      <w:lvlText w:val=""/>
      <w:lvlJc w:val="left"/>
      <w:pPr>
        <w:tabs>
          <w:tab w:pos="1440" w:val="num"/>
        </w:tabs>
        <w:ind w:hanging="1440" w:left="1440"/>
      </w:pPr>
    </w:lvl>
    <w:lvl w:ilvl="8">
      <w:start w:val="1"/>
      <w:numFmt w:val="none"/>
      <w:suff w:val="nothing"/>
      <w:lvlText w:val=""/>
      <w:lvlJc w:val="left"/>
      <w:pPr>
        <w:tabs>
          <w:tab w:pos="1584" w:val="num"/>
        </w:tabs>
        <w:ind w:hanging="1584" w:left="1584"/>
      </w:pPr>
    </w:lvl>
  </w:abstractNum>
  <w:abstractNum w:abstractNumId="2">
    <w:nsid w:val="02CB6351"/>
    <w:multiLevelType w:val="hybridMultilevel"/>
    <w:tmpl w:val="9F6A2A1C"/>
    <w:lvl w:tplc="D3307948" w:ilvl="0">
      <w:start w:val="1"/>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3">
    <w:nsid w:val="0EBC6859"/>
    <w:multiLevelType w:val="hybridMultilevel"/>
    <w:tmpl w:val="06F0868E"/>
    <w:lvl w:tplc="041A000F" w:ilvl="0">
      <w:start w:val="1"/>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4">
    <w:nsid w:val="154C3C75"/>
    <w:multiLevelType w:val="hybridMultilevel"/>
    <w:tmpl w:val="775C9ADC"/>
    <w:lvl w:tplc="6BF63800" w:ilvl="0">
      <w:start w:val="1"/>
      <w:numFmt w:val="decimal"/>
      <w:lvlText w:val="%1."/>
      <w:lvlJc w:val="left"/>
      <w:pPr>
        <w:tabs>
          <w:tab w:pos="720" w:val="num"/>
        </w:tabs>
        <w:ind w:hanging="360" w:left="720"/>
      </w:pPr>
      <w:rPr>
        <w:rFonts w:hint="default"/>
        <w:color w:val="auto"/>
        <w:sz w:val="20"/>
        <w:szCs w:val="20"/>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1ABC45AA"/>
    <w:multiLevelType w:val="multilevel"/>
    <w:tmpl w:val="A99C6C6C"/>
    <w:lvl w:ilvl="0">
      <w:start w:val="3"/>
      <w:numFmt w:val="upperRoman"/>
      <w:lvlText w:val="%1."/>
      <w:lvlJc w:val="left"/>
      <w:pPr>
        <w:tabs>
          <w:tab w:pos="1080" w:val="num"/>
        </w:tabs>
        <w:ind w:hanging="720" w:left="1080"/>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6">
    <w:nsid w:val="1BA6538E"/>
    <w:multiLevelType w:val="hybridMultilevel"/>
    <w:tmpl w:val="D6D89C6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21B8391C"/>
    <w:multiLevelType w:val="hybridMultilevel"/>
    <w:tmpl w:val="489C01D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21BC6539"/>
    <w:multiLevelType w:val="hybridMultilevel"/>
    <w:tmpl w:val="99C6D070"/>
    <w:lvl w:tplc="AA70100A" w:ilvl="0">
      <w:start w:val="1"/>
      <w:numFmt w:val="upperRoman"/>
      <w:lvlText w:val="%1."/>
      <w:lvlJc w:val="left"/>
      <w:pPr>
        <w:tabs>
          <w:tab w:pos="1080" w:val="num"/>
        </w:tabs>
        <w:ind w:hanging="720" w:left="1080"/>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291848BE"/>
    <w:multiLevelType w:val="hybridMultilevel"/>
    <w:tmpl w:val="A99C6C6C"/>
    <w:lvl w:tplc="41CEEC24" w:ilvl="0">
      <w:start w:val="3"/>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2A537396"/>
    <w:multiLevelType w:val="hybridMultilevel"/>
    <w:tmpl w:val="2584B586"/>
    <w:lvl w:tplc="437EA400" w:ilvl="0">
      <w:start w:val="1"/>
      <w:numFmt w:val="decimal"/>
      <w:lvlText w:val="%1."/>
      <w:lvlJc w:val="left"/>
      <w:pPr>
        <w:ind w:hanging="360" w:left="144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2CB30FF7"/>
    <w:multiLevelType w:val="hybridMultilevel"/>
    <w:tmpl w:val="F880FDAE"/>
    <w:lvl w:tplc="8638AA7C" w:ilvl="0">
      <w:start w:val="5"/>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12">
    <w:nsid w:val="463B0AC1"/>
    <w:multiLevelType w:val="hybridMultilevel"/>
    <w:tmpl w:val="C6CAD5BA"/>
    <w:lvl w:tplc="96AA7C3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4CAB00FA"/>
    <w:multiLevelType w:val="hybridMultilevel"/>
    <w:tmpl w:val="2584B586"/>
    <w:lvl w:tplc="437EA400" w:ilvl="0">
      <w:start w:val="1"/>
      <w:numFmt w:val="decimal"/>
      <w:lvlText w:val="%1."/>
      <w:lvlJc w:val="left"/>
      <w:pPr>
        <w:ind w:hanging="360" w:left="144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55670B43"/>
    <w:multiLevelType w:val="hybridMultilevel"/>
    <w:tmpl w:val="3A961DD4"/>
    <w:lvl w:tplc="437EA400" w:ilvl="0">
      <w:start w:val="1"/>
      <w:numFmt w:val="decimal"/>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15">
    <w:nsid w:val="5A621FEF"/>
    <w:multiLevelType w:val="hybridMultilevel"/>
    <w:tmpl w:val="22767E38"/>
    <w:lvl w:tplc="041A000F" w:ilvl="0">
      <w:start w:val="1"/>
      <w:numFmt w:val="decimal"/>
      <w:lvlText w:val="%1."/>
      <w:lvlJc w:val="left"/>
      <w:pPr>
        <w:ind w:hanging="360" w:left="644"/>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16">
    <w:nsid w:val="73AA2100"/>
    <w:multiLevelType w:val="hybridMultilevel"/>
    <w:tmpl w:val="59D4A7DC"/>
    <w:lvl w:tplc="A73ACAD2" w:ilvl="0">
      <w:start w:val="1"/>
      <w:numFmt w:val="decimal"/>
      <w:lvlText w:val="%1."/>
      <w:lvlJc w:val="left"/>
      <w:pPr>
        <w:ind w:hanging="360" w:left="1494"/>
      </w:pPr>
      <w:rPr>
        <w:rFonts w:hint="default"/>
        <w:b/>
      </w:rPr>
    </w:lvl>
    <w:lvl w:tentative="true" w:tplc="041A0019" w:ilvl="1">
      <w:start w:val="1"/>
      <w:numFmt w:val="lowerLetter"/>
      <w:lvlText w:val="%2."/>
      <w:lvlJc w:val="left"/>
      <w:pPr>
        <w:ind w:hanging="360" w:left="2214"/>
      </w:pPr>
    </w:lvl>
    <w:lvl w:tentative="true" w:tplc="041A001B" w:ilvl="2">
      <w:start w:val="1"/>
      <w:numFmt w:val="lowerRoman"/>
      <w:lvlText w:val="%3."/>
      <w:lvlJc w:val="right"/>
      <w:pPr>
        <w:ind w:hanging="180" w:left="2934"/>
      </w:pPr>
    </w:lvl>
    <w:lvl w:tentative="true" w:tplc="041A000F" w:ilvl="3">
      <w:start w:val="1"/>
      <w:numFmt w:val="decimal"/>
      <w:lvlText w:val="%4."/>
      <w:lvlJc w:val="left"/>
      <w:pPr>
        <w:ind w:hanging="360" w:left="3654"/>
      </w:pPr>
    </w:lvl>
    <w:lvl w:tentative="true" w:tplc="041A0019" w:ilvl="4">
      <w:start w:val="1"/>
      <w:numFmt w:val="lowerLetter"/>
      <w:lvlText w:val="%5."/>
      <w:lvlJc w:val="left"/>
      <w:pPr>
        <w:ind w:hanging="360" w:left="4374"/>
      </w:pPr>
    </w:lvl>
    <w:lvl w:tentative="true" w:tplc="041A001B" w:ilvl="5">
      <w:start w:val="1"/>
      <w:numFmt w:val="lowerRoman"/>
      <w:lvlText w:val="%6."/>
      <w:lvlJc w:val="right"/>
      <w:pPr>
        <w:ind w:hanging="180" w:left="5094"/>
      </w:pPr>
    </w:lvl>
    <w:lvl w:tentative="true" w:tplc="041A000F" w:ilvl="6">
      <w:start w:val="1"/>
      <w:numFmt w:val="decimal"/>
      <w:lvlText w:val="%7."/>
      <w:lvlJc w:val="left"/>
      <w:pPr>
        <w:ind w:hanging="360" w:left="5814"/>
      </w:pPr>
    </w:lvl>
    <w:lvl w:tentative="true" w:tplc="041A0019" w:ilvl="7">
      <w:start w:val="1"/>
      <w:numFmt w:val="lowerLetter"/>
      <w:lvlText w:val="%8."/>
      <w:lvlJc w:val="left"/>
      <w:pPr>
        <w:ind w:hanging="360" w:left="6534"/>
      </w:pPr>
    </w:lvl>
    <w:lvl w:tentative="true" w:tplc="041A001B" w:ilvl="8">
      <w:start w:val="1"/>
      <w:numFmt w:val="lowerRoman"/>
      <w:lvlText w:val="%9."/>
      <w:lvlJc w:val="right"/>
      <w:pPr>
        <w:ind w:hanging="180" w:left="7254"/>
      </w:pPr>
    </w:lvl>
  </w:abstractNum>
  <w:abstractNum w:abstractNumId="17">
    <w:nsid w:val="747C03F1"/>
    <w:multiLevelType w:val="hybridMultilevel"/>
    <w:tmpl w:val="E76E0FE6"/>
    <w:lvl w:tplc="0288961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7D265C7A"/>
    <w:multiLevelType w:val="hybridMultilevel"/>
    <w:tmpl w:val="ED44DA66"/>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7F066EE6"/>
    <w:multiLevelType w:val="hybridMultilevel"/>
    <w:tmpl w:val="0E8A0EE8"/>
    <w:lvl w:tplc="3E3C005C" w:ilvl="0">
      <w:start w:val="1"/>
      <w:numFmt w:val="upperRoman"/>
      <w:lvlText w:val="%1."/>
      <w:lvlJc w:val="left"/>
      <w:pPr>
        <w:ind w:hanging="720" w:left="720"/>
      </w:pPr>
      <w:rPr>
        <w:rFonts w:hint="default"/>
      </w:rPr>
    </w:lvl>
    <w:lvl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num w:numId="1">
    <w:abstractNumId w:val="0"/>
  </w:num>
  <w:num w:numId="2">
    <w:abstractNumId w:val="1"/>
  </w:num>
  <w:num w:numId="3">
    <w:abstractNumId w:val="8"/>
  </w:num>
  <w:num w:numId="4">
    <w:abstractNumId w:val="2"/>
  </w:num>
  <w:num w:numId="5">
    <w:abstractNumId w:val="4"/>
  </w:num>
  <w:num w:numId="6">
    <w:abstractNumId w:val="11"/>
  </w:num>
  <w:num w:numId="7">
    <w:abstractNumId w:val="3"/>
  </w:num>
  <w:num w:numId="8">
    <w:abstractNumId w:val="9"/>
  </w:num>
  <w:num w:numId="9">
    <w:abstractNumId w:val="5"/>
  </w:num>
  <w:num w:numId="10">
    <w:abstractNumId w:val="16"/>
  </w:num>
  <w:num w:numId="11">
    <w:abstractNumId w:val="17"/>
  </w:num>
  <w:num w:numId="12">
    <w:abstractNumId w:val="19"/>
  </w:num>
  <w:num w:numId="13">
    <w:abstractNumId w:val="18"/>
  </w:num>
  <w:num w:numId="14">
    <w:abstractNumId w:val="14"/>
  </w:num>
  <w:num w:numId="15">
    <w:abstractNumId w:val="10"/>
  </w:num>
  <w:num w:numId="16">
    <w:abstractNumId w:val="13"/>
  </w:num>
  <w:num w:numId="17">
    <w:abstractNumId w:val="15"/>
  </w:num>
  <w:num w:numId="18">
    <w:abstractNumId w:val="7"/>
  </w:num>
  <w:num w:numId="19">
    <w:abstractNumId w:val="6"/>
  </w:num>
  <w:num w:numId="20">
    <w:abstractNumId w:val="1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57A11"/>
    <w:rsid w:val="000002AF"/>
    <w:rsid w:val="00006B9B"/>
    <w:rsid w:val="0002360C"/>
    <w:rsid w:val="00050A6E"/>
    <w:rsid w:val="000531F5"/>
    <w:rsid w:val="000619D3"/>
    <w:rsid w:val="00062A4B"/>
    <w:rsid w:val="00066300"/>
    <w:rsid w:val="000750F1"/>
    <w:rsid w:val="0007781C"/>
    <w:rsid w:val="000D330B"/>
    <w:rsid w:val="000E67BB"/>
    <w:rsid w:val="000E7BCF"/>
    <w:rsid w:val="000F1661"/>
    <w:rsid w:val="000F44A1"/>
    <w:rsid w:val="00126C37"/>
    <w:rsid w:val="00162766"/>
    <w:rsid w:val="00163683"/>
    <w:rsid w:val="00165321"/>
    <w:rsid w:val="0016563C"/>
    <w:rsid w:val="00180866"/>
    <w:rsid w:val="00181A73"/>
    <w:rsid w:val="0019727B"/>
    <w:rsid w:val="001B552C"/>
    <w:rsid w:val="001C5292"/>
    <w:rsid w:val="001C5EF9"/>
    <w:rsid w:val="001D3C07"/>
    <w:rsid w:val="001D7B31"/>
    <w:rsid w:val="001F3EFC"/>
    <w:rsid w:val="00212AB5"/>
    <w:rsid w:val="00216481"/>
    <w:rsid w:val="0021685E"/>
    <w:rsid w:val="00224B6D"/>
    <w:rsid w:val="0025678F"/>
    <w:rsid w:val="00256843"/>
    <w:rsid w:val="00256E03"/>
    <w:rsid w:val="00267B8B"/>
    <w:rsid w:val="00284657"/>
    <w:rsid w:val="002B6839"/>
    <w:rsid w:val="002D5BE8"/>
    <w:rsid w:val="003504AF"/>
    <w:rsid w:val="0035230F"/>
    <w:rsid w:val="00377A51"/>
    <w:rsid w:val="00392B6A"/>
    <w:rsid w:val="003A01C7"/>
    <w:rsid w:val="003B0BCC"/>
    <w:rsid w:val="003B0CCC"/>
    <w:rsid w:val="003B0E22"/>
    <w:rsid w:val="003D0C55"/>
    <w:rsid w:val="003D0C7A"/>
    <w:rsid w:val="003D6811"/>
    <w:rsid w:val="003F328A"/>
    <w:rsid w:val="00416450"/>
    <w:rsid w:val="00420948"/>
    <w:rsid w:val="004257AB"/>
    <w:rsid w:val="0043056B"/>
    <w:rsid w:val="00433D20"/>
    <w:rsid w:val="00442F88"/>
    <w:rsid w:val="00463241"/>
    <w:rsid w:val="004A6874"/>
    <w:rsid w:val="004C7975"/>
    <w:rsid w:val="004E3D75"/>
    <w:rsid w:val="005153ED"/>
    <w:rsid w:val="00520501"/>
    <w:rsid w:val="00532867"/>
    <w:rsid w:val="00542073"/>
    <w:rsid w:val="00564F48"/>
    <w:rsid w:val="005A3988"/>
    <w:rsid w:val="005B6B66"/>
    <w:rsid w:val="005B7205"/>
    <w:rsid w:val="005D7A93"/>
    <w:rsid w:val="005E4623"/>
    <w:rsid w:val="00611848"/>
    <w:rsid w:val="00624903"/>
    <w:rsid w:val="0065031A"/>
    <w:rsid w:val="0065345B"/>
    <w:rsid w:val="006577B0"/>
    <w:rsid w:val="006759B7"/>
    <w:rsid w:val="006764AA"/>
    <w:rsid w:val="00691367"/>
    <w:rsid w:val="006A321A"/>
    <w:rsid w:val="006A5AB6"/>
    <w:rsid w:val="006B00B0"/>
    <w:rsid w:val="006C1623"/>
    <w:rsid w:val="006C7F48"/>
    <w:rsid w:val="006E3BF4"/>
    <w:rsid w:val="006F5AFD"/>
    <w:rsid w:val="00703055"/>
    <w:rsid w:val="00733350"/>
    <w:rsid w:val="00747C5B"/>
    <w:rsid w:val="00755A4D"/>
    <w:rsid w:val="00793EE0"/>
    <w:rsid w:val="0079665F"/>
    <w:rsid w:val="007B1D36"/>
    <w:rsid w:val="007C2597"/>
    <w:rsid w:val="007D4648"/>
    <w:rsid w:val="007E41DD"/>
    <w:rsid w:val="00803971"/>
    <w:rsid w:val="00814C72"/>
    <w:rsid w:val="008178A4"/>
    <w:rsid w:val="0082142D"/>
    <w:rsid w:val="00833B2F"/>
    <w:rsid w:val="0084398F"/>
    <w:rsid w:val="00853375"/>
    <w:rsid w:val="00855A31"/>
    <w:rsid w:val="00862965"/>
    <w:rsid w:val="00881055"/>
    <w:rsid w:val="00893AFC"/>
    <w:rsid w:val="008B5CAB"/>
    <w:rsid w:val="008C1790"/>
    <w:rsid w:val="008F0068"/>
    <w:rsid w:val="008F2C1C"/>
    <w:rsid w:val="00913047"/>
    <w:rsid w:val="00915398"/>
    <w:rsid w:val="00932BE0"/>
    <w:rsid w:val="00935AFF"/>
    <w:rsid w:val="00950B5A"/>
    <w:rsid w:val="009543D0"/>
    <w:rsid w:val="0098555E"/>
    <w:rsid w:val="00991908"/>
    <w:rsid w:val="009947A0"/>
    <w:rsid w:val="009C2742"/>
    <w:rsid w:val="009C3725"/>
    <w:rsid w:val="009C4F6F"/>
    <w:rsid w:val="009E6267"/>
    <w:rsid w:val="009F2C60"/>
    <w:rsid w:val="00A040A9"/>
    <w:rsid w:val="00A05C79"/>
    <w:rsid w:val="00A21486"/>
    <w:rsid w:val="00A4035A"/>
    <w:rsid w:val="00A452F8"/>
    <w:rsid w:val="00A56F49"/>
    <w:rsid w:val="00A67A6C"/>
    <w:rsid w:val="00A71BAE"/>
    <w:rsid w:val="00AA2198"/>
    <w:rsid w:val="00AA7FCA"/>
    <w:rsid w:val="00AB78D5"/>
    <w:rsid w:val="00AC3399"/>
    <w:rsid w:val="00AD35C2"/>
    <w:rsid w:val="00AE0C57"/>
    <w:rsid w:val="00B0693D"/>
    <w:rsid w:val="00B16129"/>
    <w:rsid w:val="00B1663A"/>
    <w:rsid w:val="00B21086"/>
    <w:rsid w:val="00B42E77"/>
    <w:rsid w:val="00B57772"/>
    <w:rsid w:val="00BB0F9E"/>
    <w:rsid w:val="00BC3074"/>
    <w:rsid w:val="00BD625B"/>
    <w:rsid w:val="00BF0A0B"/>
    <w:rsid w:val="00C10B5F"/>
    <w:rsid w:val="00C83042"/>
    <w:rsid w:val="00C84449"/>
    <w:rsid w:val="00C96782"/>
    <w:rsid w:val="00CA0F6F"/>
    <w:rsid w:val="00CA7BCD"/>
    <w:rsid w:val="00CC2466"/>
    <w:rsid w:val="00CC7673"/>
    <w:rsid w:val="00CE16D0"/>
    <w:rsid w:val="00CE7BF7"/>
    <w:rsid w:val="00CF63EF"/>
    <w:rsid w:val="00D02D0C"/>
    <w:rsid w:val="00D13116"/>
    <w:rsid w:val="00D151FA"/>
    <w:rsid w:val="00D4381E"/>
    <w:rsid w:val="00D567F9"/>
    <w:rsid w:val="00D57A11"/>
    <w:rsid w:val="00D816A4"/>
    <w:rsid w:val="00DA1343"/>
    <w:rsid w:val="00DB12F2"/>
    <w:rsid w:val="00DB1319"/>
    <w:rsid w:val="00DD3A08"/>
    <w:rsid w:val="00DE7E0D"/>
    <w:rsid w:val="00DF533B"/>
    <w:rsid w:val="00E3344F"/>
    <w:rsid w:val="00E430B8"/>
    <w:rsid w:val="00E55540"/>
    <w:rsid w:val="00E7471A"/>
    <w:rsid w:val="00E96046"/>
    <w:rsid w:val="00EA3FD1"/>
    <w:rsid w:val="00ED0A23"/>
    <w:rsid w:val="00ED655D"/>
    <w:rsid w:val="00ED79C4"/>
    <w:rsid w:val="00EE36F1"/>
    <w:rsid w:val="00EF2767"/>
    <w:rsid w:val="00EF5A95"/>
    <w:rsid w:val="00F02359"/>
    <w:rsid w:val="00F12ECA"/>
    <w:rsid w:val="00F131EA"/>
    <w:rsid w:val="00F203A3"/>
    <w:rsid w:val="00F42344"/>
    <w:rsid w:val="00FB5868"/>
    <w:rsid w:val="00FD1810"/>
    <w:rsid w:val="00FE679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162766"/>
    <w:pPr>
      <w:tabs>
        <w:tab w:pos="4536" w:val="center"/>
        <w:tab w:pos="9072" w:val="right"/>
      </w:tabs>
    </w:pPr>
  </w:style>
  <w:style w:styleId="Podnoje" w:type="paragraph">
    <w:name w:val="footer"/>
    <w:basedOn w:val="Normal"/>
    <w:rsid w:val="00162766"/>
    <w:pPr>
      <w:tabs>
        <w:tab w:pos="4536" w:val="center"/>
        <w:tab w:pos="9072" w:val="right"/>
      </w:tabs>
    </w:pPr>
  </w:style>
  <w:style w:styleId="Brojstranice" w:type="character">
    <w:name w:val="page number"/>
    <w:basedOn w:val="Zadanifontodlomka"/>
    <w:rsid w:val="00F203A3"/>
  </w:style>
  <w:style w:customStyle="true" w:styleId="WW8Num1z0" w:type="character">
    <w:name w:val="WW8Num1z0"/>
    <w:rsid w:val="00703055"/>
    <w:rPr>
      <w:rFonts w:cs="Times New Roman" w:eastAsia="Times New Roman" w:hAnsi="Times New Roman" w:ascii="Times New Roman"/>
    </w:rPr>
  </w:style>
  <w:style w:customStyle="true" w:styleId="Zadanifontodlomka1" w:type="character">
    <w:name w:val="Zadani font odlomka1"/>
    <w:rsid w:val="00703055"/>
  </w:style>
  <w:style w:customStyle="true" w:styleId="Absatz-Standardschriftart" w:type="character">
    <w:name w:val="Absatz-Standardschriftart"/>
    <w:rsid w:val="00703055"/>
  </w:style>
  <w:style w:customStyle="true" w:styleId="WW-Absatz-Standardschriftart" w:type="character">
    <w:name w:val="WW-Absatz-Standardschriftart"/>
    <w:rsid w:val="00703055"/>
  </w:style>
  <w:style w:customStyle="true" w:styleId="WW-Absatz-Standardschriftart1" w:type="character">
    <w:name w:val="WW-Absatz-Standardschriftart1"/>
    <w:rsid w:val="00703055"/>
  </w:style>
  <w:style w:customStyle="true" w:styleId="Zadanifontodlomka10" w:type="character">
    <w:name w:val="Zadani font odlomka1"/>
    <w:rsid w:val="00703055"/>
  </w:style>
  <w:style w:customStyle="true" w:styleId="WW-Zadanifontodlomka" w:type="character">
    <w:name w:val="WW-Zadani font odlomka"/>
    <w:rsid w:val="00703055"/>
  </w:style>
  <w:style w:customStyle="true" w:styleId="WW-Absatz-Standardschriftart11" w:type="character">
    <w:name w:val="WW-Absatz-Standardschriftart11"/>
    <w:rsid w:val="00703055"/>
  </w:style>
  <w:style w:customStyle="true" w:styleId="WW-Absatz-Standardschriftart111" w:type="character">
    <w:name w:val="WW-Absatz-Standardschriftart111"/>
    <w:rsid w:val="00703055"/>
  </w:style>
  <w:style w:customStyle="true" w:styleId="WW-Absatz-Standardschriftart1111" w:type="character">
    <w:name w:val="WW-Absatz-Standardschriftart1111"/>
    <w:rsid w:val="00703055"/>
  </w:style>
  <w:style w:customStyle="true" w:styleId="WW-Absatz-Standardschriftart11111" w:type="character">
    <w:name w:val="WW-Absatz-Standardschriftart11111"/>
    <w:rsid w:val="00703055"/>
  </w:style>
  <w:style w:customStyle="true" w:styleId="WW-Absatz-Standardschriftart111111" w:type="character">
    <w:name w:val="WW-Absatz-Standardschriftart111111"/>
    <w:rsid w:val="00703055"/>
  </w:style>
  <w:style w:customStyle="true" w:styleId="WW-Absatz-Standardschriftart1111111" w:type="character">
    <w:name w:val="WW-Absatz-Standardschriftart1111111"/>
    <w:rsid w:val="00703055"/>
  </w:style>
  <w:style w:customStyle="true" w:styleId="WW-Zadanifontodlomka1" w:type="character">
    <w:name w:val="WW-Zadani font odlomka1"/>
    <w:rsid w:val="00703055"/>
  </w:style>
  <w:style w:customStyle="true" w:styleId="WW8Num1z1" w:type="character">
    <w:name w:val="WW8Num1z1"/>
    <w:rsid w:val="00703055"/>
    <w:rPr>
      <w:rFonts w:hAnsi="Courier New" w:ascii="Courier New"/>
    </w:rPr>
  </w:style>
  <w:style w:customStyle="true" w:styleId="WW8Num1z2" w:type="character">
    <w:name w:val="WW8Num1z2"/>
    <w:rsid w:val="00703055"/>
    <w:rPr>
      <w:rFonts w:hAnsi="Wingdings" w:ascii="Wingdings"/>
    </w:rPr>
  </w:style>
  <w:style w:customStyle="true" w:styleId="WW8Num1z3" w:type="character">
    <w:name w:val="WW8Num1z3"/>
    <w:rsid w:val="00703055"/>
    <w:rPr>
      <w:rFonts w:hAnsi="Symbol" w:ascii="Symbol"/>
    </w:rPr>
  </w:style>
  <w:style w:customStyle="true" w:styleId="WW-Zadanifontodlomka11" w:type="character">
    <w:name w:val="WW-Zadani font odlomka11"/>
    <w:rsid w:val="00703055"/>
  </w:style>
  <w:style w:customStyle="true" w:styleId="CharChar2" w:type="character">
    <w:name w:val="Char Char2"/>
    <w:rsid w:val="00703055"/>
    <w:rPr>
      <w:sz w:val="24"/>
      <w:szCs w:val="24"/>
    </w:rPr>
  </w:style>
  <w:style w:customStyle="true" w:styleId="CharChar1" w:type="character">
    <w:name w:val="Char Char1"/>
    <w:rsid w:val="00703055"/>
    <w:rPr>
      <w:sz w:val="24"/>
      <w:szCs w:val="24"/>
    </w:rPr>
  </w:style>
  <w:style w:styleId="Brojretka" w:type="character">
    <w:name w:val="line number"/>
    <w:rsid w:val="00703055"/>
  </w:style>
  <w:style w:customStyle="true" w:styleId="CharChar" w:type="character">
    <w:name w:val="Char Char"/>
    <w:rsid w:val="00703055"/>
    <w:rPr>
      <w:rFonts w:cs="Tahoma" w:hAnsi="Tahoma" w:ascii="Tahoma"/>
      <w:sz w:val="16"/>
      <w:szCs w:val="16"/>
    </w:rPr>
  </w:style>
  <w:style w:customStyle="true" w:styleId="HeaderChar" w:type="character">
    <w:name w:val="Header Char"/>
    <w:basedOn w:val="Zadanifontodlomka1"/>
    <w:rsid w:val="00703055"/>
    <w:rPr>
      <w:sz w:val="24"/>
      <w:szCs w:val="24"/>
      <w:lang w:val="hr-HR"/>
    </w:rPr>
  </w:style>
  <w:style w:customStyle="true" w:styleId="FooterChar" w:type="character">
    <w:name w:val="Footer Char"/>
    <w:basedOn w:val="Zadanifontodlomka1"/>
    <w:rsid w:val="00703055"/>
    <w:rPr>
      <w:sz w:val="24"/>
      <w:szCs w:val="24"/>
      <w:lang w:val="hr-HR"/>
    </w:rPr>
  </w:style>
  <w:style w:customStyle="true" w:styleId="BalloonTextChar" w:type="character">
    <w:name w:val="Balloon Text Char"/>
    <w:basedOn w:val="Zadanifontodlomka1"/>
    <w:rsid w:val="00703055"/>
    <w:rPr>
      <w:rFonts w:cs="Tahoma" w:hAnsi="Tahoma" w:ascii="Tahoma"/>
      <w:sz w:val="16"/>
      <w:szCs w:val="16"/>
      <w:lang w:val="hr-HR"/>
    </w:rPr>
  </w:style>
  <w:style w:customStyle="true" w:styleId="Heading" w:type="paragraph">
    <w:name w:val="Heading"/>
    <w:basedOn w:val="Normal"/>
    <w:next w:val="Tijeloteksta"/>
    <w:rsid w:val="00703055"/>
    <w:pPr>
      <w:keepNext/>
      <w:suppressAutoHyphens/>
      <w:spacing w:after="120" w:before="240"/>
    </w:pPr>
    <w:rPr>
      <w:rFonts w:cs="Mangal" w:eastAsia="Lucida Sans Unicode" w:hAnsi="Arial" w:ascii="Arial"/>
      <w:sz w:val="28"/>
      <w:szCs w:val="28"/>
      <w:lang w:eastAsia="ar-SA"/>
    </w:rPr>
  </w:style>
  <w:style w:styleId="Tijeloteksta" w:type="paragraph">
    <w:name w:val="Body Text"/>
    <w:basedOn w:val="Normal"/>
    <w:rsid w:val="00703055"/>
    <w:pPr>
      <w:suppressAutoHyphens/>
      <w:spacing w:after="120"/>
    </w:pPr>
    <w:rPr>
      <w:lang w:eastAsia="ar-SA"/>
    </w:rPr>
  </w:style>
  <w:style w:styleId="Popis" w:type="paragraph">
    <w:name w:val="List"/>
    <w:basedOn w:val="Tijeloteksta"/>
    <w:rsid w:val="00703055"/>
    <w:rPr>
      <w:rFonts w:cs="Mangal"/>
    </w:rPr>
  </w:style>
  <w:style w:customStyle="true" w:styleId="Opisslike1" w:type="paragraph">
    <w:name w:val="Opis slike1"/>
    <w:basedOn w:val="Normal"/>
    <w:rsid w:val="00703055"/>
    <w:pPr>
      <w:suppressLineNumbers/>
      <w:suppressAutoHyphens/>
      <w:spacing w:after="120" w:before="120"/>
    </w:pPr>
    <w:rPr>
      <w:rFonts w:cs="Mangal"/>
      <w:i/>
      <w:iCs/>
      <w:lang w:eastAsia="ar-SA"/>
    </w:rPr>
  </w:style>
  <w:style w:customStyle="true" w:styleId="Index" w:type="paragraph">
    <w:name w:val="Index"/>
    <w:basedOn w:val="Normal"/>
    <w:rsid w:val="00703055"/>
    <w:pPr>
      <w:suppressLineNumbers/>
      <w:suppressAutoHyphens/>
    </w:pPr>
    <w:rPr>
      <w:rFonts w:cs="Mangal"/>
      <w:lang w:eastAsia="ar-SA"/>
    </w:rPr>
  </w:style>
  <w:style w:customStyle="true" w:styleId="Caption1" w:type="paragraph">
    <w:name w:val="Caption1"/>
    <w:basedOn w:val="Normal"/>
    <w:rsid w:val="00703055"/>
    <w:pPr>
      <w:suppressLineNumbers/>
      <w:suppressAutoHyphens/>
      <w:spacing w:after="120" w:before="120"/>
    </w:pPr>
    <w:rPr>
      <w:rFonts w:cs="Mangal"/>
      <w:i/>
      <w:iCs/>
      <w:lang w:eastAsia="ar-SA"/>
    </w:rPr>
  </w:style>
  <w:style w:customStyle="true" w:styleId="TableContents" w:type="paragraph">
    <w:name w:val="Table Contents"/>
    <w:basedOn w:val="Normal"/>
    <w:rsid w:val="00703055"/>
    <w:pPr>
      <w:suppressLineNumbers/>
      <w:suppressAutoHyphens/>
    </w:pPr>
    <w:rPr>
      <w:lang w:eastAsia="ar-SA"/>
    </w:rPr>
  </w:style>
  <w:style w:customStyle="true" w:styleId="TableHeading" w:type="paragraph">
    <w:name w:val="Table Heading"/>
    <w:basedOn w:val="TableContents"/>
    <w:rsid w:val="00703055"/>
    <w:pPr>
      <w:jc w:val="center"/>
    </w:pPr>
    <w:rPr>
      <w:b/>
      <w:bCs/>
    </w:rPr>
  </w:style>
  <w:style w:customStyle="true" w:styleId="Caption2" w:type="paragraph">
    <w:name w:val="Caption2"/>
    <w:basedOn w:val="Normal"/>
    <w:rsid w:val="00703055"/>
    <w:pPr>
      <w:suppressLineNumbers/>
      <w:suppressAutoHyphens/>
      <w:spacing w:after="120" w:before="120"/>
    </w:pPr>
    <w:rPr>
      <w:rFonts w:cs="Mangal"/>
      <w:i/>
      <w:iCs/>
      <w:lang w:eastAsia="ar-SA"/>
    </w:rPr>
  </w:style>
  <w:style w:customStyle="true" w:styleId="Tekstbalonia1" w:type="paragraph">
    <w:name w:val="Tekst balončića1"/>
    <w:basedOn w:val="Normal"/>
    <w:rsid w:val="00703055"/>
    <w:pPr>
      <w:suppressAutoHyphens/>
    </w:pPr>
    <w:rPr>
      <w:rFonts w:cs="Tahoma" w:hAnsi="Tahoma" w:ascii="Tahoma"/>
      <w:sz w:val="16"/>
      <w:szCs w:val="16"/>
      <w:lang w:eastAsia="ar-SA"/>
    </w:rPr>
  </w:style>
  <w:style w:styleId="Tekstbalonia" w:type="paragraph">
    <w:name w:val="Balloon Text"/>
    <w:basedOn w:val="Normal"/>
    <w:semiHidden/>
    <w:rsid w:val="006B00B0"/>
    <w:rPr>
      <w:rFonts w:cs="Tahoma" w:hAnsi="Tahoma" w:ascii="Tahoma"/>
      <w:sz w:val="16"/>
      <w:szCs w:val="16"/>
    </w:rPr>
  </w:style>
  <w:style w:styleId="Odlomakpopisa" w:type="paragraph">
    <w:name w:val="List Paragraph"/>
    <w:basedOn w:val="Normal"/>
    <w:uiPriority w:val="34"/>
    <w:qFormat/>
    <w:rsid w:val="00EF2767"/>
    <w:pPr>
      <w:ind w:left="720"/>
      <w:contextualSpacing/>
    </w:pPr>
  </w:style>
  <w:style w:styleId="Tekstrezerviranogmjesta" w:type="character">
    <w:name w:val="Placeholder Text"/>
    <w:basedOn w:val="Zadanifontodlomka"/>
    <w:uiPriority w:val="99"/>
    <w:semiHidden/>
    <w:rsid w:val="00862965"/>
    <w:rPr>
      <w:color w:val="808080"/>
      <w:bdr w:space="0" w:sz="0" w:color="auto" w:val="none"/>
      <w:shd w:fill="auto" w:color="auto" w:val="clear"/>
    </w:rPr>
  </w:style>
  <w:style w:customStyle="true" w:styleId="eSPISCCParagraphDefaultFont" w:type="character">
    <w:name w:val="eSPIS_CC_Paragraph Default Font"/>
    <w:basedOn w:val="Zadanifontodlomka"/>
    <w:rsid w:val="00862965"/>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862965"/>
    <w:rPr>
      <w:b/>
      <w:bdr w:space="0" w:sz="0" w:color="auto" w:val="none"/>
      <w:shd w:fill="FFFFCC" w:color="auto" w:val="clear"/>
      <w:lang w:val="hr-HR"/>
    </w:rPr>
  </w:style>
  <w:style w:customStyle="true" w:styleId="PozadinaSvijetloCrvena" w:type="character">
    <w:name w:val="Pozadina_SvijetloCrvena"/>
    <w:basedOn w:val="eSPISCCParagraphDefaultFont"/>
    <w:rsid w:val="00862965"/>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862965"/>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162766"/>
    <w:pPr>
      <w:tabs>
        <w:tab w:pos="4536" w:val="center"/>
        <w:tab w:pos="9072" w:val="right"/>
      </w:tabs>
    </w:pPr>
  </w:style>
  <w:style w:styleId="Podnoje" w:type="paragraph">
    <w:name w:val="footer"/>
    <w:basedOn w:val="Normal"/>
    <w:rsid w:val="00162766"/>
    <w:pPr>
      <w:tabs>
        <w:tab w:pos="4536" w:val="center"/>
        <w:tab w:pos="9072" w:val="right"/>
      </w:tabs>
    </w:pPr>
  </w:style>
  <w:style w:styleId="Brojstranice" w:type="character">
    <w:name w:val="page number"/>
    <w:basedOn w:val="Zadanifontodlomka"/>
    <w:rsid w:val="00F203A3"/>
  </w:style>
  <w:style w:customStyle="1" w:styleId="WW8Num1z0" w:type="character">
    <w:name w:val="WW8Num1z0"/>
    <w:rsid w:val="00703055"/>
    <w:rPr>
      <w:rFonts w:ascii="Times New Roman" w:cs="Times New Roman" w:eastAsia="Times New Roman" w:hAnsi="Times New Roman"/>
    </w:rPr>
  </w:style>
  <w:style w:customStyle="1" w:styleId="Zadanifontodlomka1" w:type="character">
    <w:name w:val="Zadani font odlomka1"/>
    <w:rsid w:val="00703055"/>
  </w:style>
  <w:style w:customStyle="1" w:styleId="Absatz-Standardschriftart" w:type="character">
    <w:name w:val="Absatz-Standardschriftart"/>
    <w:rsid w:val="00703055"/>
  </w:style>
  <w:style w:customStyle="1" w:styleId="WW-Absatz-Standardschriftart" w:type="character">
    <w:name w:val="WW-Absatz-Standardschriftart"/>
    <w:rsid w:val="00703055"/>
  </w:style>
  <w:style w:customStyle="1" w:styleId="WW-Absatz-Standardschriftart1" w:type="character">
    <w:name w:val="WW-Absatz-Standardschriftart1"/>
    <w:rsid w:val="00703055"/>
  </w:style>
  <w:style w:customStyle="1" w:styleId="Zadanifontodlomka10" w:type="character">
    <w:name w:val="Zadani font odlomka1"/>
    <w:rsid w:val="00703055"/>
  </w:style>
  <w:style w:customStyle="1" w:styleId="WW-Zadanifontodlomka" w:type="character">
    <w:name w:val="WW-Zadani font odlomka"/>
    <w:rsid w:val="00703055"/>
  </w:style>
  <w:style w:customStyle="1" w:styleId="WW-Absatz-Standardschriftart11" w:type="character">
    <w:name w:val="WW-Absatz-Standardschriftart11"/>
    <w:rsid w:val="00703055"/>
  </w:style>
  <w:style w:customStyle="1" w:styleId="WW-Absatz-Standardschriftart111" w:type="character">
    <w:name w:val="WW-Absatz-Standardschriftart111"/>
    <w:rsid w:val="00703055"/>
  </w:style>
  <w:style w:customStyle="1" w:styleId="WW-Absatz-Standardschriftart1111" w:type="character">
    <w:name w:val="WW-Absatz-Standardschriftart1111"/>
    <w:rsid w:val="00703055"/>
  </w:style>
  <w:style w:customStyle="1" w:styleId="WW-Absatz-Standardschriftart11111" w:type="character">
    <w:name w:val="WW-Absatz-Standardschriftart11111"/>
    <w:rsid w:val="00703055"/>
  </w:style>
  <w:style w:customStyle="1" w:styleId="WW-Absatz-Standardschriftart111111" w:type="character">
    <w:name w:val="WW-Absatz-Standardschriftart111111"/>
    <w:rsid w:val="00703055"/>
  </w:style>
  <w:style w:customStyle="1" w:styleId="WW-Absatz-Standardschriftart1111111" w:type="character">
    <w:name w:val="WW-Absatz-Standardschriftart1111111"/>
    <w:rsid w:val="00703055"/>
  </w:style>
  <w:style w:customStyle="1" w:styleId="WW-Zadanifontodlomka1" w:type="character">
    <w:name w:val="WW-Zadani font odlomka1"/>
    <w:rsid w:val="00703055"/>
  </w:style>
  <w:style w:customStyle="1" w:styleId="WW8Num1z1" w:type="character">
    <w:name w:val="WW8Num1z1"/>
    <w:rsid w:val="00703055"/>
    <w:rPr>
      <w:rFonts w:ascii="Courier New" w:hAnsi="Courier New"/>
    </w:rPr>
  </w:style>
  <w:style w:customStyle="1" w:styleId="WW8Num1z2" w:type="character">
    <w:name w:val="WW8Num1z2"/>
    <w:rsid w:val="00703055"/>
    <w:rPr>
      <w:rFonts w:ascii="Wingdings" w:hAnsi="Wingdings"/>
    </w:rPr>
  </w:style>
  <w:style w:customStyle="1" w:styleId="WW8Num1z3" w:type="character">
    <w:name w:val="WW8Num1z3"/>
    <w:rsid w:val="00703055"/>
    <w:rPr>
      <w:rFonts w:ascii="Symbol" w:hAnsi="Symbol"/>
    </w:rPr>
  </w:style>
  <w:style w:customStyle="1" w:styleId="WW-Zadanifontodlomka11" w:type="character">
    <w:name w:val="WW-Zadani font odlomka11"/>
    <w:rsid w:val="00703055"/>
  </w:style>
  <w:style w:customStyle="1" w:styleId="CharChar2" w:type="character">
    <w:name w:val="Char Char2"/>
    <w:rsid w:val="00703055"/>
    <w:rPr>
      <w:sz w:val="24"/>
      <w:szCs w:val="24"/>
    </w:rPr>
  </w:style>
  <w:style w:customStyle="1" w:styleId="CharChar1" w:type="character">
    <w:name w:val="Char Char1"/>
    <w:rsid w:val="00703055"/>
    <w:rPr>
      <w:sz w:val="24"/>
      <w:szCs w:val="24"/>
    </w:rPr>
  </w:style>
  <w:style w:styleId="Brojretka" w:type="character">
    <w:name w:val="line number"/>
    <w:rsid w:val="00703055"/>
  </w:style>
  <w:style w:customStyle="1" w:styleId="CharChar" w:type="character">
    <w:name w:val="Char Char"/>
    <w:rsid w:val="00703055"/>
    <w:rPr>
      <w:rFonts w:ascii="Tahoma" w:cs="Tahoma" w:hAnsi="Tahoma"/>
      <w:sz w:val="16"/>
      <w:szCs w:val="16"/>
    </w:rPr>
  </w:style>
  <w:style w:customStyle="1" w:styleId="HeaderChar" w:type="character">
    <w:name w:val="Header Char"/>
    <w:basedOn w:val="Zadanifontodlomka1"/>
    <w:rsid w:val="00703055"/>
    <w:rPr>
      <w:sz w:val="24"/>
      <w:szCs w:val="24"/>
      <w:lang w:val="hr-HR"/>
    </w:rPr>
  </w:style>
  <w:style w:customStyle="1" w:styleId="FooterChar" w:type="character">
    <w:name w:val="Footer Char"/>
    <w:basedOn w:val="Zadanifontodlomka1"/>
    <w:rsid w:val="00703055"/>
    <w:rPr>
      <w:sz w:val="24"/>
      <w:szCs w:val="24"/>
      <w:lang w:val="hr-HR"/>
    </w:rPr>
  </w:style>
  <w:style w:customStyle="1" w:styleId="BalloonTextChar" w:type="character">
    <w:name w:val="Balloon Text Char"/>
    <w:basedOn w:val="Zadanifontodlomka1"/>
    <w:rsid w:val="00703055"/>
    <w:rPr>
      <w:rFonts w:ascii="Tahoma" w:cs="Tahoma" w:hAnsi="Tahoma"/>
      <w:sz w:val="16"/>
      <w:szCs w:val="16"/>
      <w:lang w:val="hr-HR"/>
    </w:rPr>
  </w:style>
  <w:style w:customStyle="1" w:styleId="Heading" w:type="paragraph">
    <w:name w:val="Heading"/>
    <w:basedOn w:val="Normal"/>
    <w:next w:val="Tijeloteksta"/>
    <w:rsid w:val="00703055"/>
    <w:pPr>
      <w:keepNext/>
      <w:suppressAutoHyphens/>
      <w:spacing w:after="120" w:before="240"/>
    </w:pPr>
    <w:rPr>
      <w:rFonts w:ascii="Arial" w:cs="Mangal" w:eastAsia="Lucida Sans Unicode" w:hAnsi="Arial"/>
      <w:sz w:val="28"/>
      <w:szCs w:val="28"/>
      <w:lang w:eastAsia="ar-SA"/>
    </w:rPr>
  </w:style>
  <w:style w:styleId="Tijeloteksta" w:type="paragraph">
    <w:name w:val="Body Text"/>
    <w:basedOn w:val="Normal"/>
    <w:rsid w:val="00703055"/>
    <w:pPr>
      <w:suppressAutoHyphens/>
      <w:spacing w:after="120"/>
    </w:pPr>
    <w:rPr>
      <w:lang w:eastAsia="ar-SA"/>
    </w:rPr>
  </w:style>
  <w:style w:styleId="Popis" w:type="paragraph">
    <w:name w:val="List"/>
    <w:basedOn w:val="Tijeloteksta"/>
    <w:rsid w:val="00703055"/>
    <w:rPr>
      <w:rFonts w:cs="Mangal"/>
    </w:rPr>
  </w:style>
  <w:style w:customStyle="1" w:styleId="Opisslike1" w:type="paragraph">
    <w:name w:val="Opis slike1"/>
    <w:basedOn w:val="Normal"/>
    <w:rsid w:val="00703055"/>
    <w:pPr>
      <w:suppressLineNumbers/>
      <w:suppressAutoHyphens/>
      <w:spacing w:after="120" w:before="120"/>
    </w:pPr>
    <w:rPr>
      <w:rFonts w:cs="Mangal"/>
      <w:i/>
      <w:iCs/>
      <w:lang w:eastAsia="ar-SA"/>
    </w:rPr>
  </w:style>
  <w:style w:customStyle="1" w:styleId="Index" w:type="paragraph">
    <w:name w:val="Index"/>
    <w:basedOn w:val="Normal"/>
    <w:rsid w:val="00703055"/>
    <w:pPr>
      <w:suppressLineNumbers/>
      <w:suppressAutoHyphens/>
    </w:pPr>
    <w:rPr>
      <w:rFonts w:cs="Mangal"/>
      <w:lang w:eastAsia="ar-SA"/>
    </w:rPr>
  </w:style>
  <w:style w:customStyle="1" w:styleId="Caption1" w:type="paragraph">
    <w:name w:val="Caption1"/>
    <w:basedOn w:val="Normal"/>
    <w:rsid w:val="00703055"/>
    <w:pPr>
      <w:suppressLineNumbers/>
      <w:suppressAutoHyphens/>
      <w:spacing w:after="120" w:before="120"/>
    </w:pPr>
    <w:rPr>
      <w:rFonts w:cs="Mangal"/>
      <w:i/>
      <w:iCs/>
      <w:lang w:eastAsia="ar-SA"/>
    </w:rPr>
  </w:style>
  <w:style w:customStyle="1" w:styleId="TableContents" w:type="paragraph">
    <w:name w:val="Table Contents"/>
    <w:basedOn w:val="Normal"/>
    <w:rsid w:val="00703055"/>
    <w:pPr>
      <w:suppressLineNumbers/>
      <w:suppressAutoHyphens/>
    </w:pPr>
    <w:rPr>
      <w:lang w:eastAsia="ar-SA"/>
    </w:rPr>
  </w:style>
  <w:style w:customStyle="1" w:styleId="TableHeading" w:type="paragraph">
    <w:name w:val="Table Heading"/>
    <w:basedOn w:val="TableContents"/>
    <w:rsid w:val="00703055"/>
    <w:pPr>
      <w:jc w:val="center"/>
    </w:pPr>
    <w:rPr>
      <w:b/>
      <w:bCs/>
    </w:rPr>
  </w:style>
  <w:style w:customStyle="1" w:styleId="Caption2" w:type="paragraph">
    <w:name w:val="Caption2"/>
    <w:basedOn w:val="Normal"/>
    <w:rsid w:val="00703055"/>
    <w:pPr>
      <w:suppressLineNumbers/>
      <w:suppressAutoHyphens/>
      <w:spacing w:after="120" w:before="120"/>
    </w:pPr>
    <w:rPr>
      <w:rFonts w:cs="Mangal"/>
      <w:i/>
      <w:iCs/>
      <w:lang w:eastAsia="ar-SA"/>
    </w:rPr>
  </w:style>
  <w:style w:customStyle="1" w:styleId="Tekstbalonia1" w:type="paragraph">
    <w:name w:val="Tekst balončića1"/>
    <w:basedOn w:val="Normal"/>
    <w:rsid w:val="00703055"/>
    <w:pPr>
      <w:suppressAutoHyphens/>
    </w:pPr>
    <w:rPr>
      <w:rFonts w:ascii="Tahoma" w:cs="Tahoma" w:hAnsi="Tahoma"/>
      <w:sz w:val="16"/>
      <w:szCs w:val="16"/>
      <w:lang w:eastAsia="ar-SA"/>
    </w:rPr>
  </w:style>
  <w:style w:styleId="Tekstbalonia" w:type="paragraph">
    <w:name w:val="Balloon Text"/>
    <w:basedOn w:val="Normal"/>
    <w:semiHidden/>
    <w:rsid w:val="006B00B0"/>
    <w:rPr>
      <w:rFonts w:ascii="Tahoma" w:cs="Tahoma" w:hAnsi="Tahoma"/>
      <w:sz w:val="16"/>
      <w:szCs w:val="16"/>
    </w:rPr>
  </w:style>
  <w:style w:styleId="Odlomakpopisa" w:type="paragraph">
    <w:name w:val="List Paragraph"/>
    <w:basedOn w:val="Normal"/>
    <w:uiPriority w:val="34"/>
    <w:qFormat/>
    <w:rsid w:val="00EF2767"/>
    <w:pPr>
      <w:ind w:left="720"/>
      <w:contextualSpacing/>
    </w:pPr>
  </w:style>
  <w:style w:styleId="Tekstrezerviranogmjesta" w:type="character">
    <w:name w:val="Placeholder Text"/>
    <w:basedOn w:val="Zadanifontodlomka"/>
    <w:uiPriority w:val="99"/>
    <w:semiHidden/>
    <w:rsid w:val="00862965"/>
    <w:rPr>
      <w:color w:val="808080"/>
      <w:bdr w:color="auto" w:space="0" w:sz="0" w:val="none"/>
      <w:shd w:color="auto" w:fill="auto" w:val="clear"/>
    </w:rPr>
  </w:style>
  <w:style w:customStyle="1" w:styleId="eSPISCCParagraphDefaultFont" w:type="character">
    <w:name w:val="eSPIS_CC_Paragraph Default Font"/>
    <w:basedOn w:val="Zadanifontodlomka"/>
    <w:rsid w:val="00862965"/>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862965"/>
    <w:rPr>
      <w:b/>
      <w:bdr w:color="auto" w:space="0" w:sz="0" w:val="none"/>
      <w:shd w:color="auto" w:fill="FFFFCC" w:val="clear"/>
      <w:lang w:val="hr-HR"/>
    </w:rPr>
  </w:style>
  <w:style w:customStyle="1" w:styleId="PozadinaSvijetloCrvena" w:type="character">
    <w:name w:val="Pozadina_SvijetloCrvena"/>
    <w:basedOn w:val="eSPISCCParagraphDefaultFont"/>
    <w:rsid w:val="00862965"/>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862965"/>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6804255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siječnja 2018.</izvorni_sadrzaj>
    <derivirana_varijabla naziv="DomainObject.DatumDonosenjaOdluke_1">2.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2015</izvorni_sadrzaj>
    <derivirana_varijabla naziv="DomainObject.Predmet.Broj_1">2015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studenog 2016.</izvorni_sadrzaj>
    <derivirana_varijabla naziv="DomainObject.Predmet.DatumOsnivanja_1">23.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St-2015/2016</izvorni_sadrzaj>
    <derivirana_varijabla naziv="DomainObject.Predmet.OznakaBroj_1">St-2015/2016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Prijedlog za nastavak postupka - naknadna dioba</izvorni_sadrzaj>
    <derivirana_varijabla naziv="DomainObject.Predmet.PrimjedbaSuca_1">Prijedlog za nastavak postupka - naknadna dioba</derivirana_varijabla>
  </DomainObject.Predmet.PrimjedbaSuca>
  <DomainObject.Predmet.ProtustrankaFormated>
    <izvorni_sadrzaj>  Stečajna masa iza GEODETSKI MJERAČ d.o.o. za geodetske poslove u stečaju zastupanog po punomoćniku Dinka Trumbić, stečajni upravitelj</izvorni_sadrzaj>
    <derivirana_varijabla naziv="DomainObject.Predmet.ProtustrankaFormated_1">  Stečajna masa iza GEODETSKI MJERAČ d.o.o. za geodetske poslove u stečaju zastupanog po punomoćniku Dinka Trumbić, stečajni upravitelj</derivirana_varijabla>
  </DomainObject.Predmet.ProtustrankaFormated>
  <DomainObject.Predmet.ProtustrankaFormatedOIB>
    <izvorni_sadrzaj>  Stečajna masa iza GEODETSKI MJERAČ d.o.o. za geodetske poslove u stečaju, OIB 81507883711 zastupanog po punomoćniku Dinka Trumbić, stečajni upravitelj</izvorni_sadrzaj>
    <derivirana_varijabla naziv="DomainObject.Predmet.ProtustrankaFormatedOIB_1">  Stečajna masa iza GEODETSKI MJERAČ d.o.o. za geodetske poslove u stečaju, OIB 81507883711 zastupanog po punomoćniku Dinka Trumbić, stečajni upravitelj</derivirana_varijabla>
  </DomainObject.Predmet.ProtustrankaFormatedOIB>
  <DomainObject.Predmet.ProtustrankaFormatedWithAdress>
    <izvorni_sadrzaj> Stečajna masa iza GEODETSKI MJERAČ d.o.o. za geodetske poslove u stečaju, Lovretska 10, 21000 Split zastupanog po punomoćniku Dinka Trumbić, stečajni upravitelj</izvorni_sadrzaj>
    <derivirana_varijabla naziv="DomainObject.Predmet.ProtustrankaFormatedWithAdress_1"> Stečajna masa iza GEODETSKI MJERAČ d.o.o. za geodetske poslove u stečaju, Lovretska 10, 21000 Split zastupanog po punomoćniku Dinka Trumbić, stečajni upravitelj</derivirana_varijabla>
  </DomainObject.Predmet.ProtustrankaFormatedWithAdress>
  <DomainObject.Predmet.ProtustrankaFormatedWithAdressOIB>
    <izvorni_sadrzaj> Stečajna masa iza GEODETSKI MJERAČ d.o.o. za geodetske poslove u stečaju, OIB 81507883711, Lovretska 10, 21000 Split zastupanog po punomoćniku Dinka Trumbić, stečajni upravitelj</izvorni_sadrzaj>
    <derivirana_varijabla naziv="DomainObject.Predmet.ProtustrankaFormatedWithAdressOIB_1"> Stečajna masa iza GEODETSKI MJERAČ d.o.o. za geodetske poslove u stečaju, OIB 81507883711, Lovretska 10, 21000 Split zastupanog po punomoćniku Dinka Trumbić, stečajni upravitelj</derivirana_varijabla>
  </DomainObject.Predmet.ProtustrankaFormatedWithAdressOIB>
  <DomainObject.Predmet.ProtustrankaWithAdress>
    <izvorni_sadrzaj>Stečajna masa iza GEODETSKI MJERAČ d.o.o. za geodetske poslove u stečaju Lovretska 10, 21000 Split</izvorni_sadrzaj>
    <derivirana_varijabla naziv="DomainObject.Predmet.ProtustrankaWithAdress_1">Stečajna masa iza GEODETSKI MJERAČ d.o.o. za geodetske poslove u stečaju Lovretska 10, 21000 Split</derivirana_varijabla>
  </DomainObject.Predmet.ProtustrankaWithAdress>
  <DomainObject.Predmet.ProtustrankaWithAdressOIB>
    <izvorni_sadrzaj>Stečajna masa iza GEODETSKI MJERAČ d.o.o. za geodetske poslove u stečaju, OIB 81507883711, Lovretska 10, 21000 Split</izvorni_sadrzaj>
    <derivirana_varijabla naziv="DomainObject.Predmet.ProtustrankaWithAdressOIB_1">Stečajna masa iza GEODETSKI MJERAČ d.o.o. za geodetske poslove u stečaju, OIB 81507883711, Lovretska 10, 21000 Split</derivirana_varijabla>
  </DomainObject.Predmet.ProtustrankaWithAdressOIB>
  <DomainObject.Predmet.ProtustrankaNazivFormated>
    <izvorni_sadrzaj>Stečajna masa iza GEODETSKI MJERAČ d.o.o. za geodetske poslove u stečaju</izvorni_sadrzaj>
    <derivirana_varijabla naziv="DomainObject.Predmet.ProtustrankaNazivFormated_1">Stečajna masa iza GEODETSKI MJERAČ d.o.o. za geodetske poslove u stečaju</derivirana_varijabla>
  </DomainObject.Predmet.ProtustrankaNazivFormated>
  <DomainObject.Predmet.ProtustrankaNazivFormatedOIB>
    <izvorni_sadrzaj>Stečajna masa iza GEODETSKI MJERAČ d.o.o. za geodetske poslove u stečaju, OIB 81507883711</izvorni_sadrzaj>
    <derivirana_varijabla naziv="DomainObject.Predmet.ProtustrankaNazivFormatedOIB_1">Stečajna masa iza GEODETSKI MJERAČ d.o.o. za geodetske poslove u stečaju, OIB 81507883711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MIHA BAN</izvorni_sadrzaj>
    <derivirana_varijabla naziv="DomainObject.Predmet.StrankaFormated_1">  MIHA BAN</derivirana_varijabla>
  </DomainObject.Predmet.StrankaFormated>
  <DomainObject.Predmet.StrankaFormatedOIB>
    <izvorni_sadrzaj>  MIHA BAN</izvorni_sadrzaj>
    <derivirana_varijabla naziv="DomainObject.Predmet.StrankaFormatedOIB_1">  MIHA BAN</derivirana_varijabla>
  </DomainObject.Predmet.StrankaFormatedOIB>
  <DomainObject.Predmet.StrankaFormatedWithAdress>
    <izvorni_sadrzaj> MIHA BAN, Pod Trško goro 10, NOVO MESTO</izvorni_sadrzaj>
    <derivirana_varijabla naziv="DomainObject.Predmet.StrankaFormatedWithAdress_1"> MIHA BAN, Pod Trško goro 10, NOVO MESTO</derivirana_varijabla>
  </DomainObject.Predmet.StrankaFormatedWithAdress>
  <DomainObject.Predmet.StrankaFormatedWithAdressOIB>
    <izvorni_sadrzaj> MIHA BAN, Pod Trško goro 10, NOVO MESTO</izvorni_sadrzaj>
    <derivirana_varijabla naziv="DomainObject.Predmet.StrankaFormatedWithAdressOIB_1"> MIHA BAN, Pod Trško goro 10, NOVO MESTO</derivirana_varijabla>
  </DomainObject.Predmet.StrankaFormatedWithAdressOIB>
  <DomainObject.Predmet.StrankaWithAdress>
    <izvorni_sadrzaj>MIHA BAN Pod Trško goro 10,NOVO MESTO</izvorni_sadrzaj>
    <derivirana_varijabla naziv="DomainObject.Predmet.StrankaWithAdress_1">MIHA BAN Pod Trško goro 10,NOVO MESTO</derivirana_varijabla>
  </DomainObject.Predmet.StrankaWithAdress>
  <DomainObject.Predmet.StrankaWithAdressOIB>
    <izvorni_sadrzaj>MIHA BAN, Pod Trško goro 10,NOVO MESTO</izvorni_sadrzaj>
    <derivirana_varijabla naziv="DomainObject.Predmet.StrankaWithAdressOIB_1">MIHA BAN, Pod Trško goro 10,NOVO MESTO</derivirana_varijabla>
  </DomainObject.Predmet.StrankaWithAdressOIB>
  <DomainObject.Predmet.StrankaNazivFormated>
    <izvorni_sadrzaj>MIHA BAN</izvorni_sadrzaj>
    <derivirana_varijabla naziv="DomainObject.Predmet.StrankaNazivFormated_1">MIHA BAN</derivirana_varijabla>
  </DomainObject.Predmet.StrankaNazivFormated>
  <DomainObject.Predmet.StrankaNazivFormatedOIB>
    <izvorni_sadrzaj>MIHA BAN</izvorni_sadrzaj>
    <derivirana_varijabla naziv="DomainObject.Predmet.StrankaNazivFormatedOIB_1">MIHA BAN</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996.65</izvorni_sadrzaj>
    <derivirana_varijabla naziv="DomainObject.Predmet.TrenutnaVrijednost_1">996.65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MIHA BAN</item>
    </izvorni_sadrzaj>
    <derivirana_varijabla naziv="DomainObject.Predmet.StrankaListFormated_1">
      <item>MIHA BAN</item>
    </derivirana_varijabla>
  </DomainObject.Predmet.StrankaListFormated>
  <DomainObject.Predmet.StrankaListFormatedOIB>
    <izvorni_sadrzaj>
      <item>MIHA BAN</item>
    </izvorni_sadrzaj>
    <derivirana_varijabla naziv="DomainObject.Predmet.StrankaListFormatedOIB_1">
      <item>MIHA BAN</item>
    </derivirana_varijabla>
  </DomainObject.Predmet.StrankaListFormatedOIB>
  <DomainObject.Predmet.StrankaListFormatedWithAdress>
    <izvorni_sadrzaj>
      <item>MIHA BAN, Pod Trško goro 10, NOVO MESTO</item>
    </izvorni_sadrzaj>
    <derivirana_varijabla naziv="DomainObject.Predmet.StrankaListFormatedWithAdress_1">
      <item>MIHA BAN, Pod Trško goro 10, NOVO MESTO</item>
    </derivirana_varijabla>
  </DomainObject.Predmet.StrankaListFormatedWithAdress>
  <DomainObject.Predmet.StrankaListFormatedWithAdressOIB>
    <izvorni_sadrzaj>
      <item>MIHA BAN, Pod Trško goro 10, NOVO MESTO</item>
    </izvorni_sadrzaj>
    <derivirana_varijabla naziv="DomainObject.Predmet.StrankaListFormatedWithAdressOIB_1">
      <item>MIHA BAN, Pod Trško goro 10, NOVO MESTO</item>
    </derivirana_varijabla>
  </DomainObject.Predmet.StrankaListFormatedWithAdressOIB>
  <DomainObject.Predmet.StrankaListNazivFormated>
    <izvorni_sadrzaj>
      <item>MIHA BAN</item>
    </izvorni_sadrzaj>
    <derivirana_varijabla naziv="DomainObject.Predmet.StrankaListNazivFormated_1">
      <item>MIHA BAN</item>
    </derivirana_varijabla>
  </DomainObject.Predmet.StrankaListNazivFormated>
  <DomainObject.Predmet.StrankaListNazivFormatedOIB>
    <izvorni_sadrzaj>
      <item>MIHA BAN</item>
    </izvorni_sadrzaj>
    <derivirana_varijabla naziv="DomainObject.Predmet.StrankaListNazivFormatedOIB_1">
      <item>MIHA BAN</item>
    </derivirana_varijabla>
  </DomainObject.Predmet.StrankaListNazivFormatedOIB>
  <DomainObject.Predmet.ProtuStrankaListFormated>
    <izvorni_sadrzaj>
      <item>Stečajna masa iza GEODETSKI MJERAČ d.o.o. za geodetske poslove u stečaju zastupanog po punomoćniku Dinka Trumbić, stečajni upravitelj</item>
    </izvorni_sadrzaj>
    <derivirana_varijabla naziv="DomainObject.Predmet.ProtuStrankaListFormated_1">
      <item>Stečajna masa iza GEODETSKI MJERAČ d.o.o. za geodetske poslove u stečaju zastupanog po punomoćniku Dinka Trumbić, stečajni upravitelj</item>
    </derivirana_varijabla>
  </DomainObject.Predmet.ProtuStrankaListFormated>
  <DomainObject.Predmet.ProtuStrankaListFormatedOIB>
    <izvorni_sadrzaj>
      <item>Stečajna masa iza GEODETSKI MJERAČ d.o.o. za geodetske poslove u stečaju, OIB 81507883711 zastupanog po punomoćniku Dinka Trumbić, stečajni upravitelj</item>
    </izvorni_sadrzaj>
    <derivirana_varijabla naziv="DomainObject.Predmet.ProtuStrankaListFormatedOIB_1">
      <item>Stečajna masa iza GEODETSKI MJERAČ d.o.o. za geodetske poslove u stečaju, OIB 81507883711 zastupanog po punomoćniku Dinka Trumbić, stečajni upravitelj</item>
    </derivirana_varijabla>
  </DomainObject.Predmet.ProtuStrankaListFormatedOIB>
  <DomainObject.Predmet.ProtuStrankaListFormatedWithAdress>
    <izvorni_sadrzaj>
      <item>Stečajna masa iza GEODETSKI MJERAČ d.o.o. za geodetske poslove u stečaju, Lovretska 10, 21000 Split zastupanog po punomoćniku Dinka Trumbić, stečajni upravitelj</item>
    </izvorni_sadrzaj>
    <derivirana_varijabla naziv="DomainObject.Predmet.ProtuStrankaListFormatedWithAdress_1">
      <item>Stečajna masa iza GEODETSKI MJERAČ d.o.o. za geodetske poslove u stečaju, Lovretska 10, 21000 Split zastupanog po punomoćniku Dinka Trumbić, stečajni upravitelj</item>
    </derivirana_varijabla>
  </DomainObject.Predmet.ProtuStrankaListFormatedWithAdress>
  <DomainObject.Predmet.ProtuStrankaListFormatedWithAdressOIB>
    <izvorni_sadrzaj>
      <item>Stečajna masa iza GEODETSKI MJERAČ d.o.o. za geodetske poslove u stečaju, OIB 81507883711, Lovretska 10, 21000 Split zastupanog po punomoćniku Dinka Trumbić, stečajni upravitelj</item>
    </izvorni_sadrzaj>
    <derivirana_varijabla naziv="DomainObject.Predmet.ProtuStrankaListFormatedWithAdressOIB_1">
      <item>Stečajna masa iza GEODETSKI MJERAČ d.o.o. za geodetske poslove u stečaju, OIB 81507883711, Lovretska 10, 21000 Split zastupanog po punomoćniku Dinka Trumbić, stečajni upravitelj</item>
    </derivirana_varijabla>
  </DomainObject.Predmet.ProtuStrankaListFormatedWithAdressOIB>
  <DomainObject.Predmet.ProtuStrankaListNazivFormated>
    <izvorni_sadrzaj>
      <item>Stečajna masa iza GEODETSKI MJERAČ d.o.o. za geodetske poslove u stečaju</item>
    </izvorni_sadrzaj>
    <derivirana_varijabla naziv="DomainObject.Predmet.ProtuStrankaListNazivFormated_1">
      <item>Stečajna masa iza GEODETSKI MJERAČ d.o.o. za geodetske poslove u stečaju</item>
    </derivirana_varijabla>
  </DomainObject.Predmet.ProtuStrankaListNazivFormated>
  <DomainObject.Predmet.ProtuStrankaListNazivFormatedOIB>
    <izvorni_sadrzaj>
      <item>Stečajna masa iza GEODETSKI MJERAČ d.o.o. za geodetske poslove u stečaju, OIB 81507883711</item>
    </izvorni_sadrzaj>
    <derivirana_varijabla naziv="DomainObject.Predmet.ProtuStrankaListNazivFormatedOIB_1">
      <item>Stečajna masa iza GEODETSKI MJERAČ d.o.o. za geodetske poslove u stečaju, OIB 81507883711</item>
    </derivirana_varijabla>
  </DomainObject.Predmet.ProtuStrankaListNazivFormatedOIB>
  <DomainObject.Predmet.OstaliListFormated>
    <izvorni_sadrzaj>
      <item>ZOU IVAN MOČIĆ I BORIS BULJ</item>
      <item>Dinka Trumbić, stečajni upravitelj punomoćnik sudionika u postupku Stečajna masa iza GEODETSKI MJERAČ d.o.o. za geodetske poslove u stečaju</item>
    </izvorni_sadrzaj>
    <derivirana_varijabla naziv="DomainObject.Predmet.OstaliListFormated_1">
      <item>ZOU IVAN MOČIĆ I BORIS BULJ</item>
      <item>Dinka Trumbić, stečajni upravitelj punomoćnik sudionika u postupku Stečajna masa iza GEODETSKI MJERAČ d.o.o. za geodetske poslove u stečaju</item>
    </derivirana_varijabla>
  </DomainObject.Predmet.OstaliListFormated>
  <DomainObject.Predmet.OstaliListFormatedOIB>
    <izvorni_sadrzaj>
      <item>ZOU IVAN MOČIĆ I BORIS BULJ</item>
      <item>Dinka Trumbić, stečajni upravitelj, OIB 43468134790 punomoćnik sudionika u postupku Stečajna masa iza GEODETSKI MJERAČ d.o.o. za geodetske poslove u stečaju</item>
    </izvorni_sadrzaj>
    <derivirana_varijabla naziv="DomainObject.Predmet.OstaliListFormatedOIB_1">
      <item>ZOU IVAN MOČIĆ I BORIS BULJ</item>
      <item>Dinka Trumbić, stečajni upravitelj, OIB 43468134790 punomoćnik sudionika u postupku Stečajna masa iza GEODETSKI MJERAČ d.o.o. za geodetske poslove u stečaju</item>
    </derivirana_varijabla>
  </DomainObject.Predmet.OstaliListFormatedOIB>
  <DomainObject.Predmet.OstaliListFormatedWithAdress>
    <izvorni_sadrzaj>
      <item>ZOU IVAN MOČIĆ I BORIS BULJ, Hrvatske mornarice 1 F, 21000 Split</item>
      <item>Dinka Trumbić, stečajni upravitelj, Lovretska 10, 21000 Split punomoćnik sudionika u postupku Stečajna masa iza GEODETSKI MJERAČ d.o.o. za geodetske poslove u stečaju</item>
    </izvorni_sadrzaj>
    <derivirana_varijabla naziv="DomainObject.Predmet.OstaliListFormatedWithAdress_1">
      <item>ZOU IVAN MOČIĆ I BORIS BULJ, Hrvatske mornarice 1 F, 21000 Split</item>
      <item>Dinka Trumbić, stečajni upravitelj, Lovretska 10, 21000 Split punomoćnik sudionika u postupku Stečajna masa iza GEODETSKI MJERAČ d.o.o. za geodetske poslove u stečaju</item>
    </derivirana_varijabla>
  </DomainObject.Predmet.OstaliListFormatedWithAdress>
  <DomainObject.Predmet.OstaliListFormatedWithAdressOIB>
    <izvorni_sadrzaj>
      <item>ZOU IVAN MOČIĆ I BORIS BULJ, Hrvatske mornarice 1 F, 21000 Split</item>
      <item>Dinka Trumbić, stečajni upravitelj, OIB 43468134790, Lovretska 10, 21000 Split punomoćnik sudionika u postupku Stečajna masa iza GEODETSKI MJERAČ d.o.o. za geodetske poslove u stečaju</item>
    </izvorni_sadrzaj>
    <derivirana_varijabla naziv="DomainObject.Predmet.OstaliListFormatedWithAdressOIB_1">
      <item>ZOU IVAN MOČIĆ I BORIS BULJ, Hrvatske mornarice 1 F, 21000 Split</item>
      <item>Dinka Trumbić, stečajni upravitelj, OIB 43468134790, Lovretska 10, 21000 Split punomoćnik sudionika u postupku Stečajna masa iza GEODETSKI MJERAČ d.o.o. za geodetske poslove u stečaju</item>
    </derivirana_varijabla>
  </DomainObject.Predmet.OstaliListFormatedWithAdressOIB>
  <DomainObject.Predmet.OstaliListNazivFormated>
    <izvorni_sadrzaj>
      <item>ZOU IVAN MOČIĆ I BORIS BULJ</item>
      <item>Dinka Trumbić, stečajni upravitelj</item>
    </izvorni_sadrzaj>
    <derivirana_varijabla naziv="DomainObject.Predmet.OstaliListNazivFormated_1">
      <item>ZOU IVAN MOČIĆ I BORIS BULJ</item>
      <item>Dinka Trumbić, stečajni upravitelj</item>
    </derivirana_varijabla>
  </DomainObject.Predmet.OstaliListNazivFormated>
  <DomainObject.Predmet.OstaliListNazivFormatedOIB>
    <izvorni_sadrzaj>
      <item>ZOU IVAN MOČIĆ I BORIS BULJ</item>
      <item>Dinka Trumbić, stečajni upravitelj, OIB 43468134790</item>
    </izvorni_sadrzaj>
    <derivirana_varijabla naziv="DomainObject.Predmet.OstaliListNazivFormatedOIB_1">
      <item>ZOU IVAN MOČIĆ I BORIS BULJ</item>
      <item>Dinka Trumbić, stečajni upravitelj, OIB 43468134790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siječnja 2018.</izvorni_sadrzaj>
    <derivirana_varijabla naziv="DomainObject.Datum_1">2. siječnja 2018.</derivirana_varijabla>
  </DomainObject.Datum>
  <DomainObject.PoslovniBrojDokumenta>
    <izvorni_sadrzaj/>
    <derivirana_varijabla naziv="DomainObject.PoslovniBrojDokumenta_1"/>
  </DomainObject.PoslovniBrojDokumenta>
  <DomainObject.Predmet.StrankaIDrugi>
    <izvorni_sadrzaj>MIHA BAN</izvorni_sadrzaj>
    <derivirana_varijabla naziv="DomainObject.Predmet.StrankaIDrugi_1">MIHA BAN</derivirana_varijabla>
  </DomainObject.Predmet.StrankaIDrugi>
  <DomainObject.Predmet.ProtustrankaIDrugi>
    <izvorni_sadrzaj>Stečajna masa iza GEODETSKI MJERAČ d.o.o. za geodetske poslove u stečaju</izvorni_sadrzaj>
    <derivirana_varijabla naziv="DomainObject.Predmet.ProtustrankaIDrugi_1">Stečajna masa iza GEODETSKI MJERAČ d.o.o. za geodetske poslove u stečaju</derivirana_varijabla>
  </DomainObject.Predmet.ProtustrankaIDrugi>
  <DomainObject.Predmet.StrankaIDrugiAdressOIB>
    <izvorni_sadrzaj>MIHA BAN, Pod Trško goro 10, NOVO MESTO</izvorni_sadrzaj>
    <derivirana_varijabla naziv="DomainObject.Predmet.StrankaIDrugiAdressOIB_1">MIHA BAN, Pod Trško goro 10, NOVO MESTO</derivirana_varijabla>
  </DomainObject.Predmet.StrankaIDrugiAdressOIB>
  <DomainObject.Predmet.ProtustrankaIDrugiAdressOIB>
    <izvorni_sadrzaj>Stečajna masa iza GEODETSKI MJERAČ d.o.o. za geodetske poslove u stečaju, OIB 81507883711, Lovretska 10, 21000 Split</izvorni_sadrzaj>
    <derivirana_varijabla naziv="DomainObject.Predmet.ProtustrankaIDrugiAdressOIB_1">Stečajna masa iza GEODETSKI MJERAČ d.o.o. za geodetske poslove u stečaju, OIB 81507883711, Lovretska 10,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MIHA BAN</item>
      <item>Stečajna masa iza GEODETSKI MJERAČ d.o.o. za geodetske poslove u stečaju</item>
      <item>ZOU IVAN MOČIĆ I BORIS BULJ</item>
      <item>Dinka Trumbić, stečajni upravitelj</item>
    </izvorni_sadrzaj>
    <derivirana_varijabla naziv="DomainObject.Predmet.SudioniciListNaziv_1">
      <item>MIHA BAN</item>
      <item>Stečajna masa iza GEODETSKI MJERAČ d.o.o. za geodetske poslove u stečaju</item>
      <item>ZOU IVAN MOČIĆ I BORIS BULJ</item>
      <item>Dinka Trumbić, stečajni upravitelj</item>
    </derivirana_varijabla>
  </DomainObject.Predmet.SudioniciListNaziv>
  <DomainObject.Predmet.SudioniciListAdressOIB>
    <izvorni_sadrzaj>
      <item>MIHA BAN, Pod Trško goro 10,NOVO MESTO</item>
      <item>Stečajna masa iza GEODETSKI MJERAČ d.o.o. za geodetske poslove u stečaju, OIB 81507883711, Lovretska 10,21000 Split</item>
      <item>ZOU IVAN MOČIĆ I BORIS BULJ, Hrvatske mornarice 1 F,21000 Split</item>
      <item>Dinka Trumbić, stečajni upravitelj, OIB 43468134790, Lovretska 10,21000 Split</item>
    </izvorni_sadrzaj>
    <derivirana_varijabla naziv="DomainObject.Predmet.SudioniciListAdressOIB_1">
      <item>MIHA BAN, Pod Trško goro 10,NOVO MESTO</item>
      <item>Stečajna masa iza GEODETSKI MJERAČ d.o.o. za geodetske poslove u stečaju, OIB 81507883711, Lovretska 10,21000 Split</item>
      <item>ZOU IVAN MOČIĆ I BORIS BULJ, Hrvatske mornarice 1 F,21000 Split</item>
      <item>Dinka Trumbić, stečajni upravitelj, OIB 43468134790, Lovretska 10,21000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81507883711</item>
      <item>, OIB null</item>
      <item>, OIB 43468134790</item>
    </izvorni_sadrzaj>
    <derivirana_varijabla naziv="DomainObject.Predmet.SudioniciListNazivOIB_1">
      <item>, OIB null</item>
      <item>, OIB 81507883711</item>
      <item>, OIB null</item>
      <item>, OIB 43468134790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C5812C6-F00B-4125-AB8E-23CE75AAEC2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532</properties:Words>
  <properties:Characters>2965</properties:Characters>
  <properties:Lines>81</properties:Lines>
  <properties:Paragraphs>26</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3526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2018-01-02T13:34:00Z</dcterms:created>
  <dc:creator>stanka grcic</dc:creator>
  <cp:lastModifiedBy>Katarina Franković</cp:lastModifiedBy>
  <cp:lastPrinted>2018-01-02T13:39:00Z</cp:lastPrinted>
  <dcterms:modified xmlns:xsi="http://www.w3.org/2001/XMLSchema-instance" xsi:type="dcterms:W3CDTF">2018-01-02T13:40:00Z</dcterms:modified>
  <cp:revision>5</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