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f2c84" w14:paraId="88f2c84" w:rsidRDefault="002D3296" w:rsidP="00910611" w:rsidR="002D329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D3296" w:rsidP="00910611" w:rsidR="002D3296">
      <w:r>
        <w:rPr>
          <w:rFonts w:eastAsia="MS Mincho"/>
        </w:rPr>
        <w:t xml:space="preserve">   REPUBLIKA HRVATSKA</w:t>
      </w:r>
    </w:p>
    <w:p w:rsidRDefault="002D3296" w:rsidP="00910611" w:rsidR="002D3296">
      <w:r>
        <w:rPr>
          <w:rFonts w:eastAsia="MS Mincho"/>
        </w:rPr>
        <w:t>TRGOVAČKI SUD U RIJECI</w:t>
      </w:r>
    </w:p>
    <w:p w:rsidRDefault="002D3296" w:rsidR="002D3296" w:rsidRPr="00910611">
      <w:pPr>
        <w:rPr>
          <w:rFonts w:eastAsia="MS Mincho"/>
        </w:rPr>
      </w:pPr>
      <w:r>
        <w:rPr>
          <w:rFonts w:eastAsia="MS Mincho"/>
        </w:rPr>
        <w:t xml:space="preserve">      Rijeka, Zadarska 1 i 3</w:t>
      </w:r>
    </w:p>
    <w:p w:rsidRDefault="002D3296" w:rsidP="00910611" w:rsidR="002D3296" w:rsidRPr="00910611"/>
    <w:p w:rsidRDefault="006E63BA" w:rsidP="00192B34" w:rsidR="00C27EA4" w:rsidRPr="006515DF">
      <w:pPr>
        <w:jc w:val="center"/>
        <w:rPr>
          <w:b/>
        </w:rPr>
      </w:pPr>
      <w:r>
        <w:rPr>
          <w:b/>
        </w:rPr>
        <w:t xml:space="preserve">U   I M E    </w:t>
      </w:r>
      <w:r w:rsidR="00192B34" w:rsidRPr="006515DF">
        <w:rPr>
          <w:b/>
        </w:rPr>
        <w:t xml:space="preserve">R E P U B L I K </w:t>
      </w:r>
      <w:r>
        <w:rPr>
          <w:b/>
        </w:rPr>
        <w:t>E   H R V A T S K E</w:t>
      </w:r>
    </w:p>
    <w:p w:rsidRDefault="005B37B0" w:rsidP="005B37B0" w:rsidR="005B37B0">
      <w:pPr>
        <w:jc w:val="both"/>
      </w:pPr>
    </w:p>
    <w:p w:rsidRDefault="005B37B0" w:rsidP="005B37B0" w:rsidR="005B37B0" w:rsidRPr="006515DF">
      <w:pPr>
        <w:jc w:val="center"/>
        <w:rPr>
          <w:b/>
          <w:bCs/>
        </w:rPr>
      </w:pPr>
      <w:r w:rsidRPr="006515DF">
        <w:rPr>
          <w:b/>
          <w:bCs/>
        </w:rPr>
        <w:t>R J E Š E N J E</w:t>
      </w:r>
    </w:p>
    <w:p w:rsidRDefault="005F1333" w:rsidP="005B37B0" w:rsidR="005F1333">
      <w:pPr>
        <w:jc w:val="center"/>
        <w:rPr>
          <w:b/>
        </w:rPr>
      </w:pPr>
    </w:p>
    <w:p w:rsidRDefault="005B37B0" w:rsidP="00532349" w:rsidR="0026228C">
      <w:pPr>
        <w:autoSpaceDE w:val="false"/>
        <w:autoSpaceDN w:val="false"/>
        <w:adjustRightInd w:val="false"/>
        <w:jc w:val="both"/>
      </w:pPr>
      <w:r w:rsidRPr="006515DF">
        <w:rPr>
          <w:b/>
        </w:rPr>
        <w:tab/>
      </w:r>
      <w:r w:rsidR="006E63BA" w:rsidRPr="006E63BA">
        <w:t xml:space="preserve">Trgovački sud u Rijeci, po sucu </w:t>
      </w:r>
      <w:r w:rsidR="006E63BA">
        <w:t xml:space="preserve">pojedincu </w:t>
      </w:r>
      <w:r w:rsidR="006E63BA" w:rsidRPr="006E63BA">
        <w:t xml:space="preserve">Danieli Korlević, odlučujući o zahtjevu </w:t>
      </w:r>
      <w:r w:rsidR="006E63BA">
        <w:t xml:space="preserve">Financijske agencije, Regionalni centar Rijeka, Podružnica Rijeka, Frana Kurelca 8, za provedbu </w:t>
      </w:r>
      <w:r w:rsidR="006E63BA" w:rsidRPr="006E63BA">
        <w:t xml:space="preserve">skraćenog stečajnog postupka nad </w:t>
      </w:r>
      <w:r w:rsidR="00E2287D">
        <w:t>trgovačkim društvom</w:t>
      </w:r>
      <w:r w:rsidR="0026228C">
        <w:t xml:space="preserve"> </w:t>
      </w:r>
      <w:r w:rsidR="0004418F" w:rsidRPr="0004418F">
        <w:rPr>
          <w:b/>
          <w:bCs/>
        </w:rPr>
        <w:t>JURTELA društvo s ograničenom odgovornošću za graditeljstvo i trgovinu</w:t>
      </w:r>
      <w:r w:rsidR="00B62D1C">
        <w:rPr>
          <w:b/>
          <w:bCs/>
        </w:rPr>
        <w:t>,</w:t>
      </w:r>
      <w:r w:rsidR="00812E90">
        <w:rPr>
          <w:b/>
          <w:bCs/>
        </w:rPr>
        <w:t xml:space="preserve"> Gospić, Lički Novi, Lički Novi 20, OIB 21765861856,</w:t>
      </w:r>
      <w:r w:rsidR="006E63BA" w:rsidRPr="006E63BA">
        <w:rPr>
          <w:b/>
        </w:rPr>
        <w:t xml:space="preserve"> </w:t>
      </w:r>
      <w:r w:rsidR="00B416A5">
        <w:t xml:space="preserve">dana </w:t>
      </w:r>
      <w:r w:rsidR="0004418F">
        <w:t>09</w:t>
      </w:r>
      <w:r w:rsidR="000E3F5C">
        <w:t>. svibnja</w:t>
      </w:r>
      <w:r w:rsidR="0030615D">
        <w:t xml:space="preserve"> </w:t>
      </w:r>
      <w:r w:rsidR="00B416A5">
        <w:t>201</w:t>
      </w:r>
      <w:r w:rsidR="00B62D1C">
        <w:t>6</w:t>
      </w:r>
      <w:r w:rsidR="00B416A5">
        <w:t xml:space="preserve">. godine </w:t>
      </w:r>
    </w:p>
    <w:p w:rsidRDefault="000405C7" w:rsidP="00532349" w:rsidR="000405C7">
      <w:pPr>
        <w:autoSpaceDE w:val="false"/>
        <w:autoSpaceDN w:val="false"/>
        <w:adjustRightInd w:val="false"/>
        <w:jc w:val="both"/>
      </w:pPr>
    </w:p>
    <w:p w:rsidRDefault="006E63BA" w:rsidP="005B37B0" w:rsidR="005B37B0" w:rsidRPr="00596CA1">
      <w:pPr>
        <w:jc w:val="center"/>
        <w:rPr>
          <w:b/>
        </w:rPr>
      </w:pPr>
      <w:r>
        <w:rPr>
          <w:b/>
        </w:rPr>
        <w:t>r i j e š i o    j e</w:t>
      </w:r>
    </w:p>
    <w:p w:rsidRDefault="00812E90" w:rsidP="00812E90" w:rsidR="00812E90">
      <w:pPr>
        <w:pStyle w:val="Odlomakpopisa"/>
        <w:autoSpaceDE w:val="false"/>
        <w:autoSpaceDN w:val="false"/>
        <w:adjustRightInd w:val="false"/>
        <w:ind w:left="1080"/>
        <w:jc w:val="both"/>
        <w:rPr>
          <w:lang w:eastAsia="hr-HR"/>
        </w:rPr>
      </w:pPr>
    </w:p>
    <w:p w:rsidRDefault="00812E90" w:rsidP="00812E90" w:rsidR="00812E90">
      <w:pPr>
        <w:pStyle w:val="Odlomakpopisa"/>
        <w:autoSpaceDE w:val="false"/>
        <w:autoSpaceDN w:val="false"/>
        <w:adjustRightInd w:val="false"/>
        <w:ind w:left="0"/>
        <w:jc w:val="both"/>
        <w:rPr>
          <w:b/>
          <w:bCs/>
        </w:rPr>
      </w:pPr>
      <w:r>
        <w:tab/>
        <w:t xml:space="preserve">Ukida se rješenje ovoga suda posl. broj St-328/15-6 od 21. travnja 2016. godine i obustavlja se skraćeni stečajni postupak nad dužnikom </w:t>
      </w:r>
      <w:r w:rsidRPr="0004418F">
        <w:rPr>
          <w:b/>
          <w:bCs/>
        </w:rPr>
        <w:t>JURTELA društvo s ograničenom odgovornošću za graditeljstvo i trgovinu</w:t>
      </w:r>
      <w:r>
        <w:rPr>
          <w:b/>
          <w:bCs/>
        </w:rPr>
        <w:t>, Gospić, Lički Novi, Lički Novi 20, OIB 21765861856.</w:t>
      </w:r>
    </w:p>
    <w:p w:rsidRDefault="0026228C" w:rsidP="006E63BA" w:rsidR="0026228C" w:rsidRPr="00D56850">
      <w:pPr>
        <w:autoSpaceDE w:val="false"/>
        <w:autoSpaceDN w:val="false"/>
        <w:adjustRightInd w:val="false"/>
        <w:jc w:val="both"/>
      </w:pPr>
    </w:p>
    <w:p w:rsidRDefault="006E63BA" w:rsidP="006E63BA" w:rsidR="00B416A5">
      <w:pPr>
        <w:ind w:left="142"/>
        <w:jc w:val="center"/>
        <w:rPr>
          <w:b/>
          <w:bCs/>
        </w:rPr>
      </w:pPr>
      <w:r w:rsidRPr="006E63BA">
        <w:rPr>
          <w:b/>
          <w:bCs/>
        </w:rPr>
        <w:t>Obrazloženje</w:t>
      </w:r>
    </w:p>
    <w:p w:rsidRDefault="0026228C" w:rsidP="006E63BA" w:rsidR="0026228C" w:rsidRPr="006E63BA">
      <w:pPr>
        <w:ind w:left="1080"/>
        <w:jc w:val="center"/>
        <w:rPr>
          <w:b/>
          <w:bCs/>
        </w:rPr>
      </w:pPr>
    </w:p>
    <w:p w:rsidRDefault="006E63BA" w:rsidP="006E63BA" w:rsidR="006E63BA" w:rsidRPr="00D56850">
      <w:pPr>
        <w:autoSpaceDE w:val="false"/>
        <w:autoSpaceDN w:val="false"/>
        <w:adjustRightInd w:val="false"/>
        <w:jc w:val="both"/>
      </w:pPr>
      <w:r>
        <w:rPr>
          <w:bCs/>
        </w:rPr>
        <w:tab/>
        <w:t xml:space="preserve">Predlagatelj je </w:t>
      </w:r>
      <w:r w:rsidR="00812E90">
        <w:rPr>
          <w:bCs/>
        </w:rPr>
        <w:t>30. listopada</w:t>
      </w:r>
      <w:r>
        <w:rPr>
          <w:bCs/>
        </w:rPr>
        <w:t xml:space="preserve"> 201</w:t>
      </w:r>
      <w:r w:rsidR="00812E90">
        <w:rPr>
          <w:bCs/>
        </w:rPr>
        <w:t>5</w:t>
      </w:r>
      <w:r>
        <w:rPr>
          <w:bCs/>
        </w:rPr>
        <w:t xml:space="preserve">. godine podnio sudu zahtjev za provedbu skraćenog stečajnog postupka nad </w:t>
      </w:r>
      <w:r w:rsidR="00812E90">
        <w:rPr>
          <w:bCs/>
        </w:rPr>
        <w:t xml:space="preserve">dužnikom </w:t>
      </w:r>
      <w:r w:rsidR="00E2287D">
        <w:rPr>
          <w:bCs/>
        </w:rPr>
        <w:t xml:space="preserve">trgovačkim društvom </w:t>
      </w:r>
      <w:r w:rsidR="0004418F" w:rsidRPr="0004418F">
        <w:rPr>
          <w:b/>
          <w:bCs/>
        </w:rPr>
        <w:t xml:space="preserve">JURTELA društvo s ograničenom odgovornošću za graditeljstvo i trgovinu </w:t>
      </w:r>
      <w:r w:rsidR="00E2287D">
        <w:rPr>
          <w:b/>
          <w:bCs/>
        </w:rPr>
        <w:t>(</w:t>
      </w:r>
      <w:r w:rsidRPr="006E63BA">
        <w:rPr>
          <w:bCs/>
        </w:rPr>
        <w:t xml:space="preserve">dalje: </w:t>
      </w:r>
      <w:r w:rsidR="002C0D12">
        <w:rPr>
          <w:bCs/>
        </w:rPr>
        <w:t>pravna osoba</w:t>
      </w:r>
      <w:r w:rsidRPr="006E63BA">
        <w:rPr>
          <w:bCs/>
        </w:rPr>
        <w:t>)</w:t>
      </w:r>
      <w:r>
        <w:rPr>
          <w:b/>
          <w:bCs/>
        </w:rPr>
        <w:t>.</w:t>
      </w:r>
    </w:p>
    <w:p w:rsidRDefault="000E3F5C" w:rsidP="006E63BA" w:rsidR="000E3F5C">
      <w:pPr>
        <w:ind w:hanging="709"/>
        <w:jc w:val="both"/>
        <w:rPr>
          <w:bCs/>
        </w:rPr>
      </w:pPr>
      <w:r>
        <w:rPr>
          <w:bCs/>
        </w:rPr>
        <w:tab/>
        <w:t xml:space="preserve"> </w:t>
      </w:r>
      <w:r>
        <w:rPr>
          <w:bCs/>
        </w:rPr>
        <w:tab/>
        <w:t xml:space="preserve">U zahtjevu je naveo da dužnik na dan 01. rujna 2015. godine ima u Očevidniku redoslijeda osnova za plaćanje evidentirane neizvršene osnove za plaćanje u neprekinutom razdoblju od </w:t>
      </w:r>
      <w:r w:rsidR="00812E90">
        <w:rPr>
          <w:bCs/>
        </w:rPr>
        <w:t>1043</w:t>
      </w:r>
      <w:r>
        <w:rPr>
          <w:bCs/>
        </w:rPr>
        <w:t xml:space="preserve"> dana u ukupnom iznosu od </w:t>
      </w:r>
      <w:r w:rsidR="00812E90">
        <w:rPr>
          <w:bCs/>
        </w:rPr>
        <w:t>649.358,06</w:t>
      </w:r>
      <w:r>
        <w:rPr>
          <w:bCs/>
        </w:rPr>
        <w:t xml:space="preserve"> kn.</w:t>
      </w:r>
    </w:p>
    <w:p w:rsidRDefault="00812E90" w:rsidP="006E63BA" w:rsidR="00812E90">
      <w:pPr>
        <w:ind w:hanging="709"/>
        <w:jc w:val="both"/>
        <w:rPr>
          <w:bCs/>
        </w:rPr>
      </w:pPr>
      <w:r>
        <w:rPr>
          <w:bCs/>
        </w:rPr>
        <w:tab/>
      </w:r>
      <w:r>
        <w:rPr>
          <w:bCs/>
        </w:rPr>
        <w:tab/>
        <w:t xml:space="preserve">Rješenjem od 21. travnja 2016. godine sud je otvorio skraćeni stečajni postupak nad dužnikom, imenovao stečajnog upravitelja i zaključio skraćeni stečajni postupak temeljem čl.431. SZ-a. </w:t>
      </w:r>
    </w:p>
    <w:p w:rsidRDefault="00812E90" w:rsidP="006E63BA" w:rsidR="00812E90">
      <w:pPr>
        <w:ind w:hanging="709"/>
        <w:jc w:val="both"/>
        <w:rPr>
          <w:bCs/>
        </w:rPr>
      </w:pPr>
      <w:r>
        <w:rPr>
          <w:bCs/>
        </w:rPr>
        <w:tab/>
      </w:r>
      <w:r>
        <w:rPr>
          <w:bCs/>
        </w:rPr>
        <w:tab/>
        <w:t xml:space="preserve">Protiv tog rješenja dužnik je podnio žalbu navodeći da nisu bili ispunjeni uvjeti za podnošenje zahtjeva za provedbu skraćenog stečajnog postupka budući je dana 16.lipnja 2015. godine Financijskoj agenciji podnesen prijedlog za otvaranje postupka predstečajne nagodbe nad dužnikom. </w:t>
      </w:r>
      <w:r>
        <w:rPr>
          <w:bCs/>
        </w:rPr>
        <w:tab/>
      </w:r>
    </w:p>
    <w:p w:rsidRDefault="00812E90" w:rsidP="006E63BA" w:rsidR="00812E90">
      <w:pPr>
        <w:ind w:hanging="709"/>
        <w:jc w:val="both"/>
        <w:rPr>
          <w:bCs/>
        </w:rPr>
      </w:pPr>
      <w:r>
        <w:rPr>
          <w:bCs/>
        </w:rPr>
        <w:tab/>
      </w:r>
      <w:r>
        <w:rPr>
          <w:bCs/>
        </w:rPr>
        <w:tab/>
        <w:t xml:space="preserve">Rješenjem Financijske agencije, Nagodbeno vijeće RI01 posl. broj Klasa: UP-I/110/07/15-01/8201, </w:t>
      </w:r>
      <w:r w:rsidR="00323E86">
        <w:rPr>
          <w:bCs/>
        </w:rPr>
        <w:t>U</w:t>
      </w:r>
      <w:r>
        <w:rPr>
          <w:bCs/>
        </w:rPr>
        <w:t xml:space="preserve">rbroj: </w:t>
      </w:r>
      <w:r w:rsidR="00323E86">
        <w:rPr>
          <w:bCs/>
        </w:rPr>
        <w:t xml:space="preserve">04-06-15-8201-37 od 30. studenoga 2015. godine nad dužnikom je otvoren postupak predstečajne nagodbe. </w:t>
      </w:r>
    </w:p>
    <w:p w:rsidRDefault="00323E86" w:rsidP="006E63BA" w:rsidR="00812E90">
      <w:pPr>
        <w:ind w:hanging="709"/>
        <w:jc w:val="both"/>
        <w:rPr>
          <w:bCs/>
        </w:rPr>
      </w:pPr>
      <w:r>
        <w:rPr>
          <w:bCs/>
        </w:rPr>
        <w:tab/>
      </w:r>
      <w:r>
        <w:rPr>
          <w:bCs/>
        </w:rPr>
        <w:tab/>
        <w:t xml:space="preserve">Dužnik je 09. ožujka 2016. godine podnio sudu prijedlog za sklapanje predstečajne nagodbe nad dužnikom. Ročište radi sklapanja predstečajne nagodbe nad dužnikom zakazano je za dan 19. svibnja 2016. godine, o kojem su dužnik i svi vjerovnici koji su prihvatili plan financijskog restrukturiranja obaviješteni oglasom objavljenim na mrežnoj stranici e-Oglasne ploče suda i objavom na web stranici Financijske agencije.  </w:t>
      </w:r>
    </w:p>
    <w:p w:rsidRDefault="00323E86" w:rsidP="006E63BA" w:rsidR="00323E86">
      <w:pPr>
        <w:ind w:hanging="709"/>
        <w:jc w:val="both"/>
        <w:rPr>
          <w:bCs/>
        </w:rPr>
      </w:pPr>
      <w:r>
        <w:rPr>
          <w:bCs/>
        </w:rPr>
        <w:tab/>
      </w:r>
      <w:r>
        <w:rPr>
          <w:bCs/>
        </w:rPr>
        <w:tab/>
        <w:t xml:space="preserve">Obzirom na naprijed navedeno, prema mišljenju ovoga suda došlo je do očito pogrešne odluke o zahtjevu za provedbu skraćenog stečajnog postupka nad dužnikom. </w:t>
      </w:r>
    </w:p>
    <w:p w:rsidRDefault="00323E86" w:rsidP="006E63BA" w:rsidR="000E3F5C">
      <w:pPr>
        <w:ind w:hanging="709"/>
        <w:jc w:val="both"/>
        <w:rPr>
          <w:bCs/>
        </w:rPr>
      </w:pPr>
      <w:r>
        <w:rPr>
          <w:bCs/>
        </w:rPr>
        <w:lastRenderedPageBreak/>
        <w:t xml:space="preserve"> </w:t>
      </w:r>
      <w:r>
        <w:rPr>
          <w:bCs/>
        </w:rPr>
        <w:tab/>
      </w:r>
      <w:r>
        <w:rPr>
          <w:bCs/>
        </w:rPr>
        <w:tab/>
        <w:t xml:space="preserve">Sud prihvaća sve navode iz žalbe dužnika, Naime, prema odredbi čl.15. st.2. Stečajnog zakona (NN 71/15), ako je pokrenut </w:t>
      </w:r>
      <w:r w:rsidR="000B1C45">
        <w:rPr>
          <w:bCs/>
        </w:rPr>
        <w:t>pred</w:t>
      </w:r>
      <w:r>
        <w:rPr>
          <w:bCs/>
        </w:rPr>
        <w:t xml:space="preserve">stečajni postupak, do njegova završetka nije dopušteno pokretanje stečajnog postupka. </w:t>
      </w:r>
    </w:p>
    <w:p w:rsidRDefault="00323E86" w:rsidP="006E63BA" w:rsidR="00514304">
      <w:pPr>
        <w:ind w:hanging="709"/>
        <w:jc w:val="both"/>
        <w:rPr>
          <w:bCs/>
        </w:rPr>
      </w:pPr>
      <w:r>
        <w:rPr>
          <w:bCs/>
        </w:rPr>
        <w:tab/>
      </w:r>
      <w:r>
        <w:rPr>
          <w:bCs/>
        </w:rPr>
        <w:tab/>
        <w:t>U konkretnom slučaju</w:t>
      </w:r>
      <w:r w:rsidR="000B1C45">
        <w:rPr>
          <w:bCs/>
        </w:rPr>
        <w:t>,</w:t>
      </w:r>
      <w:r>
        <w:rPr>
          <w:bCs/>
        </w:rPr>
        <w:t xml:space="preserve"> postupak predstečajne nagodbe nad dužnikom pokrenut je </w:t>
      </w:r>
      <w:r w:rsidRPr="00323E86">
        <w:rPr>
          <w:bCs/>
          <w:u w:val="single"/>
        </w:rPr>
        <w:t>16. lipnja 2015. godine</w:t>
      </w:r>
      <w:r>
        <w:rPr>
          <w:bCs/>
        </w:rPr>
        <w:t xml:space="preserve">, dakle prije podnošenja zahtjeva za provođenje skraćenog stečajnog postupka, što ima značenje negativne procesne pretpostavke za daljnji postupak. </w:t>
      </w:r>
    </w:p>
    <w:p w:rsidRDefault="00514304" w:rsidP="006E63BA" w:rsidR="00323E86">
      <w:pPr>
        <w:ind w:hanging="709"/>
        <w:jc w:val="both"/>
        <w:rPr>
          <w:bCs/>
        </w:rPr>
      </w:pPr>
      <w:r>
        <w:rPr>
          <w:bCs/>
        </w:rPr>
        <w:tab/>
      </w:r>
      <w:r>
        <w:rPr>
          <w:bCs/>
        </w:rPr>
        <w:tab/>
      </w:r>
      <w:r w:rsidR="00695A12">
        <w:rPr>
          <w:bCs/>
        </w:rPr>
        <w:t xml:space="preserve">Kako bi se izbjegla daljnja šteta i odgovornost predlagatelja i suda temeljem čl.433. SZ-a, sud je utvrdio da su ispunjeni uvjeti za obustavu skraćenog stečajnog postupka.  </w:t>
      </w:r>
      <w:r w:rsidR="00323E86">
        <w:rPr>
          <w:bCs/>
        </w:rPr>
        <w:t xml:space="preserve"> </w:t>
      </w:r>
    </w:p>
    <w:p w:rsidRDefault="0026228C" w:rsidP="000E3F5C" w:rsidR="002C0D12" w:rsidRPr="002C0D12">
      <w:pPr>
        <w:ind w:hanging="709"/>
        <w:jc w:val="both"/>
        <w:rPr>
          <w:bCs/>
        </w:rPr>
      </w:pPr>
      <w:r>
        <w:rPr>
          <w:bCs/>
        </w:rPr>
        <w:t xml:space="preserve"> </w:t>
      </w:r>
      <w:r>
        <w:rPr>
          <w:bCs/>
        </w:rPr>
        <w:tab/>
      </w:r>
      <w:r w:rsidR="000E3F5C">
        <w:rPr>
          <w:bCs/>
        </w:rPr>
        <w:t xml:space="preserve"> </w:t>
      </w:r>
      <w:r w:rsidR="002C0D12">
        <w:rPr>
          <w:bCs/>
        </w:rPr>
        <w:tab/>
        <w:t xml:space="preserve">Slijedom navedenoga, </w:t>
      </w:r>
      <w:r w:rsidR="005F1333">
        <w:rPr>
          <w:bCs/>
        </w:rPr>
        <w:t xml:space="preserve">valjalo je odlučiti kao u izreci rješenja. </w:t>
      </w:r>
    </w:p>
    <w:p w:rsidRDefault="00B416A5" w:rsidP="005B37B0" w:rsidR="005B37B0" w:rsidRPr="006515DF">
      <w:pPr>
        <w:jc w:val="center"/>
      </w:pPr>
      <w:r>
        <w:rPr>
          <w:b/>
        </w:rPr>
        <w:t xml:space="preserve"> </w:t>
      </w:r>
    </w:p>
    <w:p w:rsidRDefault="005B37B0" w:rsidP="005B37B0" w:rsidR="005B37B0">
      <w:pPr>
        <w:jc w:val="center"/>
      </w:pPr>
      <w:r w:rsidRPr="006515DF">
        <w:t>U Rijeci</w:t>
      </w:r>
      <w:r w:rsidR="00070EDE" w:rsidRPr="006515DF">
        <w:t xml:space="preserve">, </w:t>
      </w:r>
      <w:r w:rsidR="000E3F5C">
        <w:t>0</w:t>
      </w:r>
      <w:r w:rsidR="0004418F">
        <w:t>9</w:t>
      </w:r>
      <w:r w:rsidR="000E3F5C">
        <w:t>. svibnja</w:t>
      </w:r>
      <w:r w:rsidR="00B416A5">
        <w:t xml:space="preserve"> </w:t>
      </w:r>
      <w:r w:rsidR="002909F5" w:rsidRPr="006515DF">
        <w:t>201</w:t>
      </w:r>
      <w:r w:rsidR="00B62D1C">
        <w:t>6</w:t>
      </w:r>
      <w:r w:rsidRPr="006515DF">
        <w:t xml:space="preserve">. </w:t>
      </w:r>
      <w:r w:rsidR="0002588B">
        <w:t>g</w:t>
      </w:r>
      <w:r w:rsidRPr="006515DF">
        <w:t>odine</w:t>
      </w:r>
    </w:p>
    <w:p w:rsidRDefault="00DB6E1D" w:rsidP="000B1E13" w:rsidR="00361416">
      <w:pPr>
        <w:ind w:firstLine="708" w:left="2832"/>
        <w:jc w:val="right"/>
      </w:pPr>
      <w:r w:rsidRPr="006515DF">
        <w:t xml:space="preserve">             </w:t>
      </w:r>
      <w:r w:rsidR="005B37B0" w:rsidRPr="006515DF">
        <w:t xml:space="preserve">     </w:t>
      </w:r>
      <w:r w:rsidR="005B37B0" w:rsidRPr="006515DF">
        <w:tab/>
      </w:r>
      <w:r w:rsidR="005B37B0" w:rsidRPr="006515DF">
        <w:tab/>
        <w:t xml:space="preserve"> </w:t>
      </w:r>
      <w:r w:rsidR="00192B34" w:rsidRPr="006515DF">
        <w:t xml:space="preserve">       </w:t>
      </w:r>
      <w:r w:rsidR="00C64BCA" w:rsidRPr="006515DF">
        <w:t xml:space="preserve"> </w:t>
      </w:r>
      <w:r w:rsidR="001D2AAF" w:rsidRPr="006515DF">
        <w:t xml:space="preserve">  </w:t>
      </w:r>
    </w:p>
    <w:p w:rsidRDefault="00010B99" w:rsidP="000B1E13" w:rsidR="005B37B0" w:rsidRPr="006515DF">
      <w:pPr>
        <w:ind w:firstLine="708" w:left="2832"/>
        <w:jc w:val="right"/>
      </w:pPr>
      <w:r>
        <w:t xml:space="preserve"> </w:t>
      </w:r>
      <w:r w:rsidR="005B37B0" w:rsidRPr="006515DF">
        <w:t>Sudac</w:t>
      </w:r>
    </w:p>
    <w:p w:rsidRDefault="0059728D" w:rsidP="00361416" w:rsidR="000405C7">
      <w:pPr>
        <w:ind w:left="2832"/>
        <w:jc w:val="right"/>
      </w:pPr>
      <w:r w:rsidRPr="006515DF">
        <w:t xml:space="preserve">      </w:t>
      </w:r>
      <w:r w:rsidR="005B37B0" w:rsidRPr="006515DF">
        <w:tab/>
        <w:t xml:space="preserve"> </w:t>
      </w:r>
      <w:r w:rsidRPr="006515DF">
        <w:t xml:space="preserve">                                            </w:t>
      </w:r>
      <w:r w:rsidR="00817817">
        <w:t xml:space="preserve">          </w:t>
      </w:r>
      <w:r w:rsidR="005B37B0" w:rsidRPr="006515DF">
        <w:t>Daniela Korlević</w:t>
      </w:r>
      <w:r w:rsidR="00902B3D">
        <w:t xml:space="preserve"> </w:t>
      </w:r>
      <w:r w:rsidR="00361416">
        <w:t xml:space="preserve"> </w:t>
      </w:r>
    </w:p>
    <w:p w:rsidRDefault="000E3F5C" w:rsidP="00361416" w:rsidR="000E3F5C">
      <w:pPr>
        <w:ind w:left="2832"/>
        <w:jc w:val="right"/>
      </w:pPr>
    </w:p>
    <w:p w:rsidRDefault="005F1333" w:rsidP="005F1333" w:rsidR="005F1333" w:rsidRPr="005F1333">
      <w:pPr>
        <w:jc w:val="both"/>
        <w:rPr>
          <w:b/>
        </w:rPr>
      </w:pPr>
      <w:r w:rsidRPr="005F1333">
        <w:rPr>
          <w:b/>
        </w:rPr>
        <w:t>UPUTA O PRAVNOM LIJEKU:</w:t>
      </w:r>
    </w:p>
    <w:p w:rsidRDefault="005F1333" w:rsidP="005F1333" w:rsidR="005F1333">
      <w:pPr>
        <w:jc w:val="both"/>
      </w:pPr>
      <w:r w:rsidRPr="00361416">
        <w:t>Protiv rješenja dopuštena je žalba Visokom trgovačkom sudu Republike Hrvatske.</w:t>
      </w:r>
      <w:r w:rsidR="00B62D1C" w:rsidRPr="00361416">
        <w:t xml:space="preserve"> </w:t>
      </w:r>
      <w:r w:rsidRPr="00361416">
        <w:t xml:space="preserve">Žalba se podnosi putem ovog suda, u tri primjerka, u roku od osam dana od dana dostave prijepisa ovog rješenja (čl.19. st.1. i 2. SZ-a). </w:t>
      </w:r>
    </w:p>
    <w:p w:rsidRDefault="000245E5" w:rsidP="005F1333" w:rsidR="000245E5">
      <w:pPr>
        <w:jc w:val="both"/>
      </w:pPr>
    </w:p>
    <w:p w:rsidRDefault="000245E5" w:rsidP="005F1333" w:rsidR="000245E5">
      <w:pPr>
        <w:jc w:val="both"/>
      </w:pPr>
    </w:p>
    <w:p w:rsidRDefault="000245E5" w:rsidP="005F1333" w:rsidR="000245E5" w:rsidRPr="00361416">
      <w:pPr>
        <w:jc w:val="both"/>
      </w:pPr>
    </w:p>
    <w:p w:rsidRDefault="006C30F0" w:rsidP="00070EDE" w:rsidR="00070EDE" w:rsidRPr="00010B99">
      <w:pPr>
        <w:rPr>
          <w:b/>
          <w:sz w:val="20"/>
          <w:szCs w:val="20"/>
        </w:rPr>
      </w:pPr>
      <w:r w:rsidRPr="00010B99">
        <w:rPr>
          <w:b/>
          <w:sz w:val="20"/>
          <w:szCs w:val="20"/>
        </w:rPr>
        <w:t>D</w:t>
      </w:r>
      <w:r w:rsidR="005B37B0" w:rsidRPr="00010B99">
        <w:rPr>
          <w:b/>
          <w:sz w:val="20"/>
          <w:szCs w:val="20"/>
        </w:rPr>
        <w:t>NA:</w:t>
      </w:r>
    </w:p>
    <w:p w:rsidRDefault="005B37B0" w:rsidP="005B37B0" w:rsidR="005F1333">
      <w:pPr>
        <w:rPr>
          <w:sz w:val="20"/>
          <w:szCs w:val="20"/>
        </w:rPr>
      </w:pPr>
      <w:r w:rsidRPr="00010B99">
        <w:rPr>
          <w:sz w:val="20"/>
          <w:szCs w:val="20"/>
        </w:rPr>
        <w:t xml:space="preserve">- </w:t>
      </w:r>
      <w:r w:rsidR="005F1333">
        <w:rPr>
          <w:sz w:val="20"/>
          <w:szCs w:val="20"/>
        </w:rPr>
        <w:t>predlagatelju</w:t>
      </w:r>
    </w:p>
    <w:p w:rsidRDefault="00514304" w:rsidP="005B37B0" w:rsidR="00514304">
      <w:pPr>
        <w:rPr>
          <w:sz w:val="20"/>
          <w:szCs w:val="20"/>
        </w:rPr>
      </w:pPr>
      <w:r>
        <w:rPr>
          <w:sz w:val="20"/>
          <w:szCs w:val="20"/>
        </w:rPr>
        <w:t>- dužniku</w:t>
      </w:r>
    </w:p>
    <w:p w:rsidRDefault="000E3F5C" w:rsidP="005B37B0" w:rsidR="00DE0EE6">
      <w:pPr>
        <w:rPr>
          <w:sz w:val="20"/>
          <w:szCs w:val="20"/>
        </w:rPr>
      </w:pPr>
      <w:r>
        <w:rPr>
          <w:sz w:val="20"/>
          <w:szCs w:val="20"/>
        </w:rPr>
        <w:t>- e-Oglasna ploča</w:t>
      </w:r>
    </w:p>
    <w:p w:rsidRDefault="00514304" w:rsidP="005B37B0" w:rsidR="000E3F5C" w:rsidRPr="00010B99">
      <w:pPr>
        <w:rPr>
          <w:sz w:val="20"/>
          <w:szCs w:val="20"/>
        </w:rPr>
      </w:pPr>
      <w:r>
        <w:rPr>
          <w:sz w:val="20"/>
          <w:szCs w:val="20"/>
        </w:rPr>
        <w:t xml:space="preserve"> </w:t>
      </w:r>
    </w:p>
    <w:p w:rsidRDefault="005B37B0" w:rsidP="005B37B0" w:rsidR="005B37B0" w:rsidRPr="00010B99">
      <w:pPr>
        <w:rPr>
          <w:sz w:val="20"/>
          <w:szCs w:val="20"/>
        </w:rPr>
      </w:pPr>
      <w:r w:rsidRPr="00010B99">
        <w:rPr>
          <w:sz w:val="20"/>
          <w:szCs w:val="20"/>
        </w:rPr>
        <w:t>U Rijeci,</w:t>
      </w:r>
      <w:r w:rsidR="002B722E" w:rsidRPr="00010B99">
        <w:rPr>
          <w:sz w:val="20"/>
          <w:szCs w:val="20"/>
        </w:rPr>
        <w:t xml:space="preserve"> </w:t>
      </w:r>
      <w:r w:rsidR="000E3F5C">
        <w:rPr>
          <w:sz w:val="20"/>
          <w:szCs w:val="20"/>
        </w:rPr>
        <w:t>0</w:t>
      </w:r>
      <w:r w:rsidR="00514304">
        <w:rPr>
          <w:sz w:val="20"/>
          <w:szCs w:val="20"/>
        </w:rPr>
        <w:t>9</w:t>
      </w:r>
      <w:r w:rsidR="000E3F5C">
        <w:rPr>
          <w:sz w:val="20"/>
          <w:szCs w:val="20"/>
        </w:rPr>
        <w:t>.5.</w:t>
      </w:r>
      <w:r w:rsidR="00B62D1C">
        <w:rPr>
          <w:sz w:val="20"/>
          <w:szCs w:val="20"/>
        </w:rPr>
        <w:t>2016</w:t>
      </w:r>
      <w:r w:rsidR="002432D7" w:rsidRPr="00010B99">
        <w:rPr>
          <w:sz w:val="20"/>
          <w:szCs w:val="20"/>
        </w:rPr>
        <w:t>.g.</w:t>
      </w:r>
    </w:p>
    <w:p w:rsidRDefault="00890A5F" w:rsidP="005B37B0" w:rsidR="00890A5F" w:rsidRPr="00010B99">
      <w:pPr>
        <w:rPr>
          <w:sz w:val="20"/>
          <w:szCs w:val="20"/>
        </w:rPr>
      </w:pPr>
    </w:p>
    <w:p w:rsidRDefault="00B416A5" w:rsidP="005B37B0" w:rsidR="005B37B0" w:rsidRPr="00010B99">
      <w:pPr>
        <w:rPr>
          <w:sz w:val="20"/>
          <w:szCs w:val="20"/>
        </w:rPr>
      </w:pPr>
      <w:r>
        <w:rPr>
          <w:sz w:val="20"/>
          <w:szCs w:val="20"/>
        </w:rPr>
        <w:t>S</w:t>
      </w:r>
      <w:r w:rsidR="005B37B0" w:rsidRPr="00010B99">
        <w:rPr>
          <w:sz w:val="20"/>
          <w:szCs w:val="20"/>
        </w:rPr>
        <w:t>udac</w:t>
      </w:r>
    </w:p>
    <w:p w:rsidRDefault="005B37B0" w:rsidR="001D2AAF" w:rsidRPr="00010B99">
      <w:pPr>
        <w:rPr>
          <w:sz w:val="20"/>
          <w:szCs w:val="20"/>
        </w:rPr>
      </w:pPr>
      <w:r w:rsidRPr="00010B99">
        <w:rPr>
          <w:sz w:val="20"/>
          <w:szCs w:val="20"/>
        </w:rPr>
        <w:t>Daniela Korlević</w:t>
      </w:r>
    </w:p>
    <w:sectPr w:rsidSect="005B37B0" w:rsidR="001D2AAF" w:rsidRPr="00010B99">
      <w:headerReference w:type="default" r:id="rId11"/>
      <w:footerReference w:type="even"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46A2" w:rsidR="003146A2">
      <w:r>
        <w:separator/>
      </w:r>
    </w:p>
  </w:endnote>
  <w:endnote w:id="0" w:type="continuationSeparator">
    <w:p w:rsidRDefault="003146A2" w:rsidR="003146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643" w:rsidP="005B37B0" w:rsidR="006C16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1643" w:rsidR="006C16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643" w:rsidP="005B37B0" w:rsidR="006C16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3296">
      <w:rPr>
        <w:rStyle w:val="Brojstranice"/>
        <w:noProof/>
      </w:rPr>
      <w:t>2</w:t>
    </w:r>
    <w:r>
      <w:rPr>
        <w:rStyle w:val="Brojstranice"/>
      </w:rPr>
      <w:fldChar w:fldCharType="end"/>
    </w:r>
  </w:p>
  <w:p w:rsidRDefault="006C1643" w:rsidR="006C16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46A2" w:rsidR="003146A2">
      <w:r>
        <w:separator/>
      </w:r>
    </w:p>
  </w:footnote>
  <w:footnote w:id="0" w:type="continuationSeparator">
    <w:p w:rsidRDefault="003146A2" w:rsidR="003146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643" w:rsidP="002A5837" w:rsidR="006C1643">
    <w:pPr>
      <w:pStyle w:val="Zaglavlje"/>
      <w:jc w:val="right"/>
    </w:pPr>
    <w:r>
      <w:rPr>
        <w:rFonts w:cs="Arial" w:hAnsi="Arial" w:ascii="Arial"/>
      </w:rPr>
      <w:tab/>
    </w:r>
    <w:r>
      <w:rPr>
        <w:rFonts w:cs="Arial" w:hAnsi="Arial" w:ascii="Arial"/>
      </w:rPr>
      <w:tab/>
    </w:r>
    <w:r>
      <w:rPr>
        <w:rFonts w:cs="Arial" w:hAnsi="Arial" w:ascii="Arial"/>
      </w:rPr>
      <w:tab/>
    </w:r>
    <w:r w:rsidR="006677B8" w:rsidRPr="00192B34">
      <w:t xml:space="preserve">                                                                                             </w:t>
    </w:r>
  </w:p>
  <w:p w:rsidRDefault="002A5837" w:rsidP="002A5837" w:rsidR="002A5837" w:rsidRPr="003C5000">
    <w:pPr>
      <w:pStyle w:val="Zaglavlje"/>
      <w:jc w:val="right"/>
      <w:rPr>
        <w:rFonts w:cs="Arial" w:hAnsi="Arial" w:ascii="Arial"/>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1643" w:rsidP="00596CA1" w:rsidR="006C1643" w:rsidRPr="00596CA1">
    <w:pPr>
      <w:pStyle w:val="Zaglavlje"/>
      <w:jc w:val="right"/>
    </w:pPr>
    <w:r w:rsidRPr="00596CA1">
      <w:tab/>
      <w:t xml:space="preserve">                                                                                               Posl. br. 15 St-</w:t>
    </w:r>
    <w:r w:rsidR="004E3B5A">
      <w:t>328</w:t>
    </w:r>
    <w:r w:rsidR="00B62D1C">
      <w:t>/16-</w:t>
    </w:r>
    <w:r w:rsidR="0004418F">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52F23AA"/>
    <w:multiLevelType w:val="hybridMultilevel"/>
    <w:tmpl w:val="0908C16C"/>
    <w:lvl w:tplc="A70CE96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272F01E7"/>
    <w:multiLevelType w:val="hybridMultilevel"/>
    <w:tmpl w:val="BC640372"/>
    <w:lvl w:tplc="74E4C2B8"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A2B6A2E"/>
    <w:multiLevelType w:val="hybridMultilevel"/>
    <w:tmpl w:val="DC3C6360"/>
    <w:lvl w:tplc="232CD312" w:ilvl="0">
      <w:start w:val="1"/>
      <w:numFmt w:val="upperRoman"/>
      <w:lvlText w:val="%1."/>
      <w:lvlJc w:val="left"/>
      <w:pPr>
        <w:tabs>
          <w:tab w:pos="1080" w:val="num"/>
        </w:tabs>
        <w:ind w:hanging="720" w:left="108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9CE1F6F"/>
    <w:multiLevelType w:val="hybridMultilevel"/>
    <w:tmpl w:val="741A6262"/>
    <w:lvl w:tplc="2AE4F06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C145DD3"/>
    <w:multiLevelType w:val="hybridMultilevel"/>
    <w:tmpl w:val="A6686F06"/>
    <w:lvl w:tplc="41EC51C0" w:ilvl="0">
      <w:start w:val="1"/>
      <w:numFmt w:val="upperRoman"/>
      <w:lvlText w:val="%1."/>
      <w:lvlJc w:val="left"/>
      <w:pPr>
        <w:tabs>
          <w:tab w:pos="2136" w:val="num"/>
        </w:tabs>
        <w:ind w:hanging="720" w:left="2136"/>
      </w:pPr>
      <w:rPr>
        <w:rFonts w:hint="default"/>
        <w:b w:val="false"/>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6">
    <w:nsid w:val="51B3113D"/>
    <w:multiLevelType w:val="hybridMultilevel"/>
    <w:tmpl w:val="728CF256"/>
    <w:lvl w:tplc="A0B860F8"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4603D8E"/>
    <w:multiLevelType w:val="hybridMultilevel"/>
    <w:tmpl w:val="08AAE306"/>
    <w:lvl w:tplc="4C8C24DA" w:ilvl="0">
      <w:start w:val="1"/>
      <w:numFmt w:val="upperRoman"/>
      <w:lvlText w:val="%1."/>
      <w:lvlJc w:val="left"/>
      <w:pPr>
        <w:tabs>
          <w:tab w:pos="2136" w:val="num"/>
        </w:tabs>
        <w:ind w:hanging="720" w:left="2136"/>
      </w:pPr>
      <w:rPr>
        <w:rFonts w:hint="default"/>
        <w:b w:val="false"/>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8">
    <w:nsid w:val="62D71057"/>
    <w:multiLevelType w:val="hybridMultilevel"/>
    <w:tmpl w:val="B8D0A42E"/>
    <w:lvl w:tplc="D28868CC"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B02FCE"/>
    <w:multiLevelType w:val="hybridMultilevel"/>
    <w:tmpl w:val="69E8435C"/>
    <w:lvl w:tplc="15DCE54E" w:ilvl="0">
      <w:start w:val="1"/>
      <w:numFmt w:val="upperRoman"/>
      <w:lvlText w:val="%1."/>
      <w:lvlJc w:val="left"/>
      <w:pPr>
        <w:tabs>
          <w:tab w:pos="2898" w:val="num"/>
        </w:tabs>
        <w:ind w:hanging="720" w:left="2898"/>
      </w:pPr>
      <w:rPr>
        <w:rFonts w:hint="default"/>
        <w:b w:val="false"/>
      </w:rPr>
    </w:lvl>
    <w:lvl w:tplc="041A0019" w:ilvl="1">
      <w:start w:val="1"/>
      <w:numFmt w:val="lowerLetter"/>
      <w:lvlText w:val="%2."/>
      <w:lvlJc w:val="left"/>
      <w:pPr>
        <w:tabs>
          <w:tab w:pos="3258" w:val="num"/>
        </w:tabs>
        <w:ind w:hanging="360" w:left="3258"/>
      </w:pPr>
    </w:lvl>
    <w:lvl w:tentative="true" w:tplc="041A001B" w:ilvl="2">
      <w:start w:val="1"/>
      <w:numFmt w:val="lowerRoman"/>
      <w:lvlText w:val="%3."/>
      <w:lvlJc w:val="right"/>
      <w:pPr>
        <w:tabs>
          <w:tab w:pos="3978" w:val="num"/>
        </w:tabs>
        <w:ind w:hanging="180" w:left="3978"/>
      </w:pPr>
    </w:lvl>
    <w:lvl w:tentative="true" w:tplc="041A000F" w:ilvl="3">
      <w:start w:val="1"/>
      <w:numFmt w:val="decimal"/>
      <w:lvlText w:val="%4."/>
      <w:lvlJc w:val="left"/>
      <w:pPr>
        <w:tabs>
          <w:tab w:pos="4698" w:val="num"/>
        </w:tabs>
        <w:ind w:hanging="360" w:left="4698"/>
      </w:pPr>
    </w:lvl>
    <w:lvl w:tentative="true" w:tplc="041A0019" w:ilvl="4">
      <w:start w:val="1"/>
      <w:numFmt w:val="lowerLetter"/>
      <w:lvlText w:val="%5."/>
      <w:lvlJc w:val="left"/>
      <w:pPr>
        <w:tabs>
          <w:tab w:pos="5418" w:val="num"/>
        </w:tabs>
        <w:ind w:hanging="360" w:left="5418"/>
      </w:pPr>
    </w:lvl>
    <w:lvl w:tentative="true" w:tplc="041A001B" w:ilvl="5">
      <w:start w:val="1"/>
      <w:numFmt w:val="lowerRoman"/>
      <w:lvlText w:val="%6."/>
      <w:lvlJc w:val="right"/>
      <w:pPr>
        <w:tabs>
          <w:tab w:pos="6138" w:val="num"/>
        </w:tabs>
        <w:ind w:hanging="180" w:left="6138"/>
      </w:pPr>
    </w:lvl>
    <w:lvl w:tentative="true" w:tplc="041A000F" w:ilvl="6">
      <w:start w:val="1"/>
      <w:numFmt w:val="decimal"/>
      <w:lvlText w:val="%7."/>
      <w:lvlJc w:val="left"/>
      <w:pPr>
        <w:tabs>
          <w:tab w:pos="6858" w:val="num"/>
        </w:tabs>
        <w:ind w:hanging="360" w:left="6858"/>
      </w:pPr>
    </w:lvl>
    <w:lvl w:tentative="true" w:tplc="041A0019" w:ilvl="7">
      <w:start w:val="1"/>
      <w:numFmt w:val="lowerLetter"/>
      <w:lvlText w:val="%8."/>
      <w:lvlJc w:val="left"/>
      <w:pPr>
        <w:tabs>
          <w:tab w:pos="7578" w:val="num"/>
        </w:tabs>
        <w:ind w:hanging="360" w:left="7578"/>
      </w:pPr>
    </w:lvl>
    <w:lvl w:tentative="true" w:tplc="041A001B" w:ilvl="8">
      <w:start w:val="1"/>
      <w:numFmt w:val="lowerRoman"/>
      <w:lvlText w:val="%9."/>
      <w:lvlJc w:val="right"/>
      <w:pPr>
        <w:tabs>
          <w:tab w:pos="8298" w:val="num"/>
        </w:tabs>
        <w:ind w:hanging="180" w:left="8298"/>
      </w:pPr>
    </w:lvl>
  </w:abstractNum>
  <w:abstractNum w:abstractNumId="10">
    <w:nsid w:val="6D0C27E8"/>
    <w:multiLevelType w:val="hybridMultilevel"/>
    <w:tmpl w:val="504829C2"/>
    <w:lvl w:tplc="97B233EC" w:ilvl="0">
      <w:start w:val="1"/>
      <w:numFmt w:val="upperRoman"/>
      <w:lvlText w:val="%1."/>
      <w:lvlJc w:val="left"/>
      <w:pPr>
        <w:tabs>
          <w:tab w:pos="2823" w:val="num"/>
        </w:tabs>
        <w:ind w:hanging="720" w:left="2823"/>
      </w:pPr>
      <w:rPr>
        <w:rFonts w:hint="default"/>
        <w:b w:val="false"/>
      </w:rPr>
    </w:lvl>
    <w:lvl w:tentative="true" w:tplc="041A0019" w:ilvl="1">
      <w:start w:val="1"/>
      <w:numFmt w:val="lowerLetter"/>
      <w:lvlText w:val="%2."/>
      <w:lvlJc w:val="left"/>
      <w:pPr>
        <w:tabs>
          <w:tab w:pos="3183" w:val="num"/>
        </w:tabs>
        <w:ind w:hanging="360" w:left="3183"/>
      </w:pPr>
    </w:lvl>
    <w:lvl w:tentative="true" w:tplc="041A001B" w:ilvl="2">
      <w:start w:val="1"/>
      <w:numFmt w:val="lowerRoman"/>
      <w:lvlText w:val="%3."/>
      <w:lvlJc w:val="right"/>
      <w:pPr>
        <w:tabs>
          <w:tab w:pos="3903" w:val="num"/>
        </w:tabs>
        <w:ind w:hanging="180" w:left="3903"/>
      </w:pPr>
    </w:lvl>
    <w:lvl w:tentative="true" w:tplc="041A000F" w:ilvl="3">
      <w:start w:val="1"/>
      <w:numFmt w:val="decimal"/>
      <w:lvlText w:val="%4."/>
      <w:lvlJc w:val="left"/>
      <w:pPr>
        <w:tabs>
          <w:tab w:pos="4623" w:val="num"/>
        </w:tabs>
        <w:ind w:hanging="360" w:left="4623"/>
      </w:pPr>
    </w:lvl>
    <w:lvl w:tentative="true" w:tplc="041A0019" w:ilvl="4">
      <w:start w:val="1"/>
      <w:numFmt w:val="lowerLetter"/>
      <w:lvlText w:val="%5."/>
      <w:lvlJc w:val="left"/>
      <w:pPr>
        <w:tabs>
          <w:tab w:pos="5343" w:val="num"/>
        </w:tabs>
        <w:ind w:hanging="360" w:left="5343"/>
      </w:pPr>
    </w:lvl>
    <w:lvl w:tentative="true" w:tplc="041A001B" w:ilvl="5">
      <w:start w:val="1"/>
      <w:numFmt w:val="lowerRoman"/>
      <w:lvlText w:val="%6."/>
      <w:lvlJc w:val="right"/>
      <w:pPr>
        <w:tabs>
          <w:tab w:pos="6063" w:val="num"/>
        </w:tabs>
        <w:ind w:hanging="180" w:left="6063"/>
      </w:pPr>
    </w:lvl>
    <w:lvl w:tentative="true" w:tplc="041A000F" w:ilvl="6">
      <w:start w:val="1"/>
      <w:numFmt w:val="decimal"/>
      <w:lvlText w:val="%7."/>
      <w:lvlJc w:val="left"/>
      <w:pPr>
        <w:tabs>
          <w:tab w:pos="6783" w:val="num"/>
        </w:tabs>
        <w:ind w:hanging="360" w:left="6783"/>
      </w:pPr>
    </w:lvl>
    <w:lvl w:tentative="true" w:tplc="041A0019" w:ilvl="7">
      <w:start w:val="1"/>
      <w:numFmt w:val="lowerLetter"/>
      <w:lvlText w:val="%8."/>
      <w:lvlJc w:val="left"/>
      <w:pPr>
        <w:tabs>
          <w:tab w:pos="7503" w:val="num"/>
        </w:tabs>
        <w:ind w:hanging="360" w:left="7503"/>
      </w:pPr>
    </w:lvl>
    <w:lvl w:tentative="true" w:tplc="041A001B" w:ilvl="8">
      <w:start w:val="1"/>
      <w:numFmt w:val="lowerRoman"/>
      <w:lvlText w:val="%9."/>
      <w:lvlJc w:val="right"/>
      <w:pPr>
        <w:tabs>
          <w:tab w:pos="8223" w:val="num"/>
        </w:tabs>
        <w:ind w:hanging="180" w:left="8223"/>
      </w:pPr>
    </w:lvl>
  </w:abstractNum>
  <w:abstractNum w:abstractNumId="11">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7A0F529E"/>
    <w:multiLevelType w:val="hybridMultilevel"/>
    <w:tmpl w:val="2EFE30E0"/>
    <w:lvl w:tplc="55144444" w:ilvl="0">
      <w:start w:val="1"/>
      <w:numFmt w:val="upperRoman"/>
      <w:lvlText w:val="%1."/>
      <w:lvlJc w:val="left"/>
      <w:pPr>
        <w:tabs>
          <w:tab w:pos="1980" w:val="num"/>
        </w:tabs>
        <w:ind w:hanging="720" w:left="1980"/>
      </w:pPr>
      <w:rPr>
        <w:rFonts w:cs="Times New Roman" w:eastAsia="Times New Roman" w:hAnsi="Times New Roman" w:ascii="Times New Roman"/>
      </w:rPr>
    </w:lvl>
    <w:lvl w:tplc="041A0019" w:ilvl="1">
      <w:start w:val="1"/>
      <w:numFmt w:val="lowerLetter"/>
      <w:lvlText w:val="%2."/>
      <w:lvlJc w:val="left"/>
      <w:pPr>
        <w:tabs>
          <w:tab w:pos="2340" w:val="num"/>
        </w:tabs>
        <w:ind w:hanging="360" w:left="2340"/>
      </w:pPr>
    </w:lvl>
    <w:lvl w:tentative="true" w:tplc="041A001B" w:ilvl="2">
      <w:start w:val="1"/>
      <w:numFmt w:val="lowerRoman"/>
      <w:lvlText w:val="%3."/>
      <w:lvlJc w:val="right"/>
      <w:pPr>
        <w:tabs>
          <w:tab w:pos="3060" w:val="num"/>
        </w:tabs>
        <w:ind w:hanging="180" w:left="3060"/>
      </w:pPr>
    </w:lvl>
    <w:lvl w:tentative="true" w:tplc="041A000F" w:ilvl="3">
      <w:start w:val="1"/>
      <w:numFmt w:val="decimal"/>
      <w:lvlText w:val="%4."/>
      <w:lvlJc w:val="left"/>
      <w:pPr>
        <w:tabs>
          <w:tab w:pos="3780" w:val="num"/>
        </w:tabs>
        <w:ind w:hanging="360" w:left="3780"/>
      </w:pPr>
    </w:lvl>
    <w:lvl w:tentative="true" w:tplc="041A0019" w:ilvl="4">
      <w:start w:val="1"/>
      <w:numFmt w:val="lowerLetter"/>
      <w:lvlText w:val="%5."/>
      <w:lvlJc w:val="left"/>
      <w:pPr>
        <w:tabs>
          <w:tab w:pos="4500" w:val="num"/>
        </w:tabs>
        <w:ind w:hanging="360" w:left="4500"/>
      </w:pPr>
    </w:lvl>
    <w:lvl w:tentative="true" w:tplc="041A001B" w:ilvl="5">
      <w:start w:val="1"/>
      <w:numFmt w:val="lowerRoman"/>
      <w:lvlText w:val="%6."/>
      <w:lvlJc w:val="right"/>
      <w:pPr>
        <w:tabs>
          <w:tab w:pos="5220" w:val="num"/>
        </w:tabs>
        <w:ind w:hanging="180" w:left="5220"/>
      </w:pPr>
    </w:lvl>
    <w:lvl w:tentative="true" w:tplc="041A000F" w:ilvl="6">
      <w:start w:val="1"/>
      <w:numFmt w:val="decimal"/>
      <w:lvlText w:val="%7."/>
      <w:lvlJc w:val="left"/>
      <w:pPr>
        <w:tabs>
          <w:tab w:pos="5940" w:val="num"/>
        </w:tabs>
        <w:ind w:hanging="360" w:left="5940"/>
      </w:pPr>
    </w:lvl>
    <w:lvl w:tentative="true" w:tplc="041A0019" w:ilvl="7">
      <w:start w:val="1"/>
      <w:numFmt w:val="lowerLetter"/>
      <w:lvlText w:val="%8."/>
      <w:lvlJc w:val="left"/>
      <w:pPr>
        <w:tabs>
          <w:tab w:pos="6660" w:val="num"/>
        </w:tabs>
        <w:ind w:hanging="360" w:left="6660"/>
      </w:pPr>
    </w:lvl>
    <w:lvl w:tentative="true" w:tplc="041A001B" w:ilvl="8">
      <w:start w:val="1"/>
      <w:numFmt w:val="lowerRoman"/>
      <w:lvlText w:val="%9."/>
      <w:lvlJc w:val="right"/>
      <w:pPr>
        <w:tabs>
          <w:tab w:pos="7380" w:val="num"/>
        </w:tabs>
        <w:ind w:hanging="180" w:left="7380"/>
      </w:pPr>
    </w:lvl>
  </w:abstractNum>
  <w:num w:numId="1">
    <w:abstractNumId w:val="10"/>
  </w:num>
  <w:num w:numId="2">
    <w:abstractNumId w:val="3"/>
  </w:num>
  <w:num w:numId="3">
    <w:abstractNumId w:val="2"/>
  </w:num>
  <w:num w:numId="4">
    <w:abstractNumId w:val="8"/>
  </w:num>
  <w:num w:numId="5">
    <w:abstractNumId w:val="9"/>
  </w:num>
  <w:num w:numId="6">
    <w:abstractNumId w:val="7"/>
  </w:num>
  <w:num w:numId="7">
    <w:abstractNumId w:val="12"/>
  </w:num>
  <w:num w:numId="8">
    <w:abstractNumId w:val="5"/>
  </w:num>
  <w:num w:numId="9">
    <w:abstractNumId w:val="11"/>
  </w:num>
  <w:num w:numId="10">
    <w:abstractNumId w:val="0"/>
  </w:num>
  <w:num w:numId="11">
    <w:abstractNumId w:val="6"/>
  </w:num>
  <w:num w:numId="12">
    <w:abstractNumId w:val="1"/>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37B0"/>
    <w:rsid w:val="00001440"/>
    <w:rsid w:val="00001713"/>
    <w:rsid w:val="00006846"/>
    <w:rsid w:val="00010B99"/>
    <w:rsid w:val="00017A9C"/>
    <w:rsid w:val="000245E5"/>
    <w:rsid w:val="0002588B"/>
    <w:rsid w:val="000405C7"/>
    <w:rsid w:val="00041652"/>
    <w:rsid w:val="00042E1B"/>
    <w:rsid w:val="0004418F"/>
    <w:rsid w:val="00044D56"/>
    <w:rsid w:val="00056DD9"/>
    <w:rsid w:val="00070EDE"/>
    <w:rsid w:val="00071DB6"/>
    <w:rsid w:val="0008069D"/>
    <w:rsid w:val="000816FE"/>
    <w:rsid w:val="00087A44"/>
    <w:rsid w:val="000A2B63"/>
    <w:rsid w:val="000A66F5"/>
    <w:rsid w:val="000B1C45"/>
    <w:rsid w:val="000B1E13"/>
    <w:rsid w:val="000C2EB0"/>
    <w:rsid w:val="000C3C3A"/>
    <w:rsid w:val="000C4016"/>
    <w:rsid w:val="000C59C4"/>
    <w:rsid w:val="000C6E66"/>
    <w:rsid w:val="000D156D"/>
    <w:rsid w:val="000E2F46"/>
    <w:rsid w:val="000E3F5C"/>
    <w:rsid w:val="000E7469"/>
    <w:rsid w:val="000F358A"/>
    <w:rsid w:val="00101EBF"/>
    <w:rsid w:val="00107548"/>
    <w:rsid w:val="00111670"/>
    <w:rsid w:val="001221ED"/>
    <w:rsid w:val="00123B98"/>
    <w:rsid w:val="00126115"/>
    <w:rsid w:val="00141383"/>
    <w:rsid w:val="0014199C"/>
    <w:rsid w:val="00142C0F"/>
    <w:rsid w:val="001463CE"/>
    <w:rsid w:val="00153F94"/>
    <w:rsid w:val="00155D32"/>
    <w:rsid w:val="00156DC2"/>
    <w:rsid w:val="0016205A"/>
    <w:rsid w:val="00171CEC"/>
    <w:rsid w:val="00174BCC"/>
    <w:rsid w:val="00176959"/>
    <w:rsid w:val="00177624"/>
    <w:rsid w:val="00183E1B"/>
    <w:rsid w:val="00185DC5"/>
    <w:rsid w:val="001924A3"/>
    <w:rsid w:val="00192B34"/>
    <w:rsid w:val="001A08C1"/>
    <w:rsid w:val="001A277D"/>
    <w:rsid w:val="001C1C87"/>
    <w:rsid w:val="001C35B0"/>
    <w:rsid w:val="001C3E88"/>
    <w:rsid w:val="001C462A"/>
    <w:rsid w:val="001D2AAF"/>
    <w:rsid w:val="001D42F4"/>
    <w:rsid w:val="001D774D"/>
    <w:rsid w:val="001E1C17"/>
    <w:rsid w:val="001E3EE3"/>
    <w:rsid w:val="001F05AB"/>
    <w:rsid w:val="001F08AB"/>
    <w:rsid w:val="001F0A4D"/>
    <w:rsid w:val="001F1071"/>
    <w:rsid w:val="001F16F6"/>
    <w:rsid w:val="001F2FBB"/>
    <w:rsid w:val="001F39FE"/>
    <w:rsid w:val="001F5DD9"/>
    <w:rsid w:val="00200E93"/>
    <w:rsid w:val="002038DA"/>
    <w:rsid w:val="00204EF4"/>
    <w:rsid w:val="0020591A"/>
    <w:rsid w:val="00206CFF"/>
    <w:rsid w:val="00214F56"/>
    <w:rsid w:val="0021604C"/>
    <w:rsid w:val="00221DC3"/>
    <w:rsid w:val="002239D1"/>
    <w:rsid w:val="00233207"/>
    <w:rsid w:val="00236E02"/>
    <w:rsid w:val="002432D7"/>
    <w:rsid w:val="00260313"/>
    <w:rsid w:val="0026150C"/>
    <w:rsid w:val="0026228C"/>
    <w:rsid w:val="002721A3"/>
    <w:rsid w:val="002733EC"/>
    <w:rsid w:val="00280ABB"/>
    <w:rsid w:val="00282C64"/>
    <w:rsid w:val="002909F5"/>
    <w:rsid w:val="00291909"/>
    <w:rsid w:val="002936F9"/>
    <w:rsid w:val="0029506D"/>
    <w:rsid w:val="00295325"/>
    <w:rsid w:val="002A5837"/>
    <w:rsid w:val="002B722E"/>
    <w:rsid w:val="002C0246"/>
    <w:rsid w:val="002C0324"/>
    <w:rsid w:val="002C0D12"/>
    <w:rsid w:val="002C0F0F"/>
    <w:rsid w:val="002C27DA"/>
    <w:rsid w:val="002C4A8D"/>
    <w:rsid w:val="002C5527"/>
    <w:rsid w:val="002C6790"/>
    <w:rsid w:val="002D2734"/>
    <w:rsid w:val="002D3296"/>
    <w:rsid w:val="002D619E"/>
    <w:rsid w:val="002E1DE2"/>
    <w:rsid w:val="002F1490"/>
    <w:rsid w:val="002F248E"/>
    <w:rsid w:val="0030615D"/>
    <w:rsid w:val="003066D4"/>
    <w:rsid w:val="003101CC"/>
    <w:rsid w:val="003122D5"/>
    <w:rsid w:val="00313562"/>
    <w:rsid w:val="003146A2"/>
    <w:rsid w:val="00314E82"/>
    <w:rsid w:val="003209F8"/>
    <w:rsid w:val="00320F84"/>
    <w:rsid w:val="00323E86"/>
    <w:rsid w:val="003370AD"/>
    <w:rsid w:val="00337EA7"/>
    <w:rsid w:val="003442EE"/>
    <w:rsid w:val="00345EBD"/>
    <w:rsid w:val="003535EE"/>
    <w:rsid w:val="00361416"/>
    <w:rsid w:val="0036379E"/>
    <w:rsid w:val="00364245"/>
    <w:rsid w:val="003705B0"/>
    <w:rsid w:val="00374332"/>
    <w:rsid w:val="0038778A"/>
    <w:rsid w:val="00390B57"/>
    <w:rsid w:val="003B2995"/>
    <w:rsid w:val="003B4B76"/>
    <w:rsid w:val="003B5F59"/>
    <w:rsid w:val="003C3531"/>
    <w:rsid w:val="003C6155"/>
    <w:rsid w:val="003D255B"/>
    <w:rsid w:val="003F0965"/>
    <w:rsid w:val="003F6ACD"/>
    <w:rsid w:val="004047B3"/>
    <w:rsid w:val="004107F2"/>
    <w:rsid w:val="00426A70"/>
    <w:rsid w:val="00427F95"/>
    <w:rsid w:val="00437108"/>
    <w:rsid w:val="00437A6E"/>
    <w:rsid w:val="004409C4"/>
    <w:rsid w:val="00442998"/>
    <w:rsid w:val="004479E7"/>
    <w:rsid w:val="00451390"/>
    <w:rsid w:val="00457A1E"/>
    <w:rsid w:val="004715DD"/>
    <w:rsid w:val="004740FD"/>
    <w:rsid w:val="00490FF3"/>
    <w:rsid w:val="004936A3"/>
    <w:rsid w:val="004950EC"/>
    <w:rsid w:val="004A68E3"/>
    <w:rsid w:val="004B732F"/>
    <w:rsid w:val="004C0F23"/>
    <w:rsid w:val="004C47E1"/>
    <w:rsid w:val="004E3B5A"/>
    <w:rsid w:val="004E3F18"/>
    <w:rsid w:val="004E533B"/>
    <w:rsid w:val="004E66B3"/>
    <w:rsid w:val="004F189D"/>
    <w:rsid w:val="004F2CFA"/>
    <w:rsid w:val="004F4CA9"/>
    <w:rsid w:val="00502687"/>
    <w:rsid w:val="00502B1A"/>
    <w:rsid w:val="005046D4"/>
    <w:rsid w:val="00506452"/>
    <w:rsid w:val="00514304"/>
    <w:rsid w:val="00515498"/>
    <w:rsid w:val="00524180"/>
    <w:rsid w:val="00525788"/>
    <w:rsid w:val="00532349"/>
    <w:rsid w:val="00535BE5"/>
    <w:rsid w:val="0053677E"/>
    <w:rsid w:val="00541F08"/>
    <w:rsid w:val="005531F5"/>
    <w:rsid w:val="00573F2B"/>
    <w:rsid w:val="00596CA1"/>
    <w:rsid w:val="0059728D"/>
    <w:rsid w:val="005A0C3A"/>
    <w:rsid w:val="005A69CA"/>
    <w:rsid w:val="005B042B"/>
    <w:rsid w:val="005B3205"/>
    <w:rsid w:val="005B37B0"/>
    <w:rsid w:val="005B4824"/>
    <w:rsid w:val="005C586E"/>
    <w:rsid w:val="005D7970"/>
    <w:rsid w:val="005E350D"/>
    <w:rsid w:val="005F0A59"/>
    <w:rsid w:val="005F1333"/>
    <w:rsid w:val="005F464C"/>
    <w:rsid w:val="0060029F"/>
    <w:rsid w:val="00610D3C"/>
    <w:rsid w:val="00611CEC"/>
    <w:rsid w:val="006124FC"/>
    <w:rsid w:val="00614A72"/>
    <w:rsid w:val="00616C7C"/>
    <w:rsid w:val="00622BD7"/>
    <w:rsid w:val="006234C0"/>
    <w:rsid w:val="00623619"/>
    <w:rsid w:val="006515DF"/>
    <w:rsid w:val="00664684"/>
    <w:rsid w:val="006677B8"/>
    <w:rsid w:val="00673FFC"/>
    <w:rsid w:val="00694B02"/>
    <w:rsid w:val="00695A12"/>
    <w:rsid w:val="00695DE2"/>
    <w:rsid w:val="006A1C63"/>
    <w:rsid w:val="006A37E1"/>
    <w:rsid w:val="006B4842"/>
    <w:rsid w:val="006B6984"/>
    <w:rsid w:val="006B6B02"/>
    <w:rsid w:val="006C1643"/>
    <w:rsid w:val="006C1EF8"/>
    <w:rsid w:val="006C30F0"/>
    <w:rsid w:val="006C6264"/>
    <w:rsid w:val="006C6849"/>
    <w:rsid w:val="006C7289"/>
    <w:rsid w:val="006D0FF1"/>
    <w:rsid w:val="006D23EF"/>
    <w:rsid w:val="006D27C5"/>
    <w:rsid w:val="006E046C"/>
    <w:rsid w:val="006E33B5"/>
    <w:rsid w:val="006E47D6"/>
    <w:rsid w:val="006E5065"/>
    <w:rsid w:val="006E63BA"/>
    <w:rsid w:val="006F08C2"/>
    <w:rsid w:val="00700305"/>
    <w:rsid w:val="00705DC1"/>
    <w:rsid w:val="00705FA5"/>
    <w:rsid w:val="00705FB9"/>
    <w:rsid w:val="007076F8"/>
    <w:rsid w:val="0070781D"/>
    <w:rsid w:val="00707A75"/>
    <w:rsid w:val="00707DAF"/>
    <w:rsid w:val="00740535"/>
    <w:rsid w:val="00745DAB"/>
    <w:rsid w:val="00747147"/>
    <w:rsid w:val="0075094D"/>
    <w:rsid w:val="00751890"/>
    <w:rsid w:val="00753AC6"/>
    <w:rsid w:val="007552E8"/>
    <w:rsid w:val="00760EB7"/>
    <w:rsid w:val="00760FF1"/>
    <w:rsid w:val="00765059"/>
    <w:rsid w:val="00767887"/>
    <w:rsid w:val="00774BD4"/>
    <w:rsid w:val="00783420"/>
    <w:rsid w:val="007A43EA"/>
    <w:rsid w:val="007A6990"/>
    <w:rsid w:val="007A7BDE"/>
    <w:rsid w:val="007A7DD3"/>
    <w:rsid w:val="007B4977"/>
    <w:rsid w:val="007B5BB1"/>
    <w:rsid w:val="007B6289"/>
    <w:rsid w:val="007D6926"/>
    <w:rsid w:val="007F0D63"/>
    <w:rsid w:val="007F453A"/>
    <w:rsid w:val="00800379"/>
    <w:rsid w:val="0080451C"/>
    <w:rsid w:val="00812E90"/>
    <w:rsid w:val="00817817"/>
    <w:rsid w:val="00830BFC"/>
    <w:rsid w:val="008326F0"/>
    <w:rsid w:val="0083740B"/>
    <w:rsid w:val="00844CB1"/>
    <w:rsid w:val="008472F2"/>
    <w:rsid w:val="00847C84"/>
    <w:rsid w:val="008633E6"/>
    <w:rsid w:val="00866B4A"/>
    <w:rsid w:val="00867742"/>
    <w:rsid w:val="008677D6"/>
    <w:rsid w:val="00871797"/>
    <w:rsid w:val="0087242D"/>
    <w:rsid w:val="008811E8"/>
    <w:rsid w:val="00887CB9"/>
    <w:rsid w:val="00890A5F"/>
    <w:rsid w:val="00891CF1"/>
    <w:rsid w:val="008A247C"/>
    <w:rsid w:val="008B1087"/>
    <w:rsid w:val="008B7AC6"/>
    <w:rsid w:val="008C24F1"/>
    <w:rsid w:val="008C429C"/>
    <w:rsid w:val="008D6F9C"/>
    <w:rsid w:val="008E51E4"/>
    <w:rsid w:val="008F4071"/>
    <w:rsid w:val="00902599"/>
    <w:rsid w:val="00902B3D"/>
    <w:rsid w:val="00913345"/>
    <w:rsid w:val="009168C5"/>
    <w:rsid w:val="009205D7"/>
    <w:rsid w:val="00923EB7"/>
    <w:rsid w:val="009242E5"/>
    <w:rsid w:val="009260E5"/>
    <w:rsid w:val="00930785"/>
    <w:rsid w:val="0093239D"/>
    <w:rsid w:val="009345FB"/>
    <w:rsid w:val="00940B7F"/>
    <w:rsid w:val="00941210"/>
    <w:rsid w:val="00947C0E"/>
    <w:rsid w:val="00956E95"/>
    <w:rsid w:val="009658D8"/>
    <w:rsid w:val="00983195"/>
    <w:rsid w:val="00986D01"/>
    <w:rsid w:val="009A322C"/>
    <w:rsid w:val="009C1323"/>
    <w:rsid w:val="009C3E97"/>
    <w:rsid w:val="009C663E"/>
    <w:rsid w:val="009D071F"/>
    <w:rsid w:val="009D2648"/>
    <w:rsid w:val="009D6E09"/>
    <w:rsid w:val="009E1933"/>
    <w:rsid w:val="009F5287"/>
    <w:rsid w:val="009F7E6C"/>
    <w:rsid w:val="00A00038"/>
    <w:rsid w:val="00A00165"/>
    <w:rsid w:val="00A24271"/>
    <w:rsid w:val="00A26019"/>
    <w:rsid w:val="00A418A0"/>
    <w:rsid w:val="00A45E8E"/>
    <w:rsid w:val="00A61785"/>
    <w:rsid w:val="00A7404C"/>
    <w:rsid w:val="00A7796C"/>
    <w:rsid w:val="00A8114B"/>
    <w:rsid w:val="00A97004"/>
    <w:rsid w:val="00AA5E71"/>
    <w:rsid w:val="00AA60AF"/>
    <w:rsid w:val="00AB08FD"/>
    <w:rsid w:val="00AB208A"/>
    <w:rsid w:val="00AC1B93"/>
    <w:rsid w:val="00AC1EEE"/>
    <w:rsid w:val="00AC3939"/>
    <w:rsid w:val="00AC4C2A"/>
    <w:rsid w:val="00AE4FC2"/>
    <w:rsid w:val="00AE73E1"/>
    <w:rsid w:val="00AE7D36"/>
    <w:rsid w:val="00AF123A"/>
    <w:rsid w:val="00AF27D1"/>
    <w:rsid w:val="00AF6E7A"/>
    <w:rsid w:val="00B04F19"/>
    <w:rsid w:val="00B3107E"/>
    <w:rsid w:val="00B31096"/>
    <w:rsid w:val="00B4056C"/>
    <w:rsid w:val="00B416A5"/>
    <w:rsid w:val="00B524C6"/>
    <w:rsid w:val="00B55334"/>
    <w:rsid w:val="00B62D1C"/>
    <w:rsid w:val="00B75AB7"/>
    <w:rsid w:val="00B91B39"/>
    <w:rsid w:val="00BA44FC"/>
    <w:rsid w:val="00BA723F"/>
    <w:rsid w:val="00BB08EE"/>
    <w:rsid w:val="00BE2A5A"/>
    <w:rsid w:val="00BE62C8"/>
    <w:rsid w:val="00BF6D01"/>
    <w:rsid w:val="00C00927"/>
    <w:rsid w:val="00C058ED"/>
    <w:rsid w:val="00C27EA4"/>
    <w:rsid w:val="00C317C2"/>
    <w:rsid w:val="00C32128"/>
    <w:rsid w:val="00C323DB"/>
    <w:rsid w:val="00C42715"/>
    <w:rsid w:val="00C43526"/>
    <w:rsid w:val="00C44A1F"/>
    <w:rsid w:val="00C45DA7"/>
    <w:rsid w:val="00C5617B"/>
    <w:rsid w:val="00C610A8"/>
    <w:rsid w:val="00C64BCA"/>
    <w:rsid w:val="00C65E64"/>
    <w:rsid w:val="00C77447"/>
    <w:rsid w:val="00C77BDB"/>
    <w:rsid w:val="00C82148"/>
    <w:rsid w:val="00C83CC2"/>
    <w:rsid w:val="00C85545"/>
    <w:rsid w:val="00C861C3"/>
    <w:rsid w:val="00C929CB"/>
    <w:rsid w:val="00CA15EC"/>
    <w:rsid w:val="00CA28F3"/>
    <w:rsid w:val="00CA758D"/>
    <w:rsid w:val="00CB6630"/>
    <w:rsid w:val="00CB705A"/>
    <w:rsid w:val="00CB7A73"/>
    <w:rsid w:val="00CD34FF"/>
    <w:rsid w:val="00CD3905"/>
    <w:rsid w:val="00CD757E"/>
    <w:rsid w:val="00CE003D"/>
    <w:rsid w:val="00CF56F0"/>
    <w:rsid w:val="00D01041"/>
    <w:rsid w:val="00D06AE0"/>
    <w:rsid w:val="00D06F77"/>
    <w:rsid w:val="00D11111"/>
    <w:rsid w:val="00D20ECA"/>
    <w:rsid w:val="00D26773"/>
    <w:rsid w:val="00D27294"/>
    <w:rsid w:val="00D36460"/>
    <w:rsid w:val="00D378B4"/>
    <w:rsid w:val="00D41B79"/>
    <w:rsid w:val="00D56850"/>
    <w:rsid w:val="00D56E89"/>
    <w:rsid w:val="00D57B06"/>
    <w:rsid w:val="00D62DDC"/>
    <w:rsid w:val="00D633CD"/>
    <w:rsid w:val="00D85013"/>
    <w:rsid w:val="00D92ADB"/>
    <w:rsid w:val="00D937E1"/>
    <w:rsid w:val="00DA134F"/>
    <w:rsid w:val="00DA1414"/>
    <w:rsid w:val="00DB4DE4"/>
    <w:rsid w:val="00DB6E1D"/>
    <w:rsid w:val="00DC77DF"/>
    <w:rsid w:val="00DD0D96"/>
    <w:rsid w:val="00DD1B05"/>
    <w:rsid w:val="00DE0EE6"/>
    <w:rsid w:val="00DE47EB"/>
    <w:rsid w:val="00DF0869"/>
    <w:rsid w:val="00DF3FC1"/>
    <w:rsid w:val="00E15CCB"/>
    <w:rsid w:val="00E15F81"/>
    <w:rsid w:val="00E203E5"/>
    <w:rsid w:val="00E2258C"/>
    <w:rsid w:val="00E2287D"/>
    <w:rsid w:val="00E26A8F"/>
    <w:rsid w:val="00E31BA6"/>
    <w:rsid w:val="00E34D08"/>
    <w:rsid w:val="00E47C9F"/>
    <w:rsid w:val="00E52103"/>
    <w:rsid w:val="00E5367A"/>
    <w:rsid w:val="00E541ED"/>
    <w:rsid w:val="00E55672"/>
    <w:rsid w:val="00E64D55"/>
    <w:rsid w:val="00E65036"/>
    <w:rsid w:val="00E66F64"/>
    <w:rsid w:val="00E70D5C"/>
    <w:rsid w:val="00E7305D"/>
    <w:rsid w:val="00E82BCC"/>
    <w:rsid w:val="00E86F02"/>
    <w:rsid w:val="00E90954"/>
    <w:rsid w:val="00E940D1"/>
    <w:rsid w:val="00EA4F3F"/>
    <w:rsid w:val="00EB1E37"/>
    <w:rsid w:val="00EB7096"/>
    <w:rsid w:val="00EC5B56"/>
    <w:rsid w:val="00ED6CE8"/>
    <w:rsid w:val="00EF0CEC"/>
    <w:rsid w:val="00EF23A6"/>
    <w:rsid w:val="00F04D4A"/>
    <w:rsid w:val="00F173C1"/>
    <w:rsid w:val="00F20F43"/>
    <w:rsid w:val="00F27CD8"/>
    <w:rsid w:val="00F314A5"/>
    <w:rsid w:val="00F373E0"/>
    <w:rsid w:val="00F37E54"/>
    <w:rsid w:val="00F4462D"/>
    <w:rsid w:val="00F501A5"/>
    <w:rsid w:val="00F57489"/>
    <w:rsid w:val="00F65C0A"/>
    <w:rsid w:val="00F751B5"/>
    <w:rsid w:val="00F753F3"/>
    <w:rsid w:val="00F756F5"/>
    <w:rsid w:val="00F7794A"/>
    <w:rsid w:val="00F8259B"/>
    <w:rsid w:val="00F86780"/>
    <w:rsid w:val="00F879E6"/>
    <w:rsid w:val="00F910B0"/>
    <w:rsid w:val="00F92485"/>
    <w:rsid w:val="00F9276E"/>
    <w:rsid w:val="00F93C67"/>
    <w:rsid w:val="00F94880"/>
    <w:rsid w:val="00FA018F"/>
    <w:rsid w:val="00FA4B91"/>
    <w:rsid w:val="00FA59EB"/>
    <w:rsid w:val="00FA7CE0"/>
    <w:rsid w:val="00FB377E"/>
    <w:rsid w:val="00FB4660"/>
    <w:rsid w:val="00FB6473"/>
    <w:rsid w:val="00FB67C5"/>
    <w:rsid w:val="00FC408D"/>
    <w:rsid w:val="00FD0C4A"/>
    <w:rsid w:val="00FF0F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1A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5B37B0"/>
    <w:pPr>
      <w:tabs>
        <w:tab w:pos="4536" w:val="center"/>
        <w:tab w:pos="9072" w:val="right"/>
      </w:tabs>
    </w:pPr>
  </w:style>
  <w:style w:styleId="Brojstranice" w:type="character">
    <w:name w:val="page number"/>
    <w:basedOn w:val="Zadanifontodlomka"/>
    <w:rsid w:val="005B37B0"/>
  </w:style>
  <w:style w:styleId="Zaglavlje" w:type="paragraph">
    <w:name w:val="header"/>
    <w:basedOn w:val="Normal"/>
    <w:link w:val="ZaglavljeChar"/>
    <w:rsid w:val="005B37B0"/>
    <w:pPr>
      <w:tabs>
        <w:tab w:pos="4320" w:val="center"/>
        <w:tab w:pos="8640" w:val="right"/>
      </w:tabs>
    </w:pPr>
  </w:style>
  <w:style w:customStyle="true" w:styleId="Odlomakpopisa1" w:type="paragraph">
    <w:name w:val="Odlomak popisa1"/>
    <w:basedOn w:val="Normal"/>
    <w:rsid w:val="00F751B5"/>
    <w:pPr>
      <w:spacing w:lineRule="auto" w:line="276" w:after="200"/>
      <w:ind w:left="720"/>
      <w:contextualSpacing/>
    </w:pPr>
    <w:rPr>
      <w:rFonts w:hAnsi="Calibri" w:ascii="Calibri"/>
      <w:sz w:val="22"/>
      <w:szCs w:val="22"/>
      <w:lang w:eastAsia="en-US" w:val="en-US"/>
    </w:rPr>
  </w:style>
  <w:style w:customStyle="true" w:styleId="tabletextfield" w:type="character">
    <w:name w:val="table_text_field"/>
    <w:basedOn w:val="Zadanifontodlomka"/>
    <w:rsid w:val="008F4071"/>
  </w:style>
  <w:style w:customStyle="true" w:styleId="tabletitle2" w:type="character">
    <w:name w:val="table_title2"/>
    <w:basedOn w:val="Zadanifontodlomka"/>
    <w:rsid w:val="008F4071"/>
  </w:style>
  <w:style w:styleId="Naglaeno" w:type="character">
    <w:name w:val="Strong"/>
    <w:qFormat/>
    <w:rsid w:val="008F4071"/>
    <w:rPr>
      <w:b/>
      <w:bCs/>
    </w:rPr>
  </w:style>
  <w:style w:customStyle="true" w:styleId="ZaglavljeChar" w:type="character">
    <w:name w:val="Zaglavlje Char"/>
    <w:link w:val="Zaglavlje"/>
    <w:rsid w:val="00532349"/>
    <w:rPr>
      <w:sz w:val="24"/>
      <w:szCs w:val="24"/>
    </w:rPr>
  </w:style>
  <w:style w:styleId="Odlomakpopisa" w:type="paragraph">
    <w:name w:val="List Paragraph"/>
    <w:basedOn w:val="Normal"/>
    <w:qFormat/>
    <w:rsid w:val="0020591A"/>
    <w:pPr>
      <w:suppressAutoHyphens/>
      <w:ind w:left="720"/>
    </w:pPr>
    <w:rPr>
      <w:lang w:eastAsia="ar-SA"/>
    </w:rPr>
  </w:style>
  <w:style w:styleId="Tekstbalonia" w:type="paragraph">
    <w:name w:val="Balloon Text"/>
    <w:basedOn w:val="Normal"/>
    <w:link w:val="TekstbaloniaChar"/>
    <w:rsid w:val="00E90954"/>
    <w:rPr>
      <w:rFonts w:cs="Tahoma" w:hAnsi="Tahoma" w:ascii="Tahoma"/>
      <w:sz w:val="16"/>
      <w:szCs w:val="16"/>
    </w:rPr>
  </w:style>
  <w:style w:customStyle="true" w:styleId="TekstbaloniaChar" w:type="character">
    <w:name w:val="Tekst balončića Char"/>
    <w:link w:val="Tekstbalonia"/>
    <w:rsid w:val="00E90954"/>
    <w:rPr>
      <w:rFonts w:cs="Tahoma" w:hAnsi="Tahoma" w:ascii="Tahoma"/>
      <w:sz w:val="16"/>
      <w:szCs w:val="16"/>
    </w:rPr>
  </w:style>
  <w:style w:styleId="Tekstrezerviranogmjesta" w:type="character">
    <w:name w:val="Placeholder Text"/>
    <w:basedOn w:val="Zadanifontodlomka"/>
    <w:uiPriority w:val="99"/>
    <w:semiHidden/>
    <w:rsid w:val="002D3296"/>
    <w:rPr>
      <w:color w:val="808080"/>
      <w:bdr w:space="0" w:sz="0" w:color="auto" w:val="none"/>
      <w:shd w:fill="auto" w:color="auto" w:val="clear"/>
    </w:rPr>
  </w:style>
  <w:style w:customStyle="true" w:styleId="eSPISCCParagraphDefaultFont" w:type="character">
    <w:name w:val="eSPIS_CC_Paragraph Default Font"/>
    <w:basedOn w:val="Zadanifontodlomka"/>
    <w:rsid w:val="002D32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D3296"/>
    <w:rPr>
      <w:b/>
      <w:bdr w:space="0" w:sz="0" w:color="auto" w:val="none"/>
      <w:shd w:fill="FFFFCC" w:color="auto" w:val="clear"/>
      <w:lang w:val="hr-HR"/>
    </w:rPr>
  </w:style>
  <w:style w:customStyle="true" w:styleId="PozadinaSvijetloCrvena" w:type="character">
    <w:name w:val="Pozadina_SvijetloCrvena"/>
    <w:basedOn w:val="eSPISCCParagraphDefaultFont"/>
    <w:rsid w:val="002D32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D32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1A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5B37B0"/>
    <w:pPr>
      <w:tabs>
        <w:tab w:pos="4536" w:val="center"/>
        <w:tab w:pos="9072" w:val="right"/>
      </w:tabs>
    </w:pPr>
  </w:style>
  <w:style w:styleId="Brojstranice" w:type="character">
    <w:name w:val="page number"/>
    <w:basedOn w:val="Zadanifontodlomka"/>
    <w:rsid w:val="005B37B0"/>
  </w:style>
  <w:style w:styleId="Zaglavlje" w:type="paragraph">
    <w:name w:val="header"/>
    <w:basedOn w:val="Normal"/>
    <w:link w:val="ZaglavljeChar"/>
    <w:rsid w:val="005B37B0"/>
    <w:pPr>
      <w:tabs>
        <w:tab w:pos="4320" w:val="center"/>
        <w:tab w:pos="8640" w:val="right"/>
      </w:tabs>
    </w:pPr>
  </w:style>
  <w:style w:customStyle="1" w:styleId="Odlomakpopisa1" w:type="paragraph">
    <w:name w:val="Odlomak popisa1"/>
    <w:basedOn w:val="Normal"/>
    <w:rsid w:val="00F751B5"/>
    <w:pPr>
      <w:spacing w:after="200" w:line="276" w:lineRule="auto"/>
      <w:ind w:left="720"/>
      <w:contextualSpacing/>
    </w:pPr>
    <w:rPr>
      <w:rFonts w:ascii="Calibri" w:hAnsi="Calibri"/>
      <w:sz w:val="22"/>
      <w:szCs w:val="22"/>
      <w:lang w:eastAsia="en-US" w:val="en-US"/>
    </w:rPr>
  </w:style>
  <w:style w:customStyle="1" w:styleId="tabletextfield" w:type="character">
    <w:name w:val="table_text_field"/>
    <w:basedOn w:val="Zadanifontodlomka"/>
    <w:rsid w:val="008F4071"/>
  </w:style>
  <w:style w:customStyle="1" w:styleId="tabletitle2" w:type="character">
    <w:name w:val="table_title2"/>
    <w:basedOn w:val="Zadanifontodlomka"/>
    <w:rsid w:val="008F4071"/>
  </w:style>
  <w:style w:styleId="Naglaeno" w:type="character">
    <w:name w:val="Strong"/>
    <w:qFormat/>
    <w:rsid w:val="008F4071"/>
    <w:rPr>
      <w:b/>
      <w:bCs/>
    </w:rPr>
  </w:style>
  <w:style w:customStyle="1" w:styleId="ZaglavljeChar" w:type="character">
    <w:name w:val="Zaglavlje Char"/>
    <w:link w:val="Zaglavlje"/>
    <w:rsid w:val="00532349"/>
    <w:rPr>
      <w:sz w:val="24"/>
      <w:szCs w:val="24"/>
    </w:rPr>
  </w:style>
  <w:style w:styleId="Odlomakpopisa" w:type="paragraph">
    <w:name w:val="List Paragraph"/>
    <w:basedOn w:val="Normal"/>
    <w:qFormat/>
    <w:rsid w:val="0020591A"/>
    <w:pPr>
      <w:suppressAutoHyphens/>
      <w:ind w:left="720"/>
    </w:pPr>
    <w:rPr>
      <w:lang w:eastAsia="ar-SA"/>
    </w:rPr>
  </w:style>
  <w:style w:styleId="Tekstbalonia" w:type="paragraph">
    <w:name w:val="Balloon Text"/>
    <w:basedOn w:val="Normal"/>
    <w:link w:val="TekstbaloniaChar"/>
    <w:rsid w:val="00E90954"/>
    <w:rPr>
      <w:rFonts w:ascii="Tahoma" w:cs="Tahoma" w:hAnsi="Tahoma"/>
      <w:sz w:val="16"/>
      <w:szCs w:val="16"/>
    </w:rPr>
  </w:style>
  <w:style w:customStyle="1" w:styleId="TekstbaloniaChar" w:type="character">
    <w:name w:val="Tekst balončića Char"/>
    <w:link w:val="Tekstbalonia"/>
    <w:rsid w:val="00E90954"/>
    <w:rPr>
      <w:rFonts w:ascii="Tahoma" w:cs="Tahoma" w:hAnsi="Tahoma"/>
      <w:sz w:val="16"/>
      <w:szCs w:val="16"/>
    </w:rPr>
  </w:style>
  <w:style w:styleId="Tekstrezerviranogmjesta" w:type="character">
    <w:name w:val="Placeholder Text"/>
    <w:basedOn w:val="Zadanifontodlomka"/>
    <w:uiPriority w:val="99"/>
    <w:semiHidden/>
    <w:rsid w:val="002D3296"/>
    <w:rPr>
      <w:color w:val="808080"/>
      <w:bdr w:color="auto" w:space="0" w:sz="0" w:val="none"/>
      <w:shd w:color="auto" w:fill="auto" w:val="clear"/>
    </w:rPr>
  </w:style>
  <w:style w:customStyle="1" w:styleId="eSPISCCParagraphDefaultFont" w:type="character">
    <w:name w:val="eSPIS_CC_Paragraph Default Font"/>
    <w:basedOn w:val="Zadanifontodlomka"/>
    <w:rsid w:val="002D32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D3296"/>
    <w:rPr>
      <w:b/>
      <w:bdr w:color="auto" w:space="0" w:sz="0" w:val="none"/>
      <w:shd w:color="auto" w:fill="FFFFCC" w:val="clear"/>
      <w:lang w:val="hr-HR"/>
    </w:rPr>
  </w:style>
  <w:style w:customStyle="1" w:styleId="PozadinaSvijetloCrvena" w:type="character">
    <w:name w:val="Pozadina_SvijetloCrvena"/>
    <w:basedOn w:val="eSPISCCParagraphDefaultFont"/>
    <w:rsid w:val="002D32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D32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5268304">
      <w:bodyDiv w:val="true"/>
      <w:marLeft w:val="0"/>
      <w:marRight w:val="0"/>
      <w:marTop w:val="0"/>
      <w:marBottom w:val="0"/>
      <w:divBdr>
        <w:top w:space="0" w:sz="0" w:color="auto" w:val="none"/>
        <w:left w:space="0" w:sz="0" w:color="auto" w:val="none"/>
        <w:bottom w:space="0" w:sz="0" w:color="auto" w:val="none"/>
        <w:right w:space="0" w:sz="0" w:color="auto" w:val="none"/>
      </w:divBdr>
    </w:div>
    <w:div w:id="1156846414">
      <w:bodyDiv w:val="true"/>
      <w:marLeft w:val="0"/>
      <w:marRight w:val="0"/>
      <w:marTop w:val="0"/>
      <w:marBottom w:val="0"/>
      <w:divBdr>
        <w:top w:space="0" w:sz="0" w:color="auto" w:val="none"/>
        <w:left w:space="0" w:sz="0" w:color="auto" w:val="none"/>
        <w:bottom w:space="0" w:sz="0" w:color="auto" w:val="none"/>
        <w:right w:space="0" w:sz="0" w:color="auto" w:val="none"/>
      </w:divBdr>
    </w:div>
    <w:div w:id="1518889710">
      <w:bodyDiv w:val="true"/>
      <w:marLeft w:val="0"/>
      <w:marRight w:val="0"/>
      <w:marTop w:val="0"/>
      <w:marBottom w:val="0"/>
      <w:divBdr>
        <w:top w:space="0" w:sz="0" w:color="auto" w:val="none"/>
        <w:left w:space="0" w:sz="0" w:color="auto" w:val="none"/>
        <w:bottom w:space="0" w:sz="0" w:color="auto" w:val="none"/>
        <w:right w:space="0" w:sz="0" w:color="auto" w:val="none"/>
      </w:divBdr>
    </w:div>
    <w:div w:id="16911815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2016.</izvorni_sadrzaj>
    <derivirana_varijabla naziv="DomainObject.Predmet.DatumRjesavanja_1">22.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St-328/2015</izvorni_sadrzaj>
    <derivirana_varijabla naziv="DomainObject.Predmet.OznakaBroj_1">St-328/2015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JURTELA d.o.o.  Gospić</izvorni_sadrzaj>
    <derivirana_varijabla naziv="DomainObject.Predmet.ProtustrankaFormated_1">  JURTELA d.o.o.  Gospić</derivirana_varijabla>
  </DomainObject.Predmet.ProtustrankaFormated>
  <DomainObject.Predmet.ProtustrankaFormatedOIB>
    <izvorni_sadrzaj>  JURTELA d.o.o.  Gospić, OIB 21765861856</izvorni_sadrzaj>
    <derivirana_varijabla naziv="DomainObject.Predmet.ProtustrankaFormatedOIB_1">  JURTELA d.o.o.  Gospić, OIB 21765861856</derivirana_varijabla>
  </DomainObject.Predmet.ProtustrankaFormatedOIB>
  <DomainObject.Predmet.ProtustrankaFormatedWithAdress>
    <izvorni_sadrzaj> JURTELA d.o.o.  Gospić, Lički Novi 20, 53000 Gospić</izvorni_sadrzaj>
    <derivirana_varijabla naziv="DomainObject.Predmet.ProtustrankaFormatedWithAdress_1"> JURTELA d.o.o.  Gospić, Lički Novi 20, 53000 Gospić</derivirana_varijabla>
  </DomainObject.Predmet.ProtustrankaFormatedWithAdress>
  <DomainObject.Predmet.ProtustrankaFormatedWithAdressOIB>
    <izvorni_sadrzaj> JURTELA d.o.o.  Gospić, OIB 21765861856, Lički Novi 20, 53000 Gospić</izvorni_sadrzaj>
    <derivirana_varijabla naziv="DomainObject.Predmet.ProtustrankaFormatedWithAdressOIB_1"> JURTELA d.o.o.  Gospić, OIB 21765861856, Lički Novi 20, 53000 Gospić</derivirana_varijabla>
  </DomainObject.Predmet.ProtustrankaFormatedWithAdressOIB>
  <DomainObject.Predmet.ProtustrankaWithAdress>
    <izvorni_sadrzaj>JURTELA d.o.o.  Gospić Lički Novi 20, 53000 Gospić</izvorni_sadrzaj>
    <derivirana_varijabla naziv="DomainObject.Predmet.ProtustrankaWithAdress_1">JURTELA d.o.o.  Gospić Lički Novi 20, 53000 Gospić</derivirana_varijabla>
  </DomainObject.Predmet.ProtustrankaWithAdress>
  <DomainObject.Predmet.ProtustrankaWithAdressOIB>
    <izvorni_sadrzaj>JURTELA d.o.o.  Gospić, OIB 21765861856, Lički Novi 20, 53000 Gospić</izvorni_sadrzaj>
    <derivirana_varijabla naziv="DomainObject.Predmet.ProtustrankaWithAdressOIB_1">JURTELA d.o.o.  Gospić, OIB 21765861856, Lički Novi 20, 53000 Gospić</derivirana_varijabla>
  </DomainObject.Predmet.ProtustrankaWithAdressOIB>
  <DomainObject.Predmet.ProtustrankaNazivFormated>
    <izvorni_sadrzaj>JURTELA d.o.o.  Gospić</izvorni_sadrzaj>
    <derivirana_varijabla naziv="DomainObject.Predmet.ProtustrankaNazivFormated_1">JURTELA d.o.o.  Gospić</derivirana_varijabla>
  </DomainObject.Predmet.ProtustrankaNazivFormated>
  <DomainObject.Predmet.ProtustrankaNazivFormatedOIB>
    <izvorni_sadrzaj>JURTELA d.o.o.  Gospić, OIB 21765861856</izvorni_sadrzaj>
    <derivirana_varijabla naziv="DomainObject.Predmet.ProtustrankaNazivFormatedOIB_1">JURTELA d.o.o.  Gospić, OIB 21765861856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JURTELA d.o.o.  Gospić</item>
    </izvorni_sadrzaj>
    <derivirana_varijabla naziv="DomainObject.Predmet.ProtuStrankaListFormated_1">
      <item>JURTELA d.o.o.  Gospić</item>
    </derivirana_varijabla>
  </DomainObject.Predmet.ProtuStrankaListFormated>
  <DomainObject.Predmet.ProtuStrankaListFormatedOIB>
    <izvorni_sadrzaj>
      <item>JURTELA d.o.o.  Gospić, OIB 21765861856</item>
    </izvorni_sadrzaj>
    <derivirana_varijabla naziv="DomainObject.Predmet.ProtuStrankaListFormatedOIB_1">
      <item>JURTELA d.o.o.  Gospić, OIB 21765861856</item>
    </derivirana_varijabla>
  </DomainObject.Predmet.ProtuStrankaListFormatedOIB>
  <DomainObject.Predmet.ProtuStrankaListFormatedWithAdress>
    <izvorni_sadrzaj>
      <item>JURTELA d.o.o.  Gospić, Lički Novi 20, 53000 Gospić</item>
    </izvorni_sadrzaj>
    <derivirana_varijabla naziv="DomainObject.Predmet.ProtuStrankaListFormatedWithAdress_1">
      <item>JURTELA d.o.o.  Gospić, Lički Novi 20, 53000 Gospić</item>
    </derivirana_varijabla>
  </DomainObject.Predmet.ProtuStrankaListFormatedWithAdress>
  <DomainObject.Predmet.ProtuStrankaListFormatedWithAdressOIB>
    <izvorni_sadrzaj>
      <item>JURTELA d.o.o.  Gospić, OIB 21765861856, Lički Novi 20, 53000 Gospić</item>
    </izvorni_sadrzaj>
    <derivirana_varijabla naziv="DomainObject.Predmet.ProtuStrankaListFormatedWithAdressOIB_1">
      <item>JURTELA d.o.o.  Gospić, OIB 21765861856, Lički Novi 20, 53000 Gospić</item>
    </derivirana_varijabla>
  </DomainObject.Predmet.ProtuStrankaListFormatedWithAdressOIB>
  <DomainObject.Predmet.ProtuStrankaListNazivFormated>
    <izvorni_sadrzaj>
      <item>JURTELA d.o.o.  Gospić</item>
    </izvorni_sadrzaj>
    <derivirana_varijabla naziv="DomainObject.Predmet.ProtuStrankaListNazivFormated_1">
      <item>JURTELA d.o.o.  Gospić</item>
    </derivirana_varijabla>
  </DomainObject.Predmet.ProtuStrankaListNazivFormated>
  <DomainObject.Predmet.ProtuStrankaListNazivFormatedOIB>
    <izvorni_sadrzaj>
      <item>JURTELA d.o.o.  Gospić, OIB 21765861856</item>
    </izvorni_sadrzaj>
    <derivirana_varijabla naziv="DomainObject.Predmet.ProtuStrankaListNazivFormatedOIB_1">
      <item>JURTELA d.o.o.  Gospić, OIB 21765861856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JURTELA d.o.o.  Gospić</izvorni_sadrzaj>
    <derivirana_varijabla naziv="DomainObject.Predmet.ProtustrankaIDrugi_1">JURTELA d.o.o.  Gospić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JURTELA d.o.o.  Gospić, OIB 21765861856, Lički Novi 20, 53000 Gospić</izvorni_sadrzaj>
    <derivirana_varijabla naziv="DomainObject.Predmet.ProtustrankaIDrugiAdressOIB_1">JURTELA d.o.o.  Gospić, OIB 21765861856, Lički Novi 20,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travnja 2016.</izvorni_sadrzaj>
    <derivirana_varijabla naziv="DomainObject.Predmet.OdlukaRjesenje.DatumDonosenjaOdluke_1">21.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St-328/2015-6</izvorni_sadrzaj>
    <derivirana_varijabla naziv="DomainObject.Predmet.OdlukaRjesenje.Oznaka_1">St-328/2015-6</derivirana_varijabla>
  </DomainObject.Predmet.OdlukaRjesenje.Oznaka>
  <DomainObject.Predmet.SudioniciListNaziv>
    <izvorni_sadrzaj>
      <item>FINA  Rijeka</item>
      <item>JURTELA d.o.o.  Gospić</item>
    </izvorni_sadrzaj>
    <derivirana_varijabla naziv="DomainObject.Predmet.SudioniciListNaziv_1">
      <item>FINA  Rijeka</item>
      <item>JURTELA d.o.o.  Gospić</item>
    </derivirana_varijabla>
  </DomainObject.Predmet.SudioniciListNaziv>
  <DomainObject.Predmet.SudioniciListAdressOIB>
    <izvorni_sadrzaj>
      <item>FINA  Rijeka, OIB 85821130368, Frana Kurelca 8,51000 Rijeka</item>
      <item>JURTELA d.o.o.  Gospić, OIB 21765861856, Lički Novi 20,53000 Gospić</item>
    </izvorni_sadrzaj>
    <derivirana_varijabla naziv="DomainObject.Predmet.SudioniciListAdressOIB_1">
      <item>FINA  Rijeka, OIB 85821130368, Frana Kurelca 8,51000 Rijeka</item>
      <item>JURTELA d.o.o.  Gospić, OIB 21765861856, Lički Novi 20,53000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21765861856</item>
    </izvorni_sadrzaj>
    <derivirana_varijabla naziv="DomainObject.Predmet.SudioniciListNazivOIB_1">
      <item>, OIB 85821130368</item>
      <item>, OIB 21765861856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350D7-A064-473B-BA30-FD7DE2E3E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533</properties:Words>
  <properties:Characters>3058</properties:Characters>
  <properties:Lines>78</properties:Lines>
  <properties:Paragraphs>32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2016-05-09T11:44:00Z</dcterms:created>
  <dc:creator>ksarlija</dc:creator>
  <cp:lastModifiedBy>Jasna Radulović</cp:lastModifiedBy>
  <cp:lastPrinted>2016-05-09T12:29:00Z</cp:lastPrinted>
  <dcterms:modified xmlns:xsi="http://www.w3.org/2001/XMLSchema-instance" xsi:type="dcterms:W3CDTF">2016-05-09T12:37:00Z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