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b8334" w14:paraId="bbb8334" w:rsidRDefault="006F0646" w:rsidP="006F0646" w:rsidR="006F064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F0646" w:rsidP="006F0646" w:rsidR="006F064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F0646" w:rsidP="006F0646" w:rsidR="006F06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F0646" w:rsidP="006F0646" w:rsidR="006F064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F0646" w:rsidP="006F0646" w:rsidR="006F0646" w:rsidRPr="00F10AAD">
      <w:pPr>
        <w:rPr>
          <w:rFonts w:eastAsiaTheme="minorHAnsi"/>
          <w:lang w:eastAsia="en-US"/>
        </w:rPr>
      </w:pPr>
    </w:p>
    <w:p w:rsidRDefault="006F0646" w:rsidP="006F0646" w:rsidR="006F064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797</w:t>
      </w:r>
      <w:r w:rsidRPr="00976D2A">
        <w:rPr>
          <w:rFonts w:cs="Times New Roman" w:eastAsia="Times New Roman"/>
          <w:szCs w:val="24"/>
        </w:rPr>
        <w:t xml:space="preserve"> </w:t>
      </w:r>
      <w:r w:rsidRPr="00F10AAD">
        <w:rPr>
          <w:rFonts w:cs="Times New Roman" w:eastAsia="Times New Roman"/>
          <w:szCs w:val="24"/>
        </w:rPr>
        <w:t xml:space="preserve">od </w:t>
      </w:r>
      <w:r>
        <w:rPr>
          <w:rFonts w:cs="Times New Roman" w:eastAsia="Times New Roman"/>
          <w:szCs w:val="24"/>
        </w:rPr>
        <w:t>13. siječnja 2016</w:t>
      </w:r>
      <w:r w:rsidRPr="00F10AAD">
        <w:rPr>
          <w:rFonts w:cs="Times New Roman" w:eastAsia="Times New Roman"/>
          <w:szCs w:val="24"/>
        </w:rPr>
        <w:t xml:space="preserve">., za provedbu skraćenog stečajnog postupka nad pravnom osobom (dužnikom) </w:t>
      </w:r>
      <w:r w:rsidRPr="006F0646">
        <w:rPr>
          <w:rFonts w:cs="Times New Roman" w:eastAsia="Times New Roman"/>
          <w:szCs w:val="24"/>
        </w:rPr>
        <w:t>TERRA SECURA d. o. o. Poreč, Bože Milanovića 29/1, OIB 18368290874, MBS 13</w:t>
      </w:r>
      <w:r>
        <w:rPr>
          <w:rFonts w:cs="Times New Roman" w:eastAsia="Times New Roman"/>
          <w:szCs w:val="24"/>
        </w:rPr>
        <w:t xml:space="preserve">0011218,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F0646" w:rsidP="006F0646" w:rsidR="006F0646" w:rsidRPr="00F10AAD">
      <w:pPr>
        <w:rPr>
          <w:rFonts w:cs="Times New Roman" w:eastAsia="Times New Roman"/>
          <w:szCs w:val="24"/>
        </w:rPr>
      </w:pPr>
    </w:p>
    <w:p w:rsidRDefault="006F0646" w:rsidP="006F0646" w:rsidR="006F0646" w:rsidRPr="00F10AAD">
      <w:pPr>
        <w:jc w:val="center"/>
        <w:rPr>
          <w:rFonts w:eastAsiaTheme="minorHAnsi"/>
          <w:lang w:eastAsia="en-US"/>
        </w:rPr>
      </w:pPr>
      <w:r w:rsidRPr="00F10AAD">
        <w:rPr>
          <w:rFonts w:eastAsiaTheme="minorHAnsi"/>
          <w:lang w:eastAsia="en-US"/>
        </w:rPr>
        <w:t>O G L A S</w:t>
      </w:r>
    </w:p>
    <w:p w:rsidRDefault="006F0646" w:rsidP="006F0646" w:rsidR="006F0646" w:rsidRPr="00F10AAD">
      <w:pPr>
        <w:ind w:firstLine="708"/>
        <w:rPr>
          <w:rFonts w:eastAsiaTheme="minorHAnsi"/>
          <w:lang w:eastAsia="en-US"/>
        </w:rPr>
      </w:pPr>
    </w:p>
    <w:p w:rsidRDefault="006F0646" w:rsidP="006F0646" w:rsidR="006F0646" w:rsidRPr="00F10AAD">
      <w:pPr>
        <w:ind w:firstLine="708"/>
        <w:rPr>
          <w:rFonts w:eastAsiaTheme="minorHAnsi"/>
          <w:lang w:eastAsia="en-US"/>
        </w:rPr>
      </w:pPr>
      <w:r w:rsidRPr="00F10AAD">
        <w:rPr>
          <w:rFonts w:eastAsiaTheme="minorHAnsi"/>
          <w:lang w:eastAsia="en-US"/>
        </w:rPr>
        <w:t xml:space="preserve">I. Dužnik </w:t>
      </w:r>
      <w:r w:rsidRPr="006F0646">
        <w:rPr>
          <w:rFonts w:cs="Times New Roman" w:eastAsia="Times New Roman"/>
          <w:szCs w:val="24"/>
        </w:rPr>
        <w:t>TERRA SECURA d. o. o. Poreč, Bože Milanovića 29/1, OIB 18368290874, MBS 13</w:t>
      </w:r>
      <w:r>
        <w:rPr>
          <w:rFonts w:cs="Times New Roman" w:eastAsia="Times New Roman"/>
          <w:szCs w:val="24"/>
        </w:rPr>
        <w:t>0011218,</w:t>
      </w:r>
      <w:r w:rsidRPr="00F10AAD">
        <w:rPr>
          <w:rFonts w:cs="Times New Roman" w:eastAsia="Times New Roman"/>
          <w:szCs w:val="24"/>
        </w:rPr>
        <w:t xml:space="preserve"> je pravna osoba koja nema zaposlenih, koja na dan </w:t>
      </w:r>
      <w:r>
        <w:rPr>
          <w:rFonts w:cs="Times New Roman" w:eastAsia="Times New Roman"/>
          <w:szCs w:val="24"/>
        </w:rPr>
        <w:t>1. rujna 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205</w:t>
      </w:r>
      <w:r w:rsidRPr="00F10AAD">
        <w:rPr>
          <w:rFonts w:cs="Times New Roman" w:eastAsia="Times New Roman"/>
          <w:szCs w:val="24"/>
        </w:rPr>
        <w:t xml:space="preserve"> dana te za koju nisu ispunjeni uvjeti za pokretanje drugog postupka radi brisanja iz sudskog registra.</w:t>
      </w:r>
    </w:p>
    <w:p w:rsidRDefault="006F0646" w:rsidP="006F0646" w:rsidR="006F0646" w:rsidRPr="00F10AAD">
      <w:pPr>
        <w:ind w:firstLine="708"/>
        <w:rPr>
          <w:rFonts w:eastAsiaTheme="minorHAnsi"/>
          <w:lang w:eastAsia="en-US"/>
        </w:rPr>
      </w:pPr>
    </w:p>
    <w:p w:rsidRDefault="006F0646" w:rsidP="006F0646" w:rsidR="006F064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 rujna 2015</w:t>
      </w:r>
      <w:r w:rsidRPr="00F10AAD">
        <w:rPr>
          <w:rFonts w:eastAsiaTheme="minorHAnsi"/>
          <w:lang w:eastAsia="en-US"/>
        </w:rPr>
        <w:t xml:space="preserve">. </w:t>
      </w:r>
      <w:r w:rsidR="003E64E0">
        <w:rPr>
          <w:rFonts w:eastAsiaTheme="minorHAnsi"/>
          <w:lang w:eastAsia="en-US"/>
        </w:rPr>
        <w:t>iznosi 3.021,16 kunu</w:t>
      </w:r>
      <w:r w:rsidRPr="006F0646">
        <w:rPr>
          <w:rFonts w:eastAsiaTheme="minorHAnsi"/>
          <w:lang w:eastAsia="en-US"/>
        </w:rPr>
        <w:t>.</w:t>
      </w:r>
    </w:p>
    <w:p w:rsidRDefault="006F0646" w:rsidP="006F0646" w:rsidR="006F0646" w:rsidRPr="00F10AAD">
      <w:pPr>
        <w:rPr>
          <w:rFonts w:eastAsiaTheme="minorHAnsi"/>
          <w:lang w:eastAsia="en-US"/>
        </w:rPr>
      </w:pPr>
    </w:p>
    <w:p w:rsidRDefault="006F0646" w:rsidP="006F0646" w:rsidR="006F064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Dragutin Bašić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F0646" w:rsidP="006F0646" w:rsidR="006F0646" w:rsidRPr="00F10AAD">
      <w:pPr>
        <w:ind w:firstLine="708"/>
        <w:rPr>
          <w:rFonts w:cs="Times New Roman" w:eastAsia="Times New Roman"/>
          <w:szCs w:val="24"/>
        </w:rPr>
      </w:pPr>
    </w:p>
    <w:p w:rsidRDefault="006F0646" w:rsidP="006F0646" w:rsidR="006F0646"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F0646" w:rsidP="006F0646" w:rsidR="006F0646" w:rsidRPr="00F10AAD">
      <w:pPr>
        <w:rPr>
          <w:rFonts w:cs="Times New Roman" w:eastAsia="Times New Roman"/>
          <w:szCs w:val="24"/>
        </w:rPr>
      </w:pPr>
    </w:p>
    <w:p w:rsidRDefault="006F0646" w:rsidP="006F0646" w:rsidR="006F064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F0646" w:rsidP="006F0646" w:rsidR="006F0646" w:rsidRPr="00F10AAD">
      <w:pPr>
        <w:ind w:firstLine="708"/>
        <w:rPr>
          <w:rFonts w:eastAsiaTheme="minorHAnsi"/>
          <w:lang w:eastAsia="en-US"/>
        </w:rPr>
      </w:pPr>
    </w:p>
    <w:p w:rsidRDefault="006F0646" w:rsidP="006F0646" w:rsidR="006F064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 siječnja 2016.</w:t>
      </w:r>
    </w:p>
    <w:p w:rsidRDefault="006F0646" w:rsidP="006F0646" w:rsidR="006F0646" w:rsidRPr="00F10AAD">
      <w:pPr>
        <w:ind w:firstLine="708" w:left="5664"/>
        <w:jc w:val="center"/>
        <w:rPr>
          <w:rFonts w:eastAsiaTheme="minorHAnsi"/>
          <w:lang w:eastAsia="en-US"/>
        </w:rPr>
      </w:pPr>
      <w:r w:rsidRPr="00F10AAD">
        <w:rPr>
          <w:rFonts w:eastAsiaTheme="minorHAnsi"/>
          <w:lang w:eastAsia="en-US"/>
        </w:rPr>
        <w:t>Sudska savjetnica</w:t>
      </w:r>
    </w:p>
    <w:p w:rsidRDefault="006F0646" w:rsidP="006F0646" w:rsidR="006F0646" w:rsidRPr="00F10AAD">
      <w:pPr>
        <w:ind w:firstLine="708" w:left="5664"/>
        <w:jc w:val="center"/>
        <w:rPr>
          <w:rFonts w:eastAsiaTheme="minorHAnsi"/>
          <w:lang w:eastAsia="en-US"/>
        </w:rPr>
      </w:pPr>
      <w:r w:rsidRPr="00F10AAD">
        <w:rPr>
          <w:rFonts w:eastAsiaTheme="minorHAnsi"/>
          <w:lang w:eastAsia="en-US"/>
        </w:rPr>
        <w:t>Mihaela Kaligari</w:t>
      </w:r>
      <w:r w:rsidR="003E64E0">
        <w:rPr>
          <w:rFonts w:eastAsiaTheme="minorHAnsi"/>
          <w:lang w:eastAsia="en-US"/>
        </w:rPr>
        <w:t>, v. r.</w:t>
      </w:r>
      <w:r w:rsidR="00451C83">
        <w:rPr>
          <w:rFonts w:eastAsiaTheme="minorHAnsi"/>
          <w:lang w:eastAsia="en-US"/>
        </w:rPr>
        <w:t xml:space="preserve"> </w:t>
      </w:r>
    </w:p>
    <w:p w:rsidRDefault="006F0646" w:rsidP="006F0646" w:rsidR="006F0646" w:rsidRPr="00044C3B">
      <w:pPr>
        <w:rPr>
          <w:rFonts w:eastAsiaTheme="minorHAnsi"/>
          <w:szCs w:val="24"/>
          <w:lang w:eastAsia="en-US"/>
        </w:rPr>
      </w:pPr>
      <w:r w:rsidRPr="00044C3B">
        <w:rPr>
          <w:rFonts w:eastAsiaTheme="minorHAnsi"/>
          <w:szCs w:val="24"/>
          <w:lang w:eastAsia="en-US"/>
        </w:rPr>
        <w:t>DNA:</w:t>
      </w:r>
    </w:p>
    <w:p w:rsidRDefault="00A41416" w:rsidP="006F0646" w:rsidR="00A8229E">
      <w:pPr>
        <w:jc w:val="left"/>
      </w:pPr>
      <w:r>
        <w:rPr>
          <w:rFonts w:eastAsiaTheme="minorHAnsi"/>
          <w:szCs w:val="24"/>
          <w:lang w:eastAsia="en-US"/>
        </w:rPr>
        <w:t xml:space="preserve">- e-Oglasna ploča sudova. </w:t>
      </w:r>
    </w:p>
    <w:sectPr w:rsidR="00A8229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0646" w:rsidP="006F0646" w:rsidR="006F0646">
      <w:r>
        <w:separator/>
      </w:r>
    </w:p>
  </w:endnote>
  <w:endnote w:id="0" w:type="continuationSeparator">
    <w:p w:rsidRDefault="006F0646" w:rsidP="006F0646" w:rsidR="006F06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0646" w:rsidP="006F0646" w:rsidR="006F0646">
      <w:r>
        <w:separator/>
      </w:r>
    </w:p>
  </w:footnote>
  <w:footnote w:id="0" w:type="continuationSeparator">
    <w:p w:rsidRDefault="006F0646" w:rsidP="006F0646" w:rsidR="006F06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0646" w:rsidP="00976D2A" w:rsidR="00082327">
    <w:pPr>
      <w:pStyle w:val="Zaglavlje"/>
      <w:jc w:val="right"/>
    </w:pPr>
    <w:r>
      <w:t>11 St-91/2016-3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0646"/>
    <w:rsid w:val="003E64E0"/>
    <w:rsid w:val="00451C83"/>
    <w:rsid w:val="006F0646"/>
    <w:rsid w:val="00A41416"/>
    <w:rsid w:val="00A8229E"/>
    <w:rsid w:val="00F13A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064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F064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F0646"/>
    <w:rPr>
      <w:rFonts w:hAnsi="Times New Roman" w:ascii="Times New Roman"/>
      <w:sz w:val="24"/>
    </w:rPr>
  </w:style>
  <w:style w:styleId="Tekstbalonia" w:type="paragraph">
    <w:name w:val="Balloon Text"/>
    <w:basedOn w:val="Normal"/>
    <w:link w:val="TekstbaloniaChar"/>
    <w:uiPriority w:val="99"/>
    <w:semiHidden/>
    <w:unhideWhenUsed/>
    <w:rsid w:val="006F06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0646"/>
    <w:rPr>
      <w:rFonts w:eastAsiaTheme="minorEastAsia" w:cs="Tahoma" w:hAnsi="Tahoma" w:ascii="Tahoma"/>
      <w:sz w:val="16"/>
      <w:szCs w:val="16"/>
      <w:lang w:eastAsia="hr-HR"/>
    </w:rPr>
  </w:style>
  <w:style w:styleId="Podnoje" w:type="paragraph">
    <w:name w:val="footer"/>
    <w:basedOn w:val="Normal"/>
    <w:link w:val="PodnojeChar"/>
    <w:uiPriority w:val="99"/>
    <w:unhideWhenUsed/>
    <w:rsid w:val="006F0646"/>
    <w:pPr>
      <w:tabs>
        <w:tab w:pos="4536" w:val="center"/>
        <w:tab w:pos="9072" w:val="right"/>
      </w:tabs>
    </w:pPr>
  </w:style>
  <w:style w:customStyle="true" w:styleId="PodnojeChar" w:type="character">
    <w:name w:val="Podnožje Char"/>
    <w:basedOn w:val="Zadanifontodlomka"/>
    <w:link w:val="Podnoje"/>
    <w:uiPriority w:val="99"/>
    <w:rsid w:val="006F064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F13A5B"/>
    <w:rPr>
      <w:color w:val="808080"/>
      <w:bdr w:space="0" w:sz="0" w:color="auto" w:val="none"/>
      <w:shd w:fill="auto" w:color="auto" w:val="clear"/>
    </w:rPr>
  </w:style>
  <w:style w:customStyle="true" w:styleId="eSPISCCParagraphDefaultFont" w:type="character">
    <w:name w:val="eSPIS_CC_Paragraph Default Font"/>
    <w:basedOn w:val="Zadanifontodlomka"/>
    <w:rsid w:val="00F13A5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F13A5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F13A5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F13A5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064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F064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F0646"/>
    <w:rPr>
      <w:rFonts w:ascii="Times New Roman" w:hAnsi="Times New Roman"/>
      <w:sz w:val="24"/>
    </w:rPr>
  </w:style>
  <w:style w:styleId="Tekstbalonia" w:type="paragraph">
    <w:name w:val="Balloon Text"/>
    <w:basedOn w:val="Normal"/>
    <w:link w:val="TekstbaloniaChar"/>
    <w:uiPriority w:val="99"/>
    <w:semiHidden/>
    <w:unhideWhenUsed/>
    <w:rsid w:val="006F0646"/>
    <w:rPr>
      <w:rFonts w:ascii="Tahoma" w:cs="Tahoma" w:hAnsi="Tahoma"/>
      <w:sz w:val="16"/>
      <w:szCs w:val="16"/>
    </w:rPr>
  </w:style>
  <w:style w:customStyle="1" w:styleId="TekstbaloniaChar" w:type="character">
    <w:name w:val="Tekst balončića Char"/>
    <w:basedOn w:val="Zadanifontodlomka"/>
    <w:link w:val="Tekstbalonia"/>
    <w:uiPriority w:val="99"/>
    <w:semiHidden/>
    <w:rsid w:val="006F0646"/>
    <w:rPr>
      <w:rFonts w:ascii="Tahoma" w:cs="Tahoma" w:eastAsiaTheme="minorEastAsia" w:hAnsi="Tahoma"/>
      <w:sz w:val="16"/>
      <w:szCs w:val="16"/>
      <w:lang w:eastAsia="hr-HR"/>
    </w:rPr>
  </w:style>
  <w:style w:styleId="Podnoje" w:type="paragraph">
    <w:name w:val="footer"/>
    <w:basedOn w:val="Normal"/>
    <w:link w:val="PodnojeChar"/>
    <w:uiPriority w:val="99"/>
    <w:unhideWhenUsed/>
    <w:rsid w:val="006F0646"/>
    <w:pPr>
      <w:tabs>
        <w:tab w:pos="4536" w:val="center"/>
        <w:tab w:pos="9072" w:val="right"/>
      </w:tabs>
    </w:pPr>
  </w:style>
  <w:style w:customStyle="1" w:styleId="PodnojeChar" w:type="character">
    <w:name w:val="Podnožje Char"/>
    <w:basedOn w:val="Zadanifontodlomka"/>
    <w:link w:val="Podnoje"/>
    <w:uiPriority w:val="99"/>
    <w:rsid w:val="006F064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F13A5B"/>
    <w:rPr>
      <w:color w:val="808080"/>
      <w:bdr w:color="auto" w:space="0" w:sz="0" w:val="none"/>
      <w:shd w:color="auto" w:fill="auto" w:val="clear"/>
    </w:rPr>
  </w:style>
  <w:style w:customStyle="1" w:styleId="eSPISCCParagraphDefaultFont" w:type="character">
    <w:name w:val="eSPIS_CC_Paragraph Default Font"/>
    <w:basedOn w:val="Zadanifontodlomka"/>
    <w:rsid w:val="00F13A5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F13A5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F13A5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F13A5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St-91/2016</izvorni_sadrzaj>
    <derivirana_varijabla naziv="DomainObject.Predmet.OznakaBroj_1">St-91/2016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TERRA SECURA d.o.o. POREČ</izvorni_sadrzaj>
    <derivirana_varijabla naziv="DomainObject.Predmet.ProtustrankaFormated_1">  TERRA SECURA d.o.o. POREČ</derivirana_varijabla>
  </DomainObject.Predmet.ProtustrankaFormated>
  <DomainObject.Predmet.ProtustrankaFormatedOIB>
    <izvorni_sadrzaj>  TERRA SECURA d.o.o. POREČ, OIB 18368290874</izvorni_sadrzaj>
    <derivirana_varijabla naziv="DomainObject.Predmet.ProtustrankaFormatedOIB_1">  TERRA SECURA d.o.o. POREČ, OIB 18368290874</derivirana_varijabla>
  </DomainObject.Predmet.ProtustrankaFormatedOIB>
  <DomainObject.Predmet.ProtustrankaFormatedWithAdress>
    <izvorni_sadrzaj> TERRA SECURA d.o.o. POREČ, Bože Milanovića 29/1, 52440 Poreč</izvorni_sadrzaj>
    <derivirana_varijabla naziv="DomainObject.Predmet.ProtustrankaFormatedWithAdress_1"> TERRA SECURA d.o.o. POREČ, Bože Milanovića 29/1, 52440 Poreč</derivirana_varijabla>
  </DomainObject.Predmet.ProtustrankaFormatedWithAdress>
  <DomainObject.Predmet.ProtustrankaFormatedWithAdressOIB>
    <izvorni_sadrzaj> TERRA SECURA d.o.o. POREČ, OIB 18368290874, Bože Milanovića 29/1, 52440 Poreč</izvorni_sadrzaj>
    <derivirana_varijabla naziv="DomainObject.Predmet.ProtustrankaFormatedWithAdressOIB_1"> TERRA SECURA d.o.o. POREČ, OIB 18368290874, Bože Milanovića 29/1, 52440 Poreč</derivirana_varijabla>
  </DomainObject.Predmet.ProtustrankaFormatedWithAdressOIB>
  <DomainObject.Predmet.ProtustrankaWithAdress>
    <izvorni_sadrzaj>TERRA SECURA d.o.o. POREČ Bože Milanovića 29/1, 52440 Poreč</izvorni_sadrzaj>
    <derivirana_varijabla naziv="DomainObject.Predmet.ProtustrankaWithAdress_1">TERRA SECURA d.o.o. POREČ Bože Milanovića 29/1, 52440 Poreč</derivirana_varijabla>
  </DomainObject.Predmet.ProtustrankaWithAdress>
  <DomainObject.Predmet.ProtustrankaWithAdressOIB>
    <izvorni_sadrzaj>TERRA SECURA d.o.o. POREČ, OIB 18368290874, Bože Milanovića 29/1, 52440 Poreč</izvorni_sadrzaj>
    <derivirana_varijabla naziv="DomainObject.Predmet.ProtustrankaWithAdressOIB_1">TERRA SECURA d.o.o. POREČ, OIB 18368290874, Bože Milanovića 29/1, 52440 Poreč</derivirana_varijabla>
  </DomainObject.Predmet.ProtustrankaWithAdressOIB>
  <DomainObject.Predmet.ProtustrankaNazivFormated>
    <izvorni_sadrzaj>TERRA SECURA d.o.o. POREČ</izvorni_sadrzaj>
    <derivirana_varijabla naziv="DomainObject.Predmet.ProtustrankaNazivFormated_1">TERRA SECURA d.o.o. POREČ</derivirana_varijabla>
  </DomainObject.Predmet.ProtustrankaNazivFormated>
  <DomainObject.Predmet.ProtustrankaNazivFormatedOIB>
    <izvorni_sadrzaj>TERRA SECURA d.o.o. POREČ, OIB 18368290874</izvorni_sadrzaj>
    <derivirana_varijabla naziv="DomainObject.Predmet.ProtustrankaNazivFormatedOIB_1">TERRA SECURA d.o.o. POREČ, OIB 18368290874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3021.16</izvorni_sadrzaj>
    <derivirana_varijabla naziv="DomainObject.Predmet.TrenutnaVrijednost_1">3021.16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TERRA SECURA d.o.o. POREČ</item>
    </izvorni_sadrzaj>
    <derivirana_varijabla naziv="DomainObject.Predmet.ProtuStrankaListFormated_1">
      <item>TERRA SECURA d.o.o. POREČ</item>
    </derivirana_varijabla>
  </DomainObject.Predmet.ProtuStrankaListFormated>
  <DomainObject.Predmet.ProtuStrankaListFormatedOIB>
    <izvorni_sadrzaj>
      <item>TERRA SECURA d.o.o. POREČ, OIB 18368290874</item>
    </izvorni_sadrzaj>
    <derivirana_varijabla naziv="DomainObject.Predmet.ProtuStrankaListFormatedOIB_1">
      <item>TERRA SECURA d.o.o. POREČ, OIB 18368290874</item>
    </derivirana_varijabla>
  </DomainObject.Predmet.ProtuStrankaListFormatedOIB>
  <DomainObject.Predmet.ProtuStrankaListFormatedWithAdress>
    <izvorni_sadrzaj>
      <item>TERRA SECURA d.o.o. POREČ, Bože Milanovića 29/1, 52440 Poreč</item>
    </izvorni_sadrzaj>
    <derivirana_varijabla naziv="DomainObject.Predmet.ProtuStrankaListFormatedWithAdress_1">
      <item>TERRA SECURA d.o.o. POREČ, Bože Milanovića 29/1, 52440 Poreč</item>
    </derivirana_varijabla>
  </DomainObject.Predmet.ProtuStrankaListFormatedWithAdress>
  <DomainObject.Predmet.ProtuStrankaListFormatedWithAdressOIB>
    <izvorni_sadrzaj>
      <item>TERRA SECURA d.o.o. POREČ, OIB 18368290874, Bože Milanovića 29/1, 52440 Poreč</item>
    </izvorni_sadrzaj>
    <derivirana_varijabla naziv="DomainObject.Predmet.ProtuStrankaListFormatedWithAdressOIB_1">
      <item>TERRA SECURA d.o.o. POREČ, OIB 18368290874, Bože Milanovića 29/1, 52440 Poreč</item>
    </derivirana_varijabla>
  </DomainObject.Predmet.ProtuStrankaListFormatedWithAdressOIB>
  <DomainObject.Predmet.ProtuStrankaListNazivFormated>
    <izvorni_sadrzaj>
      <item>TERRA SECURA d.o.o. POREČ</item>
    </izvorni_sadrzaj>
    <derivirana_varijabla naziv="DomainObject.Predmet.ProtuStrankaListNazivFormated_1">
      <item>TERRA SECURA d.o.o. POREČ</item>
    </derivirana_varijabla>
  </DomainObject.Predmet.ProtuStrankaListNazivFormated>
  <DomainObject.Predmet.ProtuStrankaListNazivFormatedOIB>
    <izvorni_sadrzaj>
      <item>TERRA SECURA d.o.o. POREČ, OIB 18368290874</item>
    </izvorni_sadrzaj>
    <derivirana_varijabla naziv="DomainObject.Predmet.ProtuStrankaListNazivFormatedOIB_1">
      <item>TERRA SECURA d.o.o. POREČ, OIB 18368290874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TERRA SECURA d.o.o. POREČ</izvorni_sadrzaj>
    <derivirana_varijabla naziv="DomainObject.Predmet.ProtustrankaIDrugi_1">TERRA SECURA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TERRA SECURA d.o.o. POREČ, OIB 18368290874, Bože Milanovića 29/1, 52440 Poreč</izvorni_sadrzaj>
    <derivirana_varijabla naziv="DomainObject.Predmet.ProtustrankaIDrugiAdressOIB_1">TERRA SECURA d.o.o. POREČ, OIB 18368290874, Bože Milanovića 29/1,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TERRA SECURA d.o.o. POREČ</item>
    </izvorni_sadrzaj>
    <derivirana_varijabla naziv="DomainObject.Predmet.SudioniciListNaziv_1">
      <item>FINANCIJSKA AGENCIJA, RC RIJEKA, PODRUŽNICA PULA, PULA</item>
      <item>TERRA SECURA d.o.o. POREČ</item>
    </derivirana_varijabla>
  </DomainObject.Predmet.SudioniciListNaziv>
  <DomainObject.Predmet.SudioniciListAdressOIB>
    <izvorni_sadrzaj>
      <item>FINANCIJSKA AGENCIJA, RC RIJEKA, PODRUŽNICA PULA, PULA, OIB 85821130368, Ulica grada Vukovara 70,10000 Zagreb</item>
      <item>TERRA SECURA d.o.o. POREČ, OIB 18368290874, Bože Milanovića 29/1,52440 Poreč</item>
    </izvorni_sadrzaj>
    <derivirana_varijabla naziv="DomainObject.Predmet.SudioniciListAdressOIB_1">
      <item>FINANCIJSKA AGENCIJA, RC RIJEKA, PODRUŽNICA PULA, PULA, OIB 85821130368, Ulica grada Vukovara 70,10000 Zagreb</item>
      <item>TERRA SECURA d.o.o. POREČ, OIB 18368290874, Bože Milanovića 29/1,52440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18368290874</item>
    </izvorni_sadrzaj>
    <derivirana_varijabla naziv="DomainObject.Predmet.SudioniciListNazivOIB_1">
      <item>, OIB 85821130368</item>
      <item>, OIB 18368290874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378</properties:Words>
  <properties:Characters>2109</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2016-01-20T13:40:00Z</dcterms:created>
  <dc:creator>Jasmina Matika</dc:creator>
  <cp:lastModifiedBy>Mihaela Kaligari</cp:lastModifiedBy>
  <cp:lastPrinted>2016-01-25T14:32:00Z</cp:lastPrinted>
  <dcterms:modified xmlns:xsi="http://www.w3.org/2001/XMLSchema-instance" xsi:type="dcterms:W3CDTF">2016-01-26T09:44:00Z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