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1d653d" w14:textId="71d653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637C3">
        <w:t>155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14755B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4755B">
        <w:t>27</w:t>
      </w:r>
      <w:r w:rsidR="000E039A">
        <w:t xml:space="preserve">. </w:t>
      </w:r>
      <w:r w:rsidR="0014755B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4755B">
        <w:rPr>
          <w:lang w:eastAsia="en-US"/>
        </w:rPr>
        <w:t xml:space="preserve">VOX FENIX </w:t>
      </w:r>
      <w:r w:rsidRPr="00E7460D" w:rsidR="0014755B">
        <w:rPr>
          <w:lang w:eastAsia="en-US"/>
        </w:rPr>
        <w:t xml:space="preserve"> </w:t>
      </w:r>
      <w:r w:rsidR="0014755B">
        <w:rPr>
          <w:lang w:eastAsia="en-US"/>
        </w:rPr>
        <w:t>j.</w:t>
      </w:r>
      <w:r w:rsidRPr="00E7460D" w:rsidR="0014755B">
        <w:rPr>
          <w:lang w:eastAsia="en-US"/>
        </w:rPr>
        <w:t>d.o.o.</w:t>
      </w:r>
      <w:r w:rsidR="0014755B">
        <w:rPr>
          <w:lang w:eastAsia="en-US"/>
        </w:rPr>
        <w:t xml:space="preserve"> za poslovne usluge</w:t>
      </w:r>
      <w:r w:rsidRPr="00E7460D" w:rsidR="0014755B">
        <w:rPr>
          <w:lang w:eastAsia="en-US"/>
        </w:rPr>
        <w:t xml:space="preserve">, </w:t>
      </w:r>
      <w:r w:rsidR="0014755B">
        <w:rPr>
          <w:lang w:eastAsia="en-US"/>
        </w:rPr>
        <w:t>Zadar</w:t>
      </w:r>
      <w:r w:rsidRPr="00E7460D" w:rsidR="002B3299">
        <w:rPr>
          <w:lang w:eastAsia="en-US"/>
        </w:rPr>
        <w:t xml:space="preserve">, </w:t>
      </w:r>
      <w:r w:rsidR="002B3299">
        <w:rPr>
          <w:lang w:eastAsia="en-US"/>
        </w:rPr>
        <w:t>Andrije Hebranga 2 A</w:t>
      </w:r>
      <w:r w:rsidRPr="00E7460D" w:rsidR="002B3299">
        <w:rPr>
          <w:lang w:eastAsia="en-US"/>
        </w:rPr>
        <w:t xml:space="preserve">, OIB: </w:t>
      </w:r>
      <w:r w:rsidR="002B3299">
        <w:rPr>
          <w:lang w:eastAsia="en-US"/>
        </w:rPr>
        <w:t>83085824307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4755B">
      <w:pPr>
        <w:jc w:val="both"/>
      </w:pPr>
      <w:r>
        <w:t>Početak u 11</w:t>
      </w:r>
      <w:r w:rsidR="00076762">
        <w:t>,</w:t>
      </w:r>
      <w:r>
        <w:t>15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14755B" w:rsidP="009769C3" w:rsidRDefault="0014755B">
      <w:pPr>
        <w:jc w:val="both"/>
      </w:pPr>
    </w:p>
    <w:p w:rsidR="0014755B" w:rsidP="0014755B" w:rsidRDefault="0014755B">
      <w:pPr>
        <w:jc w:val="both"/>
      </w:pPr>
      <w:r w:rsidRPr="00816C78">
        <w:t>Za stečajnog dužnika:</w:t>
      </w:r>
      <w:r>
        <w:t xml:space="preserve"> </w:t>
      </w:r>
      <w:r w:rsidR="00E10BF8">
        <w:t>nitko, dostava uredna</w:t>
      </w:r>
    </w:p>
    <w:p w:rsidRPr="00816C78" w:rsidR="0014755B" w:rsidP="0014755B" w:rsidRDefault="0014755B">
      <w:pPr>
        <w:jc w:val="both"/>
      </w:pPr>
      <w:r w:rsidRPr="00816C78">
        <w:t xml:space="preserve">                                       </w:t>
      </w:r>
    </w:p>
    <w:p w:rsidR="0014755B" w:rsidP="0014755B" w:rsidRDefault="0014755B">
      <w:pPr>
        <w:jc w:val="both"/>
      </w:pPr>
      <w:r w:rsidRPr="00816C78">
        <w:t>Za predlagatelja</w:t>
      </w:r>
      <w:r>
        <w:t xml:space="preserve">:  </w:t>
      </w:r>
      <w:r w:rsidR="00E10BF8">
        <w:t>nitko</w:t>
      </w:r>
      <w:r>
        <w:t xml:space="preserve"> </w:t>
      </w:r>
    </w:p>
    <w:p w:rsidR="0014755B" w:rsidP="0014755B" w:rsidRDefault="0014755B">
      <w:pPr>
        <w:jc w:val="both"/>
      </w:pPr>
    </w:p>
    <w:p w:rsidR="0014755B" w:rsidP="00E10BF8" w:rsidRDefault="0014755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E10BF8">
        <w:t>utvrđuje da nema uvjeta za održavanje današnjeg ročišta.</w:t>
      </w:r>
    </w:p>
    <w:p w:rsidR="0014755B" w:rsidP="0014755B" w:rsidRDefault="0014755B">
      <w:pPr>
        <w:jc w:val="both"/>
      </w:pPr>
    </w:p>
    <w:p w:rsidR="0014755B" w:rsidP="0014755B" w:rsidRDefault="0014755B">
      <w:pPr>
        <w:jc w:val="both"/>
      </w:pPr>
      <w:r>
        <w:t xml:space="preserve">Sudac donosi </w:t>
      </w:r>
    </w:p>
    <w:p w:rsidR="0014755B" w:rsidP="0014755B" w:rsidRDefault="0014755B">
      <w:pPr>
        <w:jc w:val="both"/>
      </w:pPr>
    </w:p>
    <w:p w:rsidR="0014755B" w:rsidP="0014755B" w:rsidRDefault="0014755B">
      <w:pPr>
        <w:jc w:val="center"/>
      </w:pPr>
      <w:r>
        <w:t xml:space="preserve">r j e š e nj e </w:t>
      </w:r>
    </w:p>
    <w:p w:rsidRPr="000124EC" w:rsidR="0014755B" w:rsidP="0014755B" w:rsidRDefault="0014755B">
      <w:pPr>
        <w:jc w:val="both"/>
        <w:rPr>
          <w:b/>
        </w:rPr>
      </w:pPr>
    </w:p>
    <w:p w:rsidRPr="007A3E16" w:rsidR="0014755B" w:rsidP="0014755B" w:rsidRDefault="0014755B">
      <w:pPr>
        <w:jc w:val="both"/>
      </w:pPr>
      <w:r w:rsidRPr="007A3E16">
        <w:t>Odluka će biti donesena u zakonskom roku.</w:t>
      </w:r>
    </w:p>
    <w:p w:rsidR="0014755B" w:rsidP="0014755B" w:rsidRDefault="0014755B">
      <w:pPr>
        <w:jc w:val="both"/>
      </w:pPr>
    </w:p>
    <w:p w:rsidRPr="002C241F" w:rsidR="0014755B" w:rsidP="0014755B" w:rsidRDefault="0014755B">
      <w:pPr>
        <w:jc w:val="both"/>
      </w:pPr>
      <w:r w:rsidRPr="002C241F">
        <w:t xml:space="preserve">Dovršeno u </w:t>
      </w:r>
      <w:r w:rsidR="00E10BF8">
        <w:t>11,17</w:t>
      </w:r>
      <w:r>
        <w:t xml:space="preserve"> sati</w:t>
      </w:r>
    </w:p>
    <w:p w:rsidR="0014755B" w:rsidP="0014755B" w:rsidRDefault="0014755B">
      <w:pPr>
        <w:jc w:val="both"/>
      </w:pPr>
    </w:p>
    <w:p w:rsidRPr="002C241F" w:rsidR="0014755B" w:rsidP="0014755B" w:rsidRDefault="0014755B">
      <w:pPr>
        <w:ind w:firstLine="708"/>
        <w:jc w:val="both"/>
      </w:pPr>
    </w:p>
    <w:p w:rsidRPr="002C241F" w:rsidR="0014755B" w:rsidP="0014755B" w:rsidRDefault="0014755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14755B" w:rsidP="0014755B" w:rsidRDefault="0014755B"/>
    <w:p w:rsidRPr="002C241F" w:rsidR="0014755B" w:rsidP="0014755B" w:rsidRDefault="0014755B"/>
    <w:p w:rsidRPr="002C241F" w:rsidR="0014755B" w:rsidP="0014755B" w:rsidRDefault="0014755B"/>
    <w:p w:rsidRPr="002C241F" w:rsidR="0014755B" w:rsidP="0014755B" w:rsidRDefault="0014755B"/>
    <w:p w:rsidRPr="002C241F" w:rsidR="0014755B" w:rsidP="0014755B" w:rsidRDefault="0014755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14755B" w:rsidP="0014755B" w:rsidRDefault="0014755B"/>
    <w:p w:rsidRPr="002C241F" w:rsidR="0014755B" w:rsidP="0014755B" w:rsidRDefault="0014755B">
      <w:pPr>
        <w:jc w:val="both"/>
      </w:pPr>
    </w:p>
    <w:p w:rsidRPr="002C241F" w:rsidR="0014755B" w:rsidP="0014755B" w:rsidRDefault="0014755B">
      <w:pPr>
        <w:jc w:val="both"/>
      </w:pPr>
    </w:p>
    <w:p w:rsidR="0014755B" w:rsidP="0014755B" w:rsidRDefault="0014755B">
      <w:pPr>
        <w:jc w:val="both"/>
      </w:pPr>
    </w:p>
    <w:p w:rsidR="0014755B" w:rsidP="0014755B" w:rsidRDefault="0014755B">
      <w:pPr>
        <w:jc w:val="both"/>
      </w:pPr>
    </w:p>
    <w:p w:rsidR="0014755B" w:rsidP="0014755B" w:rsidRDefault="0014755B">
      <w:pPr>
        <w:jc w:val="both"/>
      </w:pPr>
    </w:p>
    <w:p w:rsidRPr="002C241F" w:rsidR="0014755B" w:rsidP="0014755B" w:rsidRDefault="0014755B">
      <w:pPr>
        <w:jc w:val="both"/>
      </w:pPr>
    </w:p>
    <w:p w:rsidRPr="002C241F" w:rsidR="0014755B" w:rsidP="0014755B" w:rsidRDefault="0014755B">
      <w:pPr>
        <w:jc w:val="both"/>
      </w:pPr>
    </w:p>
    <w:p w:rsidRPr="002C241F" w:rsidR="0014755B" w:rsidP="0014755B" w:rsidRDefault="0014755B">
      <w:pPr>
        <w:jc w:val="both"/>
      </w:pPr>
    </w:p>
    <w:p w:rsidRPr="002C241F" w:rsidR="0014755B" w:rsidP="0014755B" w:rsidRDefault="0014755B">
      <w:pPr>
        <w:jc w:val="both"/>
      </w:pPr>
    </w:p>
    <w:p w:rsidRPr="002C241F" w:rsidR="004608EB" w:rsidP="0014755B" w:rsidRDefault="004608EB">
      <w:pPr>
        <w:jc w:val="both"/>
      </w:pPr>
    </w:p>
    <w:sectPr w:rsidRPr="002C241F" w:rsidR="004608EB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BF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2B3299">
      <w:t>55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2B3299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4755B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4C4C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5A47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1759A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608EB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75F0"/>
    <w:rsid w:val="00E104EA"/>
    <w:rsid w:val="00E1081D"/>
    <w:rsid w:val="00E10BF8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95A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5A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5A4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5A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5A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5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11:17</izvorni_sadrzaj>
    <derivirana_varijabla naziv="DomainObject.StvarniZavrsetakVrijeme_1">11:17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St-155/2019-9</izvorni_sadrzaj>
    <derivirana_varijabla naziv="DomainObject.Zapisnik.Oznaka_1">St-155/2019-9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St-155/2019</izvorni_sadrzaj>
    <derivirana_varijabla naziv="DomainObject.Predmet.OznakaBroj_1">St-155/2019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FENIX j.d.o.o. za poslovne usluge</izvorni_sadrzaj>
    <derivirana_varijabla naziv="DomainObject.Predmet.ProtustrankaFormated_1">  VOX FENIX j.d.o.o. za poslovne usluge</derivirana_varijabla>
  </DomainObject.Predmet.ProtustrankaFormated>
  <DomainObject.Predmet.ProtustrankaFormatedOIB>
    <izvorni_sadrzaj>  VOX FENIX j.d.o.o. za poslovne usluge, OIB 83085824307</izvorni_sadrzaj>
    <derivirana_varijabla naziv="DomainObject.Predmet.ProtustrankaFormatedOIB_1">  VOX FENIX j.d.o.o. za poslovne usluge, OIB 83085824307</derivirana_varijabla>
  </DomainObject.Predmet.ProtustrankaFormatedOIB>
  <DomainObject.Predmet.ProtustrankaFormatedWithAdress>
    <izvorni_sadrzaj> VOX FENIX j.d.o.o. za poslovne usluge, Andrije Hebranga 2/A, 23000 Zadar</izvorni_sadrzaj>
    <derivirana_varijabla naziv="DomainObject.Predmet.ProtustrankaFormatedWithAdress_1"> VOX FENIX j.d.o.o. za poslovne usluge, Andrije Hebranga 2/A, 23000 Zadar</derivirana_varijabla>
  </DomainObject.Predmet.ProtustrankaFormatedWithAdress>
  <DomainObject.Predmet.ProtustrankaFormatedWithAdressOIB>
    <izvorni_sadrzaj> VOX FENIX j.d.o.o. za poslovne usluge, OIB 83085824307, Andrije Hebranga 2/A, 23000 Zadar</izvorni_sadrzaj>
    <derivirana_varijabla naziv="DomainObject.Predmet.ProtustrankaFormatedWithAdressOIB_1"> VOX FENIX j.d.o.o. za poslovne usluge, OIB 83085824307, Andrije Hebranga 2/A, 23000 Zadar</derivirana_varijabla>
  </DomainObject.Predmet.ProtustrankaFormatedWithAdressOIB>
  <DomainObject.Predmet.ProtustrankaWithAdress>
    <izvorni_sadrzaj>VOX FENIX j.d.o.o. za poslovne usluge Andrije Hebranga 2/A, 23000 Zadar</izvorni_sadrzaj>
    <derivirana_varijabla naziv="DomainObject.Predmet.ProtustrankaWithAdress_1">VOX FENIX j.d.o.o. za poslovne usluge Andrije Hebranga 2/A, 23000 Zadar</derivirana_varijabla>
  </DomainObject.Predmet.ProtustrankaWithAdress>
  <DomainObject.Predmet.ProtustrankaWithAdressOIB>
    <izvorni_sadrzaj>VOX FENIX j.d.o.o. za poslovne usluge, OIB 83085824307, Andrije Hebranga 2/A, 23000 Zadar</izvorni_sadrzaj>
    <derivirana_varijabla naziv="DomainObject.Predmet.ProtustrankaWithAdressOIB_1">VOX FENIX j.d.o.o. za poslovne usluge, OIB 83085824307, Andrije Hebranga 2/A, 23000 Zadar</derivirana_varijabla>
  </DomainObject.Predmet.ProtustrankaWithAdressOIB>
  <DomainObject.Predmet.ProtustrankaNazivFormated>
    <izvorni_sadrzaj>VOX FENIX j.d.o.o. za poslovne usluge</izvorni_sadrzaj>
    <derivirana_varijabla naziv="DomainObject.Predmet.ProtustrankaNazivFormated_1">VOX FENIX j.d.o.o. za poslovne usluge</derivirana_varijabla>
  </DomainObject.Predmet.ProtustrankaNazivFormated>
  <DomainObject.Predmet.ProtustrankaNazivFormatedOIB>
    <izvorni_sadrzaj>VOX FENIX j.d.o.o. za poslovne usluge, OIB 83085824307</izvorni_sadrzaj>
    <derivirana_varijabla naziv="DomainObject.Predmet.ProtustrankaNazivFormatedOIB_1">VOX FENIX j.d.o.o. za poslovne usluge, OIB 83085824307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52275.21</izvorni_sadrzaj>
    <derivirana_varijabla naziv="DomainObject.Predmet.TrenutnaVrijednost_1">52275.21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VOX FENIX j.d.o.o. za poslovne usluge</item>
    </izvorni_sadrzaj>
    <derivirana_varijabla naziv="DomainObject.Predmet.ProtuStrankaListFormated_1">
      <item>VOX FENIX j.d.o.o. za poslovne usluge</item>
    </derivirana_varijabla>
  </DomainObject.Predmet.ProtuStrankaListFormated>
  <DomainObject.Predmet.ProtuStrankaListFormatedOIB>
    <izvorni_sadrzaj>
      <item>VOX FENIX j.d.o.o. za poslovne usluge, OIB 83085824307</item>
    </izvorni_sadrzaj>
    <derivirana_varijabla naziv="DomainObject.Predmet.ProtuStrankaListFormatedOIB_1">
      <item>VOX FENIX j.d.o.o. za poslovne usluge, OIB 83085824307</item>
    </derivirana_varijabla>
  </DomainObject.Predmet.ProtuStrankaListFormatedOIB>
  <DomainObject.Predmet.ProtuStrankaListFormatedWithAdress>
    <izvorni_sadrzaj>
      <item>VOX FENIX j.d.o.o. za poslovne usluge, Andrije Hebranga 2/A, 23000 Zadar</item>
    </izvorni_sadrzaj>
    <derivirana_varijabla naziv="DomainObject.Predmet.ProtuStrankaListFormatedWithAdress_1">
      <item>VOX FENIX j.d.o.o. za poslovne usluge, Andrije Hebranga 2/A, 23000 Zadar</item>
    </derivirana_varijabla>
  </DomainObject.Predmet.ProtuStrankaListFormatedWithAdress>
  <DomainObject.Predmet.ProtuStrankaListFormatedWithAdressOIB>
    <izvorni_sadrzaj>
      <item>VOX FENIX j.d.o.o. za poslovne usluge, OIB 83085824307, Andrije Hebranga 2/A, 23000 Zadar</item>
    </izvorni_sadrzaj>
    <derivirana_varijabla naziv="DomainObject.Predmet.ProtuStrankaListFormatedWithAdressOIB_1">
      <item>VOX FENIX j.d.o.o. za poslovne usluge, OIB 83085824307, Andrije Hebranga 2/A, 23000 Zadar</item>
    </derivirana_varijabla>
  </DomainObject.Predmet.ProtuStrankaListFormatedWithAdressOIB>
  <DomainObject.Predmet.ProtuStrankaListNazivFormated>
    <izvorni_sadrzaj>
      <item>VOX FENIX j.d.o.o. za poslovne usluge</item>
    </izvorni_sadrzaj>
    <derivirana_varijabla naziv="DomainObject.Predmet.ProtuStrankaListNazivFormated_1">
      <item>VOX FENIX j.d.o.o. za poslovne usluge</item>
    </derivirana_varijabla>
  </DomainObject.Predmet.ProtuStrankaListNazivFormated>
  <DomainObject.Predmet.ProtuStrankaListNazivFormatedOIB>
    <izvorni_sadrzaj>
      <item>VOX FENIX j.d.o.o. za poslovne usluge, OIB 83085824307</item>
    </izvorni_sadrzaj>
    <derivirana_varijabla naziv="DomainObject.Predmet.ProtuStrankaListNazivFormatedOIB_1">
      <item>VOX FENIX j.d.o.o. za poslovne usluge, OIB 83085824307</item>
    </derivirana_varijabla>
  </DomainObject.Predmet.ProtuStrankaListNazivFormatedOIB>
  <DomainObject.Predmet.OstaliListFormated>
    <izvorni_sadrzaj>
      <item>Reno Sinovčić</item>
    </izvorni_sadrzaj>
    <derivirana_varijabla naziv="DomainObject.Predmet.OstaliListFormated_1">
      <item>Reno Sinovčić</item>
    </derivirana_varijabla>
  </DomainObject.Predmet.OstaliListFormated>
  <DomainObject.Predmet.OstaliListFormatedOIB>
    <izvorni_sadrzaj>
      <item>Reno Sinovčić, OIB 90245484569</item>
    </izvorni_sadrzaj>
    <derivirana_varijabla naziv="DomainObject.Predmet.OstaliListFormatedOIB_1">
      <item>Reno Sinovčić, OIB 90245484569</item>
    </derivirana_varijabla>
  </DomainObject.Predmet.OstaliListFormatedOIB>
  <DomainObject.Predmet.OstaliListFormatedWithAdress>
    <izvorni_sadrzaj>
      <item>Reno Sinovčić, Ulica 112. Brigade 1, 23000 Zadar</item>
    </izvorni_sadrzaj>
    <derivirana_varijabla naziv="DomainObject.Predmet.OstaliListFormatedWithAdress_1">
      <item>Reno Sinovčić, Ulica 112. Brigade 1, 23000 Zadar</item>
    </derivirana_varijabla>
  </DomainObject.Predmet.OstaliListFormatedWithAdress>
  <DomainObject.Predmet.OstaliListFormatedWithAdressOIB>
    <izvorni_sadrzaj>
      <item>Reno Sinovčić, OIB 90245484569, Ulica 112. Brigade 1, 23000 Zadar</item>
    </izvorni_sadrzaj>
    <derivirana_varijabla naziv="DomainObject.Predmet.OstaliListFormatedWithAdressOIB_1">
      <item>Reno Sinovčić, OIB 90245484569, Ulica 112. Brigade 1, 23000 Zadar</item>
    </derivirana_varijabla>
  </DomainObject.Predmet.OstaliListFormatedWithAdressOIB>
  <DomainObject.Predmet.OstaliListNazivFormated>
    <izvorni_sadrzaj>
      <item>Reno Sinovčić</item>
    </izvorni_sadrzaj>
    <derivirana_varijabla naziv="DomainObject.Predmet.OstaliListNazivFormated_1">
      <item>Reno Sinovčić</item>
    </derivirana_varijabla>
  </DomainObject.Predmet.OstaliListNazivFormated>
  <DomainObject.Predmet.OstaliListNazivFormatedOIB>
    <izvorni_sadrzaj>
      <item>Reno Sinovčić, OIB 90245484569</item>
    </izvorni_sadrzaj>
    <derivirana_varijabla naziv="DomainObject.Predmet.OstaliListNazivFormatedOIB_1">
      <item>Reno Sinovčić, OIB 90245484569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St-155/2019-9</izvorni_sadrzaj>
    <derivirana_varijabla naziv="DomainObject.PoslovniBrojDokumenta_1">St-155/2019-9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VOX FENIX j.d.o.o. za poslovne usluge</izvorni_sadrzaj>
    <derivirana_varijabla naziv="DomainObject.Predmet.ProtustrankaIDrugi_1">VOX FENIX j.d.o.o.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VOX FENIX j.d.o.o. za poslovne usluge, OIB 83085824307, Andrije Hebranga 2/A, 23000 Zadar</izvorni_sadrzaj>
    <derivirana_varijabla naziv="DomainObject.Predmet.ProtustrankaIDrugiAdressOIB_1">VOX FENIX j.d.o.o. za poslovne usluge, OIB 83085824307,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VOX FENIX j.d.o.o. za poslovne usluge</item>
      <item>Reno Sinovčić</item>
    </izvorni_sadrzaj>
    <derivirana_varijabla naziv="DomainObject.Predmet.SudioniciListNaziv_1">
      <item>Financijska agencija, Podružnica Zadar</item>
      <item>VOX FENIX j.d.o.o. za poslovne usluge</item>
      <item>Reno Sinovčić</item>
    </derivirana_varijabla>
  </DomainObject.Predmet.SudioniciListNaziv>
  <DomainObject.Predmet.SudioniciListAdressOIB>
    <izvorni_sadrzaj>
      <item>Financijska agencija, Podružnica Zadar, OIB 85821130368</item>
      <item>VOX FENIX j.d.o.o. za poslovne usluge, OIB 83085824307, Andrije Hebranga 2/A,23000 Zadar</item>
      <item>Reno Sinovčić, OIB 90245484569, Ulica 112. Brigade 1,23000 Zadar</item>
    </izvorni_sadrzaj>
    <derivirana_varijabla naziv="DomainObject.Predmet.SudioniciListAdressOIB_1">
      <item>Financijska agencija, Podružnica Zadar, OIB 85821130368</item>
      <item>VOX FENIX j.d.o.o. za poslovne usluge, OIB 83085824307, Andrije Hebranga 2/A,23000 Zadar</item>
      <item>Reno Sinovčić, OIB 90245484569, Ulica 112. Brigade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83085824307</item>
      <item>, OIB 90245484569</item>
    </izvorni_sadrzaj>
    <derivirana_varijabla naziv="DomainObject.Predmet.SudioniciListNazivOIB_1">
      <item>, OIB 85821130368</item>
      <item>, OIB 83085824307</item>
      <item>, OIB 90245484569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666</properties:Characters>
  <properties:Lines>47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2019-08-27T08:43:00Z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St-155/2019-9 / Zapisnik - Ročište radi izjašnjenja o prijedlogu za otvaranje steč.post (1 St-155-2019-povodom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