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0dbb" w14:paraId="9170dbb" w:rsidRDefault="00AE649C" w:rsidP="00417E0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17E07" w:rsidP="00417E07" w:rsidR="00AE649C" w:rsidRPr="00B76F3C">
      <w:pPr>
        <w:pStyle w:val="SudNaziv"/>
        <w:ind w:firstLine="708" w:left="4956"/>
      </w:pPr>
      <w:r>
        <w:rPr>
          <w:lang w:eastAsia="hr-HR"/>
        </w:rPr>
        <w:t>Poslovni broj: 4 St-1127/16-5</w:t>
      </w:r>
    </w:p>
    <w:p w:rsidRDefault="00EA1C6D" w:rsidP="00417E07" w:rsidR="00AE649C" w:rsidRPr="00B76F3C">
      <w:pPr>
        <w:pStyle w:val="SudSjedite"/>
      </w:pPr>
      <w:r>
        <w:tab/>
      </w:r>
    </w:p>
    <w:p w:rsidRDefault="00417E07" w:rsidP="00417E07" w:rsidR="00417E07">
      <w:pPr>
        <w:spacing w:after="0"/>
        <w:jc w:val="both"/>
      </w:pPr>
      <w:r>
        <w:t xml:space="preserve">     </w:t>
      </w:r>
    </w:p>
    <w:p w:rsidRDefault="00417E07" w:rsidP="00417E07" w:rsidR="00417E07">
      <w:pPr>
        <w:spacing w:after="0"/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417E07" w:rsidP="00417E07" w:rsidR="00417E07">
      <w:pPr>
        <w:spacing w:after="0"/>
        <w:jc w:val="both"/>
      </w:pPr>
      <w:r>
        <w:t xml:space="preserve">       REPUBLIKA HRVATSKA</w:t>
      </w:r>
    </w:p>
    <w:p w:rsidRDefault="00417E07" w:rsidP="00417E07" w:rsidR="00417E0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7E07" w:rsidP="00417E07" w:rsidR="00417E07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7E07" w:rsidP="00417E07" w:rsidR="00417E07">
      <w:pPr>
        <w:spacing w:after="0"/>
      </w:pPr>
      <w:r>
        <w:tab/>
      </w:r>
      <w:r>
        <w:tab/>
      </w:r>
    </w:p>
    <w:p w:rsidRDefault="00417E07" w:rsidP="00417E07" w:rsidR="00417E07">
      <w:pPr>
        <w:spacing w:after="0"/>
        <w:jc w:val="center"/>
      </w:pPr>
    </w:p>
    <w:p w:rsidRDefault="00417E07" w:rsidP="00417E07" w:rsidR="00417E07">
      <w:pPr>
        <w:spacing w:after="0"/>
        <w:jc w:val="center"/>
      </w:pPr>
      <w:r>
        <w:t>R E P U B L I K A   H R V A T S K A</w:t>
      </w:r>
    </w:p>
    <w:p w:rsidRDefault="00417E07" w:rsidP="00417E07" w:rsidR="00417E07">
      <w:pPr>
        <w:spacing w:after="0"/>
        <w:jc w:val="center"/>
      </w:pPr>
    </w:p>
    <w:p w:rsidRDefault="00417E07" w:rsidP="00417E07" w:rsidR="00417E07">
      <w:pPr>
        <w:spacing w:after="0"/>
        <w:jc w:val="center"/>
      </w:pPr>
      <w:r>
        <w:t>R J E Š E NJ E</w:t>
      </w:r>
    </w:p>
    <w:p w:rsidRDefault="00417E07" w:rsidP="00417E07" w:rsidR="00417E07">
      <w:pPr>
        <w:spacing w:after="0"/>
        <w:jc w:val="both"/>
      </w:pPr>
    </w:p>
    <w:p w:rsidRDefault="00417E07" w:rsidP="00417E07" w:rsidR="00417E07">
      <w:pPr>
        <w:spacing w:after="0"/>
        <w:jc w:val="both"/>
      </w:pPr>
    </w:p>
    <w:p w:rsidRDefault="00417E07" w:rsidP="00417E07" w:rsidR="00417E07">
      <w:pPr>
        <w:spacing w:after="0"/>
        <w:ind w:firstLine="708"/>
        <w:jc w:val="both"/>
      </w:pPr>
      <w:r>
        <w:t>Trgovački sud u Varaždinu po sucu toga suda Iris Hatvalić Nemec, u postupku predstečajne nagodbe povodom prijedloga dužnika ANICA d.o.o., Ulica Mihovila Pavleka Miškine 50, Varaždin, OIB: 76072313836, dana 28. prosinca 2016.</w:t>
      </w:r>
    </w:p>
    <w:p w:rsidRDefault="00417E07" w:rsidP="00417E07" w:rsidR="00417E07">
      <w:pPr>
        <w:spacing w:after="0"/>
        <w:jc w:val="both"/>
      </w:pPr>
    </w:p>
    <w:p w:rsidRDefault="00417E07" w:rsidP="00417E07" w:rsidR="00417E07">
      <w:pPr>
        <w:spacing w:after="0"/>
        <w:jc w:val="center"/>
        <w:rPr>
          <w:b/>
        </w:rPr>
      </w:pPr>
      <w:r>
        <w:t>r i j e š i o  j e</w:t>
      </w:r>
    </w:p>
    <w:p w:rsidRDefault="00417E07" w:rsidP="00417E07" w:rsidR="00417E07">
      <w:pPr>
        <w:spacing w:after="0"/>
        <w:rPr>
          <w:b/>
        </w:rPr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Otvara se predstečajni postupak nad dužnikom ANICA d.o.o., Ulica Mihovila Pavleka Miškine 50, Varaždin, OIB: 76072313836.</w:t>
      </w:r>
    </w:p>
    <w:p w:rsidRDefault="00417E07" w:rsidP="00417E07" w:rsidR="00417E07">
      <w:pPr>
        <w:spacing w:after="0"/>
        <w:ind w:left="1080"/>
        <w:jc w:val="both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Za povjerenika se imenuje Vesna Baranašić Horvat, Čakovec, Matice hrvatske 6, OIB:65554389903.</w:t>
      </w:r>
    </w:p>
    <w:p w:rsidRDefault="00417E07" w:rsidP="00417E07" w:rsidR="00417E07">
      <w:pPr>
        <w:spacing w:after="0"/>
        <w:ind w:left="1080"/>
        <w:jc w:val="both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Pozivaju se vjerovnici dužnika ANICA d.o.o., Ulica Mihovila Pavleka Miškine 50, Varaždin, OIB: 76072313836, da u roku od 15 (petnaest) dana od dana objave ovog rješenja na stranici e-Oglasna ploča, prijave svoje tražbine nadležnoj jedinici Financijske agencije.</w:t>
      </w:r>
    </w:p>
    <w:p w:rsidRDefault="00417E07" w:rsidP="00417E07" w:rsidR="00417E07">
      <w:pPr>
        <w:pStyle w:val="Odlomakpopisa"/>
        <w:spacing w:after="0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Pozivaju se dužnik i povjerenik u roku od 8 (osam) dana od dana objave tablice prijavljenih tražbina, dostaviti Financijskoj agenciji pisano očitovanje o svakoj prijavljenoj tražbini - priznaje li je ili osporava,  uz obveznu naznaku iznosa za koji se tražbina osporava i razloga osporavanja.</w:t>
      </w:r>
    </w:p>
    <w:p w:rsidRDefault="00417E07" w:rsidP="00417E07" w:rsidR="00417E07">
      <w:pPr>
        <w:pStyle w:val="Odlomakpopisa"/>
        <w:spacing w:after="0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417E07" w:rsidP="00417E07" w:rsidR="00417E07">
      <w:pPr>
        <w:pStyle w:val="Odlomakpopisa"/>
        <w:spacing w:after="0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417E07" w:rsidP="00417E07" w:rsidR="00417E07">
      <w:pPr>
        <w:pStyle w:val="Odlomakpopisa"/>
        <w:spacing w:after="0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lastRenderedPageBreak/>
        <w:t>Pozivaju se dužnikovi dužnici da svoje dospjele obveze bez odgode ispunjavaju  dužniku.</w:t>
      </w:r>
    </w:p>
    <w:p w:rsidRDefault="00417E07" w:rsidP="00417E07" w:rsidR="00417E07">
      <w:pPr>
        <w:spacing w:after="0"/>
      </w:pPr>
    </w:p>
    <w:p w:rsidRDefault="00417E07" w:rsidP="00417E07" w:rsidR="00417E0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Pozivaju se vjerovnici, dužnik i povjerenik pristupiti na ročište radi ispitivanja tražbina dana  </w:t>
      </w:r>
    </w:p>
    <w:p w:rsidRDefault="00417E07" w:rsidP="00417E07" w:rsidR="00417E07">
      <w:pPr>
        <w:pStyle w:val="Odlomakpopisa"/>
        <w:spacing w:after="0"/>
      </w:pPr>
    </w:p>
    <w:p w:rsidRDefault="00417E07" w:rsidP="00417E07" w:rsidR="00417E07">
      <w:pPr>
        <w:pStyle w:val="Odlomakpopisa"/>
        <w:spacing w:after="0"/>
        <w:ind w:firstLine="708" w:left="2124"/>
        <w:rPr>
          <w:u w:val="single"/>
        </w:rPr>
      </w:pPr>
      <w:r>
        <w:rPr>
          <w:u w:val="single"/>
        </w:rPr>
        <w:t xml:space="preserve">14. veljače 2017.  u 10,00 sati, </w:t>
      </w:r>
    </w:p>
    <w:p w:rsidRDefault="00417E07" w:rsidP="00417E07" w:rsidR="00417E07">
      <w:pPr>
        <w:pStyle w:val="Odlomakpopisa"/>
        <w:spacing w:after="0"/>
        <w:ind w:left="1416"/>
        <w:rPr>
          <w:u w:val="single"/>
        </w:rPr>
      </w:pPr>
      <w:r>
        <w:rPr>
          <w:u w:val="single"/>
        </w:rPr>
        <w:t>kod Trgovačkog suda u Varaždinu, Braće Radić 2, soba broj 230.</w:t>
      </w:r>
    </w:p>
    <w:p w:rsidRDefault="00417E07" w:rsidP="00417E07" w:rsidR="00417E07">
      <w:pPr>
        <w:spacing w:after="0"/>
        <w:jc w:val="both"/>
      </w:pPr>
      <w:r>
        <w:tab/>
      </w:r>
    </w:p>
    <w:p w:rsidRDefault="00417E07" w:rsidP="00417E07" w:rsidR="00417E07">
      <w:pPr>
        <w:pStyle w:val="Odlomakpopisa"/>
        <w:spacing w:after="0"/>
        <w:ind w:left="1080"/>
      </w:pPr>
      <w:r>
        <w:t>Ročište radi ispitivanja tražbine održat će se i ako nisu nazočni vjerovnici koji su prijavili tražbine.</w:t>
      </w:r>
    </w:p>
    <w:p w:rsidRDefault="00417E07" w:rsidP="00417E07" w:rsidR="00417E07">
      <w:pPr>
        <w:pStyle w:val="Odlomakpopisa"/>
        <w:spacing w:after="0"/>
        <w:ind w:left="1080"/>
      </w:pPr>
    </w:p>
    <w:p w:rsidRDefault="00417E07" w:rsidP="00417E07" w:rsidR="00417E07">
      <w:pPr>
        <w:numPr>
          <w:ilvl w:val="0"/>
          <w:numId w:val="47"/>
        </w:numPr>
        <w:spacing w:after="0"/>
        <w:jc w:val="both"/>
      </w:pPr>
      <w:r>
        <w:t>Rješenje o otvaranju predstečajnog postupka dostaviti će se sudskom registru ovog suda radi upisa zabilježbe otvaranja predstečajnog postupka u sudskom registru.</w:t>
      </w:r>
    </w:p>
    <w:p w:rsidRDefault="00417E07" w:rsidP="00417E07" w:rsidR="00417E07">
      <w:pPr>
        <w:spacing w:after="0"/>
        <w:ind w:left="1080"/>
        <w:jc w:val="both"/>
      </w:pPr>
    </w:p>
    <w:p w:rsidRDefault="00417E07" w:rsidP="00417E07" w:rsidR="00417E07">
      <w:pPr>
        <w:spacing w:after="0"/>
        <w:jc w:val="both"/>
        <w:rPr>
          <w:color w:val="FF0000"/>
        </w:rPr>
      </w:pPr>
    </w:p>
    <w:p w:rsidRDefault="00417E07" w:rsidP="00417E07" w:rsidR="00417E07">
      <w:pPr>
        <w:spacing w:after="0"/>
        <w:jc w:val="center"/>
      </w:pPr>
      <w:r>
        <w:t>Obrazloženje</w:t>
      </w:r>
    </w:p>
    <w:p w:rsidRDefault="00417E07" w:rsidP="00417E07" w:rsidR="00417E07">
      <w:pPr>
        <w:pStyle w:val="Tijeloteksta"/>
        <w:spacing w:after="0"/>
        <w:jc w:val="center"/>
      </w:pPr>
    </w:p>
    <w:p w:rsidRDefault="00417E07" w:rsidP="00417E07" w:rsidR="00417E07">
      <w:pPr>
        <w:spacing w:after="0"/>
        <w:ind w:firstLine="708"/>
        <w:jc w:val="both"/>
        <w:rPr>
          <w:lang w:eastAsia="hr-HR"/>
        </w:rPr>
      </w:pPr>
      <w:r>
        <w:t>Dužnik je 21. studenog 2016. podnio ovome sudu prijedlog za otvaranje predstečajnog postupka, na temelju odredbe čl. 25. st. 1. Stečajnog zakona ("Narodne novine" broj 71/2015: dalje: SZ), te potvrdu Financijske agencije iz koje proizlazi da je na dan podnošenja prijedloga račun dužnika u neprekidnoj blokadi 55 dana.</w:t>
      </w:r>
    </w:p>
    <w:p w:rsidRDefault="00417E07" w:rsidP="00417E07" w:rsidR="00417E07">
      <w:pPr>
        <w:spacing w:after="0"/>
        <w:ind w:firstLine="708"/>
        <w:jc w:val="both"/>
        <w:rPr>
          <w:lang w:eastAsia="hr-HR"/>
        </w:rPr>
      </w:pPr>
    </w:p>
    <w:p w:rsidRDefault="00417E07" w:rsidP="00417E07" w:rsidR="00417E07">
      <w:pPr>
        <w:spacing w:after="0"/>
        <w:ind w:firstLine="708"/>
        <w:jc w:val="both"/>
      </w:pPr>
      <w:r>
        <w:rPr>
          <w:lang w:eastAsia="hr-HR"/>
        </w:rPr>
        <w:t>Dužnik, kao podnositelj prijedloga,</w:t>
      </w:r>
      <w:r>
        <w:t xml:space="preserve"> u prijedlogu za otvaranje predstečajnog postupka nije upisao niti jedan podatak koji se tiče popisa imovine  i obveza dužnika prema čl. 17. SZ, niti je naveo  podatke o pravnoj i činjeničnoj osnovi u odnosu na svaki dio imovine i obveza te o dokazima, osobito ispravama kojima se mogu potkrijepiti, te </w:t>
      </w:r>
      <w:r>
        <w:rPr>
          <w:lang w:eastAsia="hr-HR"/>
        </w:rPr>
        <w:t xml:space="preserve">uz prijedlog za otvaranje predstečajnog postupka sudu nije dostavio niti jednu ispravu koju je u skladu s odredbom čl. 26. dužan dostaviti uz taj prijedlog, pa ga je sud zaključkom od 25. studenog 2016. pozvao da </w:t>
      </w:r>
      <w:r>
        <w:t>u prijedlogu za otvaranje predstečajnog postupka upiše sve podatke propisane u obrascu prijedloga dužnika za otvaranje predstečajnog postupka koji se tiču popisa imovine  i obveza dužnika prema čl. 17. SZ, a dužnik je dužan navesti podatke o pravnoj i činjeničnoj osnovi u odnosu na svaki dio imovine i obveza te o dokazima, osobito ispravama kojima se mogu potkrijepiti;</w:t>
      </w:r>
      <w:r>
        <w:rPr>
          <w:lang w:eastAsia="hr-HR"/>
        </w:rPr>
        <w:t xml:space="preserve"> </w:t>
      </w:r>
      <w:r>
        <w:t>dostavi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godine;</w:t>
      </w:r>
      <w:r>
        <w:rPr>
          <w:lang w:eastAsia="hr-HR"/>
        </w:rPr>
        <w:t xml:space="preserve"> </w:t>
      </w:r>
      <w:r>
        <w:t>dostavi opis pregovora s vjerovnicima, ako su prethodili prijedlogu za otvaranje predstečajnog postupka, uključujući i potrebne obavijesti dostavljene vjerovnicima koji sudjeluju u postupku;</w:t>
      </w:r>
      <w:r>
        <w:rPr>
          <w:lang w:eastAsia="hr-HR"/>
        </w:rPr>
        <w:t xml:space="preserve"> </w:t>
      </w:r>
      <w:r>
        <w:t>dostavi dokaz o ukupnoj aktivi i dokaz o ukupnom prihodu za prethodnu godinu i broju zaposlenih na zadnji dan u mjesecu koji prethodi danu podnošenja prijedloga; dostavi plan restrukturiranja koji sadrži sve podatke koje po članku 27. Stečajnog zakona mora sadržavati.</w:t>
      </w:r>
    </w:p>
    <w:p w:rsidRDefault="00417E07" w:rsidP="00417E07" w:rsidR="00417E07">
      <w:pPr>
        <w:spacing w:after="0"/>
        <w:ind w:firstLine="708"/>
        <w:jc w:val="both"/>
      </w:pPr>
    </w:p>
    <w:p w:rsidRDefault="00417E07" w:rsidP="00417E07" w:rsidR="00417E07">
      <w:pPr>
        <w:spacing w:after="0"/>
        <w:ind w:firstLine="708"/>
        <w:jc w:val="both"/>
      </w:pPr>
      <w:r>
        <w:t xml:space="preserve">7. prosinca 2016.  dužnik je udovoljio zaključku suda od </w:t>
      </w:r>
      <w:r>
        <w:rPr>
          <w:lang w:eastAsia="hr-HR"/>
        </w:rPr>
        <w:t xml:space="preserve">25. studenog 2016. </w:t>
      </w:r>
      <w:r>
        <w:t>te je dopunio prijedlog u skladu sa zaključkom suda i dostavio tražene podatke i dokumentaciju.</w:t>
      </w:r>
    </w:p>
    <w:p w:rsidRDefault="00417E07" w:rsidP="00417E07" w:rsidR="00417E07">
      <w:pPr>
        <w:spacing w:after="0"/>
        <w:ind w:firstLine="708"/>
        <w:jc w:val="both"/>
        <w:rPr>
          <w:color w:val="FF0000"/>
        </w:rPr>
      </w:pPr>
    </w:p>
    <w:p w:rsidRDefault="00417E07" w:rsidP="00417E07" w:rsidR="00417E07">
      <w:pPr>
        <w:spacing w:after="0"/>
        <w:ind w:firstLine="708"/>
        <w:jc w:val="both"/>
      </w:pPr>
      <w:r>
        <w:t xml:space="preserve">Sud je utvrdio da je ispunjen predstečajni razlog prijeteće nesposobnosti za plaćanje kod tuženika (na dan podnošenja prijedloga račun dužnika bio je u neprekidnoj blokadi 55 dana), da plan restrukturiranja predlagatelja - dužnika sadrži sve elemente propisane člankom </w:t>
      </w:r>
      <w:r>
        <w:lastRenderedPageBreak/>
        <w:t>27. Stečajnog zakona, te da je predlagatelj – dužnik uz prijedlog za otvaranje predstečajnog postupka dostavio sve potrebne podatke i dokumentaciju propisanu odredbom čl. 17. st 1. i 2. Stečajnog zakona.</w:t>
      </w:r>
    </w:p>
    <w:p w:rsidRDefault="00417E07" w:rsidP="00417E07" w:rsidR="00417E07">
      <w:pPr>
        <w:spacing w:after="0"/>
        <w:ind w:firstLine="708"/>
        <w:jc w:val="both"/>
      </w:pPr>
    </w:p>
    <w:p w:rsidRDefault="00417E07" w:rsidP="00417E07" w:rsidR="00417E07">
      <w:pPr>
        <w:spacing w:after="0"/>
        <w:ind w:firstLine="708"/>
        <w:jc w:val="both"/>
      </w:pPr>
      <w:r>
        <w:t xml:space="preserve"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 </w:t>
      </w:r>
    </w:p>
    <w:p w:rsidRDefault="00417E07" w:rsidP="00417E07" w:rsidR="00417E07">
      <w:pPr>
        <w:spacing w:after="0"/>
        <w:jc w:val="both"/>
      </w:pPr>
    </w:p>
    <w:p w:rsidRDefault="00417E07" w:rsidP="00417E07" w:rsidR="00417E07">
      <w:pPr>
        <w:spacing w:after="0"/>
        <w:ind w:firstLine="708"/>
        <w:jc w:val="both"/>
      </w:pPr>
      <w:r>
        <w:t>Temeljem svega navedenoga, riješeno je kao u izreci.</w:t>
      </w:r>
    </w:p>
    <w:p w:rsidRDefault="00417E07" w:rsidP="00417E07" w:rsidR="00417E07">
      <w:pPr>
        <w:spacing w:after="0"/>
        <w:ind w:firstLine="708"/>
        <w:jc w:val="both"/>
      </w:pPr>
    </w:p>
    <w:p w:rsidRDefault="00417E07" w:rsidP="00417E07" w:rsidR="00417E07">
      <w:pPr>
        <w:spacing w:after="0"/>
        <w:jc w:val="center"/>
      </w:pPr>
    </w:p>
    <w:p w:rsidRDefault="00417E07" w:rsidP="00417E07" w:rsidR="00417E07">
      <w:pPr>
        <w:spacing w:after="0"/>
        <w:jc w:val="center"/>
      </w:pPr>
      <w:r>
        <w:t>U Varaždinu, 28. prosinca 2016.</w:t>
      </w:r>
    </w:p>
    <w:p w:rsidRDefault="00417E07" w:rsidP="00417E07" w:rsidR="00417E07">
      <w:pPr>
        <w:pStyle w:val="Podnaslov"/>
        <w:spacing w:after="0"/>
        <w:ind w:left="5664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417E07" w:rsidP="00417E07" w:rsidR="00417E07">
      <w:pPr>
        <w:pStyle w:val="Podnaslov"/>
        <w:spacing w:after="0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SUDAC:</w:t>
      </w:r>
    </w:p>
    <w:p w:rsidRDefault="00417E07" w:rsidP="00417E07" w:rsidR="00417E07">
      <w:pPr>
        <w:pStyle w:val="Podnaslov"/>
        <w:spacing w:after="0"/>
        <w:ind w:firstLine="708" w:left="4956"/>
        <w:rPr>
          <w:rFonts w:hAnsi="Times New Roman" w:ascii="Times New Roman"/>
          <w:b/>
          <w:color w:val="auto"/>
        </w:rPr>
      </w:pPr>
    </w:p>
    <w:p w:rsidRDefault="00417E07" w:rsidP="00417E07" w:rsidR="00417E0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Nemec,v.r.</w:t>
      </w:r>
    </w:p>
    <w:p w:rsidRDefault="00417E07" w:rsidP="00417E07" w:rsidR="00417E07">
      <w:pPr>
        <w:spacing w:after="0"/>
      </w:pPr>
    </w:p>
    <w:p w:rsidRDefault="00417E07" w:rsidP="00417E07" w:rsidR="00417E07">
      <w:pPr>
        <w:spacing w:after="0"/>
        <w:ind w:firstLine="708" w:left="4248"/>
      </w:pPr>
      <w:r>
        <w:t>Za točnost otpravka-ovlašteni službenik:</w:t>
      </w:r>
    </w:p>
    <w:p w:rsidRDefault="00417E07" w:rsidP="00417E07" w:rsidR="00417E07">
      <w:pPr>
        <w:spacing w:after="0"/>
        <w:ind w:firstLine="708" w:left="4248"/>
      </w:pPr>
    </w:p>
    <w:p w:rsidRDefault="00417E07" w:rsidP="00417E07" w:rsidR="00417E07">
      <w:pPr>
        <w:spacing w:after="0"/>
      </w:pPr>
    </w:p>
    <w:p w:rsidRDefault="00417E07" w:rsidP="00417E07" w:rsidR="00417E07">
      <w:pPr>
        <w:spacing w:after="0"/>
      </w:pPr>
      <w:r>
        <w:tab/>
        <w:t xml:space="preserve">              </w:t>
      </w:r>
    </w:p>
    <w:p w:rsidRDefault="00417E07" w:rsidP="00417E07" w:rsidR="00417E07">
      <w:pPr>
        <w:spacing w:after="0"/>
      </w:pPr>
      <w:r>
        <w:t>UPUTA O PRAVNOM LIJEKU:</w:t>
      </w:r>
    </w:p>
    <w:p w:rsidRDefault="00417E07" w:rsidP="00417E07" w:rsidR="00417E07">
      <w:pPr>
        <w:spacing w:after="0"/>
        <w:jc w:val="both"/>
      </w:pPr>
      <w:r>
        <w:t>Protiv ovog rješenja žalbu može podnijeti osoba ovlaštena za zastupanje dužnika po zakonu (čl. 33. st. 4. Stečajnog zakona) u roku od 8 dana od dana primitka. Žalba se ulaže putem ovog suda Visokom trgovačkom sudu Republike Hrvatske u 3 primjerka.</w:t>
      </w:r>
    </w:p>
    <w:p w:rsidRDefault="00417E07" w:rsidP="00417E07" w:rsidR="00417E07">
      <w:pPr>
        <w:spacing w:after="0"/>
        <w:rPr>
          <w:color w:val="FF0000"/>
        </w:rPr>
      </w:pPr>
    </w:p>
    <w:p w:rsidRDefault="00417E07" w:rsidP="00417E07" w:rsidR="00417E07">
      <w:pPr>
        <w:spacing w:after="0"/>
        <w:rPr>
          <w:color w:val="FF0000"/>
        </w:rPr>
      </w:pPr>
    </w:p>
    <w:p w:rsidRDefault="00417E07" w:rsidP="00417E07" w:rsidR="00417E07">
      <w:pPr>
        <w:spacing w:after="0"/>
      </w:pPr>
      <w:r>
        <w:t>DNA:</w:t>
      </w:r>
    </w:p>
    <w:p w:rsidRDefault="00417E07" w:rsidP="00417E07" w:rsidR="00417E07">
      <w:pPr>
        <w:spacing w:after="0"/>
      </w:pPr>
      <w:r>
        <w:t>-</w:t>
      </w:r>
      <w:r>
        <w:tab/>
        <w:t>e-Oglasna ploča</w:t>
      </w:r>
    </w:p>
    <w:p w:rsidRDefault="00417E07" w:rsidP="00417E07" w:rsidR="00417E07">
      <w:pPr>
        <w:spacing w:after="0"/>
      </w:pPr>
      <w:r>
        <w:t>-</w:t>
      </w:r>
      <w:r>
        <w:tab/>
        <w:t xml:space="preserve">povjerenik Vesna Baranašić Horvat, Čakovec, Matice hrvatske 6, </w:t>
      </w:r>
    </w:p>
    <w:p w:rsidRDefault="00417E07" w:rsidP="00417E07" w:rsidR="00417E07">
      <w:pPr>
        <w:spacing w:after="0"/>
      </w:pPr>
      <w:r>
        <w:t xml:space="preserve">- </w:t>
      </w:r>
      <w:r>
        <w:tab/>
        <w:t>dužnik ANICA d.o.o., Ulica Mihovila Pavleka Miškine 50, Varaždin</w:t>
      </w:r>
    </w:p>
    <w:p w:rsidRDefault="00417E07" w:rsidP="00417E07" w:rsidR="00417E07">
      <w:pPr>
        <w:spacing w:after="0"/>
      </w:pPr>
      <w:r>
        <w:t xml:space="preserve">- </w:t>
      </w:r>
      <w:r>
        <w:tab/>
        <w:t>FINA Zagreb, Ulica grada Vukovara 70</w:t>
      </w:r>
    </w:p>
    <w:p w:rsidRDefault="00417E07" w:rsidP="00417E07" w:rsidR="00417E07">
      <w:pPr>
        <w:spacing w:after="0"/>
      </w:pPr>
      <w:r>
        <w:t xml:space="preserve">- </w:t>
      </w:r>
      <w:r>
        <w:tab/>
        <w:t>sudski registar ovdje</w:t>
      </w:r>
    </w:p>
    <w:p w:rsidRDefault="00417E07" w:rsidP="00417E07" w:rsidR="00417E07">
      <w:pPr>
        <w:spacing w:after="0"/>
        <w:rPr>
          <w:color w:val="FF0000"/>
        </w:rPr>
      </w:pPr>
    </w:p>
    <w:p w:rsidRDefault="00417E07" w:rsidP="00417E07" w:rsidR="00417E07">
      <w:pPr>
        <w:spacing w:after="0"/>
        <w:rPr>
          <w:color w:val="FF0000"/>
        </w:rPr>
      </w:pPr>
    </w:p>
    <w:p w:rsidRDefault="00417E07" w:rsidP="00417E07" w:rsidR="00417E07">
      <w:pPr>
        <w:spacing w:after="0"/>
      </w:pPr>
    </w:p>
    <w:p w:rsidRDefault="00CB0EA4" w:rsidP="00417E07" w:rsidR="00CB0EA4">
      <w:pPr>
        <w:pStyle w:val="Naslovdokumenta"/>
        <w:spacing w:after="0"/>
      </w:pPr>
    </w:p>
    <w:p w:rsidRDefault="0071688E" w:rsidP="00417E07" w:rsidR="0071688E">
      <w:pPr>
        <w:pStyle w:val="Poetniodjeljak"/>
        <w:spacing w:after="0"/>
      </w:pPr>
    </w:p>
    <w:p w:rsidRDefault="00A21F0D" w:rsidP="00417E07" w:rsidR="00A21F0D">
      <w:pPr>
        <w:pStyle w:val="NormaleSPIS"/>
        <w:spacing w:after="0"/>
        <w:rPr>
          <w:noProof/>
        </w:rPr>
      </w:pPr>
    </w:p>
    <w:p w:rsidRDefault="00DA0242" w:rsidP="00417E0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E07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38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St-1127/2016-5</izvorni_sadrzaj>
    <derivirana_varijabla naziv="DomainObject.Oznaka_1">St-1127/2016-5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</izvorni_sadrzaj>
    <derivirana_varijabla naziv="DomainObject.Predmet.OstaliListFormated_1">
      <item>Ivan Košćak</item>
      <item>e-Oglasna</item>
      <item>Financijska agencija</item>
      <item>Sudski registar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Ulica grada Vukovara 70, 10000 Zagreb</item>
      <item>Sudski registar</item>
    </izvorni_sadrzaj>
    <derivirana_varijabla naziv="DomainObject.Predmet.OstaliListFormatedWithAdress_1">
      <item>Ivan Košćak, Varaždinska 12, 42203 Jalžabet</item>
      <item>e-Oglasna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Ulica grada Vukovara 70, 10000 Zagreb</item>
      <item>Sudski registar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</izvorni_sadrzaj>
    <derivirana_varijabla naziv="DomainObject.Predmet.OstaliListNazivFormated_1">
      <item>Ivan Košćak</item>
      <item>e-Oglasna</item>
      <item>Financijska agencija</item>
      <item>Sudski registar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St-1127/2016-5</izvorni_sadrzaj>
    <derivirana_varijabla naziv="DomainObject.PoslovniBrojDokumenta_1">St-1127/2016-5</derivirana_varijabla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Ulica grada Vukovara 70,10000 Zagreb</item>
      <item>Sudski registar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09092-B759-473F-BEF9-9AEA1F227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4873</properties:Characters>
  <properties:Lines>134</properties:Lines>
  <properties:Paragraphs>39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2016-12-28T09:50:00Z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St-1127/2016-5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