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467F3" w:rsidR="003467F3">
        <w:tc>
          <w:tcPr>
            <w:tcW w:type="dxa" w:w="2985"/>
            <w:hideMark/>
          </w:tcPr>
          <w:p w:rsidRDefault="003467F3" w:rsidP="003467F3" w:rsidR="003467F3">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467F3" w:rsidP="003467F3" w:rsidR="003467F3">
            <w:pPr>
              <w:spacing w:after="0"/>
              <w:jc w:val="center"/>
            </w:pPr>
            <w:r>
              <w:t>Republika Hrvatska</w:t>
            </w:r>
          </w:p>
          <w:p w:rsidRDefault="003467F3" w:rsidP="003467F3" w:rsidR="003467F3">
            <w:pPr>
              <w:spacing w:after="0"/>
              <w:jc w:val="center"/>
            </w:pPr>
            <w:r>
              <w:t>Trgovački sud u Varaždinu</w:t>
            </w:r>
          </w:p>
          <w:p w:rsidRDefault="003467F3" w:rsidP="003467F3" w:rsidR="003467F3">
            <w:pPr>
              <w:spacing w:after="0"/>
              <w:jc w:val="center"/>
            </w:pPr>
            <w:r>
              <w:t>Varaždin, Braće Radić 2</w:t>
            </w:r>
          </w:p>
        </w:tc>
      </w:tr>
    </w:tbl>
    <w:p w14:textId="8aa3257" w14:paraId="8aa3257" w:rsidRDefault="003467F3" w:rsidP="003467F3" w:rsidR="003467F3">
      <w:pPr>
        <w:spacing w:after="0"/>
        <w:jc w:val="both"/>
        <w15:collapsed w:val="false"/>
      </w:pPr>
      <w:r>
        <w:tab/>
      </w:r>
      <w:r>
        <w:tab/>
      </w:r>
      <w:r>
        <w:tab/>
      </w:r>
      <w:r>
        <w:tab/>
      </w:r>
    </w:p>
    <w:p w:rsidRDefault="003467F3" w:rsidP="003467F3" w:rsidR="003467F3">
      <w:pPr>
        <w:spacing w:after="0"/>
        <w:jc w:val="right"/>
      </w:pPr>
      <w:r>
        <w:t>Poslovni broj: 3 St-25/2015-81</w:t>
      </w:r>
    </w:p>
    <w:p w:rsidRDefault="003467F3" w:rsidP="003467F3" w:rsidR="003467F3">
      <w:pPr>
        <w:spacing w:after="0"/>
        <w:jc w:val="right"/>
      </w:pPr>
    </w:p>
    <w:p w:rsidRDefault="003467F3" w:rsidP="003467F3" w:rsidR="003467F3">
      <w:pPr>
        <w:spacing w:after="0"/>
      </w:pPr>
    </w:p>
    <w:p w:rsidRDefault="003467F3" w:rsidP="003467F3" w:rsidR="003467F3">
      <w:pPr>
        <w:spacing w:after="0"/>
        <w:jc w:val="right"/>
      </w:pPr>
    </w:p>
    <w:p w:rsidRDefault="003467F3" w:rsidP="003467F3" w:rsidR="003467F3">
      <w:pPr>
        <w:spacing w:after="0"/>
        <w:jc w:val="center"/>
      </w:pPr>
      <w:r>
        <w:t>R E P U B L I K A   H R V A T S K A</w:t>
      </w:r>
    </w:p>
    <w:p w:rsidRDefault="003467F3" w:rsidP="003467F3" w:rsidR="003467F3">
      <w:pPr>
        <w:spacing w:after="0"/>
        <w:jc w:val="center"/>
      </w:pPr>
    </w:p>
    <w:p w:rsidRDefault="003467F3" w:rsidP="003467F3" w:rsidR="003467F3">
      <w:pPr>
        <w:spacing w:after="0"/>
        <w:jc w:val="center"/>
      </w:pPr>
      <w:r>
        <w:t xml:space="preserve">R J E Š E N J E   O   N A M I R E N J U   </w:t>
      </w:r>
    </w:p>
    <w:p w:rsidRDefault="003467F3" w:rsidP="003467F3" w:rsidR="003467F3">
      <w:pPr>
        <w:spacing w:after="0"/>
        <w:jc w:val="center"/>
      </w:pPr>
      <w:r>
        <w:t>R A Z L U Č N O G   V J E R O V N I K A</w:t>
      </w:r>
    </w:p>
    <w:p w:rsidRDefault="003467F3" w:rsidP="003467F3" w:rsidR="003467F3">
      <w:pPr>
        <w:spacing w:after="0"/>
        <w:jc w:val="center"/>
      </w:pPr>
    </w:p>
    <w:p w:rsidRDefault="003467F3" w:rsidP="003467F3" w:rsidR="003467F3">
      <w:pPr>
        <w:spacing w:after="0"/>
      </w:pPr>
    </w:p>
    <w:p w:rsidRDefault="003467F3" w:rsidP="003467F3" w:rsidR="003467F3">
      <w:pPr>
        <w:spacing w:after="0"/>
        <w:jc w:val="both"/>
      </w:pPr>
      <w:r>
        <w:tab/>
        <w:t>Trgovački sud u Varaždinu, po sucu toga suda Jasni Lekić, u stečajnom postupku nad stečajnim dužnikom Proizvodno uslužna zadruga TALAN u stečaju, Sudovčina, Varaždinska 26, MBS: 070066586, OIB: 40559796716, dana 05. studenog 2018. godine,</w:t>
      </w:r>
    </w:p>
    <w:p w:rsidRDefault="003467F3" w:rsidP="003467F3" w:rsidR="003467F3">
      <w:pPr>
        <w:spacing w:after="0"/>
        <w:jc w:val="both"/>
      </w:pPr>
    </w:p>
    <w:p w:rsidRDefault="003467F3" w:rsidP="003467F3" w:rsidR="003467F3">
      <w:pPr>
        <w:spacing w:after="0"/>
        <w:jc w:val="both"/>
      </w:pPr>
    </w:p>
    <w:p w:rsidRDefault="003467F3" w:rsidP="003467F3" w:rsidR="003467F3">
      <w:pPr>
        <w:spacing w:after="0"/>
        <w:jc w:val="center"/>
      </w:pPr>
      <w:r>
        <w:t>r i j e š i o   j e</w:t>
      </w:r>
    </w:p>
    <w:p w:rsidRDefault="003467F3" w:rsidP="003467F3" w:rsidR="003467F3">
      <w:pPr>
        <w:spacing w:after="0"/>
        <w:jc w:val="center"/>
      </w:pPr>
    </w:p>
    <w:p w:rsidRDefault="003467F3" w:rsidP="003467F3" w:rsidR="003467F3">
      <w:pPr>
        <w:spacing w:after="0"/>
        <w:ind w:firstLine="708"/>
        <w:jc w:val="both"/>
      </w:pPr>
      <w:r>
        <w:t xml:space="preserve">I/ Iz ostvarene prodajne cijene nekretnina stečajnog dužnika i to prava građenja upisanog u zk.ul. 2739 k.o. Martijanec, oznake: zgrada u Travniku s 699 m2, zgrada s 129 m2, zgrada s 32 m2, zgrada s 12 m2, zgrada s 103 m2, silosi s 180 m2 i poslovna zgrada sa 354 m2, izgrađene na pravu građenja na čkbr. 408/2, a koje je pravo građenja osnovano za zemljište oznake čkbr. 408/2 gospodarsko dvorište u Travniku površine 9594 m2 upisano u zk.ul. 2735 k.o. Martijanec, u ukupnom iznosu od 2.620.613,80 kn, namiruju se:  </w:t>
      </w:r>
    </w:p>
    <w:p w:rsidRDefault="003467F3" w:rsidP="003467F3" w:rsidR="003467F3">
      <w:pPr>
        <w:spacing w:after="0"/>
        <w:jc w:val="both"/>
      </w:pPr>
    </w:p>
    <w:p w:rsidRDefault="003467F3" w:rsidP="003467F3" w:rsidR="003467F3">
      <w:pPr>
        <w:numPr>
          <w:ilvl w:val="0"/>
          <w:numId w:val="47"/>
        </w:numPr>
        <w:spacing w:after="0"/>
        <w:jc w:val="both"/>
      </w:pPr>
      <w:r>
        <w:t xml:space="preserve">troškovi utvrđivanja tražbine 5% u iznosu od </w:t>
      </w:r>
      <w:r>
        <w:rPr>
          <w:b/>
        </w:rPr>
        <w:t>131.030,67 kn</w:t>
      </w:r>
      <w:r>
        <w:t xml:space="preserve">, </w:t>
      </w:r>
    </w:p>
    <w:p w:rsidRDefault="003467F3" w:rsidP="003467F3" w:rsidR="003467F3">
      <w:pPr>
        <w:numPr>
          <w:ilvl w:val="0"/>
          <w:numId w:val="47"/>
        </w:numPr>
        <w:spacing w:after="0"/>
        <w:jc w:val="both"/>
      </w:pPr>
      <w:r>
        <w:t xml:space="preserve">troškovi unovčenja tražbine 5% u iznosu od </w:t>
      </w:r>
      <w:r>
        <w:rPr>
          <w:b/>
        </w:rPr>
        <w:t>131.030,67 kn</w:t>
      </w:r>
      <w:r>
        <w:t xml:space="preserve">, </w:t>
      </w:r>
    </w:p>
    <w:p w:rsidRDefault="003467F3" w:rsidP="003467F3" w:rsidR="003467F3">
      <w:pPr>
        <w:numPr>
          <w:ilvl w:val="0"/>
          <w:numId w:val="47"/>
        </w:numPr>
        <w:spacing w:after="0"/>
        <w:jc w:val="both"/>
      </w:pPr>
      <w:r>
        <w:t xml:space="preserve">razmjeran dio nagrade stečajnom upravitelju u iznosu od </w:t>
      </w:r>
      <w:r>
        <w:rPr>
          <w:b/>
        </w:rPr>
        <w:t xml:space="preserve">213.442,97 kn </w:t>
      </w:r>
      <w:r>
        <w:t>bruto,</w:t>
      </w:r>
    </w:p>
    <w:p w:rsidRDefault="003467F3" w:rsidP="003467F3" w:rsidR="003467F3">
      <w:pPr>
        <w:numPr>
          <w:ilvl w:val="0"/>
          <w:numId w:val="47"/>
        </w:numPr>
        <w:spacing w:after="0"/>
        <w:jc w:val="both"/>
      </w:pPr>
      <w:r>
        <w:t xml:space="preserve">s preostalim iznosom od </w:t>
      </w:r>
      <w:r>
        <w:rPr>
          <w:b/>
        </w:rPr>
        <w:t>2.145.109,49 kn</w:t>
      </w:r>
      <w:r>
        <w:t xml:space="preserve"> namiruje se razlučni vjerovnik Agronom d.o.o. Požega</w:t>
      </w:r>
    </w:p>
    <w:p w:rsidRDefault="003467F3" w:rsidP="003467F3" w:rsidR="003467F3">
      <w:pPr>
        <w:spacing w:after="0"/>
        <w:ind w:left="360"/>
        <w:jc w:val="both"/>
      </w:pPr>
    </w:p>
    <w:p w:rsidRDefault="003467F3" w:rsidP="003467F3" w:rsidR="003467F3">
      <w:pPr>
        <w:spacing w:after="0"/>
        <w:ind w:firstLine="708"/>
        <w:jc w:val="both"/>
      </w:pPr>
      <w:r>
        <w:t xml:space="preserve">II/ Nalaže se računovodstvu ovoga suda da iznos od </w:t>
      </w:r>
      <w:r>
        <w:rPr>
          <w:b/>
        </w:rPr>
        <w:t>475.504,31 kn</w:t>
      </w:r>
      <w:r>
        <w:t xml:space="preserve"> uplati na žiro-račun stečajnog dužnika Proizvodno uslužna zadruga TALAN u stečaju, Sudovčina broj IBAN: </w:t>
      </w:r>
      <w:r>
        <w:rPr>
          <w:b/>
        </w:rPr>
        <w:t>HR5923400091190023491</w:t>
      </w:r>
      <w:r>
        <w:t xml:space="preserve">, otvoren kod PBZ d.d. Zagreb, te iznos od </w:t>
      </w:r>
      <w:r>
        <w:rPr>
          <w:b/>
        </w:rPr>
        <w:t xml:space="preserve">2.145.109,49 kn </w:t>
      </w:r>
      <w:r>
        <w:t xml:space="preserve">na žiro-račun razlučnog vjerovnika Agronom d.o.o. Požega, broj IBAN: </w:t>
      </w:r>
      <w:r>
        <w:rPr>
          <w:b/>
        </w:rPr>
        <w:t>HR3523400091110495563</w:t>
      </w:r>
      <w:r>
        <w:t xml:space="preserve">, otvoren kod PBZ d.d. Zagreb, nakon pravomoćnosti ovog rješenja.  </w:t>
      </w:r>
    </w:p>
    <w:p w:rsidRDefault="003467F3" w:rsidP="003467F3" w:rsidR="003467F3">
      <w:pPr>
        <w:spacing w:after="0"/>
      </w:pPr>
    </w:p>
    <w:p w:rsidRDefault="003467F3" w:rsidP="003467F3" w:rsidR="003467F3">
      <w:pPr>
        <w:spacing w:after="0"/>
        <w:jc w:val="center"/>
      </w:pPr>
      <w:r>
        <w:t>Obrazloženje</w:t>
      </w:r>
    </w:p>
    <w:p w:rsidRDefault="003467F3" w:rsidP="003467F3" w:rsidR="003467F3">
      <w:pPr>
        <w:spacing w:after="0"/>
      </w:pPr>
    </w:p>
    <w:p w:rsidRDefault="003467F3" w:rsidP="003467F3" w:rsidR="003467F3">
      <w:pPr>
        <w:spacing w:after="0"/>
        <w:ind w:firstLine="708"/>
        <w:jc w:val="both"/>
      </w:pPr>
      <w:r>
        <w:t xml:space="preserve">Rješenjem o dosudi broj 3 St-25/15-68 od 19. srpnja 2018. dosuđena je nekretnina pravo građenja upisano u zk.ul. 2739 k.o. Martijanec kupcu Toni d.o.o. Donji Kraljevec. </w:t>
      </w:r>
      <w:r>
        <w:lastRenderedPageBreak/>
        <w:t>Nekretnine su prodavane kao cjelina i to: a) pravo građenja upisano u zk.ul. 2739 k.o. Martijanec, zgrada u Travniku s 699 m2, zgrada s 129 m2, zgrada s 32 m2, zgrada s 12 m2, zgrada s 103 m2, silosi s 180 m2, poslovna zgrada s 354 m2 izgrađene na pravu građenja na čkbr. 408/2, a koje pravo građenja je osnovano za zemljište čkbr. 408/2, gospodarsko dvorište u Travniku površine 9594 m2 upisano u zk.ul. 2735 k.o. Martijanec i to nekretnina koja pripada stečajnom dužniku Proizvodno uslužna zadruga Talan u stečaju nad kojom se vodi stečajni postupak kod ovoga suda pod brojem St-25/15 i b) čkbr. 408/2 gospodarsko dvorište u Travniku s 9594 m2 upisana u zk.ul. 2735 k.o. Martijanec koje pripada ovdje stečajnom dužniku Talan Trade – d.o.o. u stečaju, koje su nekretnine kao cjelina unovčene za ukupnu kupoprodajnu cijenu od 2.848.492,80 kn. Odlukom skupštine vjerovnika od 6.11.2017. u St-25/15 donijeta je odluka o zajedničkoj prodaji citiranih nekretnina jer se u naravi radi o jedinstvenoj cjelini.</w:t>
      </w:r>
    </w:p>
    <w:p w:rsidRDefault="003467F3" w:rsidP="003467F3" w:rsidR="003467F3">
      <w:pPr>
        <w:spacing w:after="0"/>
        <w:ind w:firstLine="708"/>
        <w:jc w:val="both"/>
      </w:pPr>
      <w:r>
        <w:t>Stečajni upravitelj je podnio prijedlog za diobu kupovnine i namirenje razlučnog vjerovnika, prijedlogom zaprimljenim 29.8.2018. koji je objavljen na e-Oglasnoj ploči suda 30.8.2018.</w:t>
      </w:r>
    </w:p>
    <w:p w:rsidRDefault="003467F3" w:rsidP="003467F3" w:rsidR="003467F3">
      <w:pPr>
        <w:spacing w:after="0"/>
        <w:ind w:firstLine="708"/>
        <w:jc w:val="both"/>
      </w:pPr>
      <w:r>
        <w:t xml:space="preserve">U prijedlogu navodi da na navedenom pravu građenja postoje četiri obavijesti o razlučnom pravu i to PBZ d.d. Zagreb (sada Agronom d.o.o. Požega), RH Ministarstvo financija, BC Institut d.d. Rugvica i FTC Usluge d.o.o. Zagreb. Prema redoslijedu (prvenstvu) upisa u zemljišne knjige, iz unovčenih nekretnina predlaže se izvršiti namirenje razlučnog vjerovnika Agronom d.o.o. Požega. Pravo građenja sa zemljištem, odnosno cjelina, prodano je za 2.848.492,80 kn. Prema utvrđenim početnim cijenama na nekretnini i to zemljište koje je u vlasništvu Talan trade – d.o.o. u stečaju otpada 8% ili 227.879,42 kn, a na pravo građenja otpada 92% ili 2.620.613,80 kn, koji iznos je i predmet ove diobe. Stečajni upravitelj predlaže da se od navedenog utrška oduzmu troškovi utvrđivanja tražbine paušalno 5% od utrška u iznosu od 131.030,67 kn, troškovi unovčenja tražbine 5% od utrška, a koji se troškovi odnose na stvarne troškove i to troškove oglašavanja, troškove procjene, troškove naknade voda, naknade za slivne vode Plitvica-Bednja, vodni doprinos, bankarske usluge, knjigovodstvene usluge, stvarni troškovi stečajnog upravitelja i to u iznosu od paušalnih 5% 131.030,67 kn, razmjeran dio nagrade stečajnom upravitelju prema Uredbi o kriterijima i načinu obračuna i plaćanja nagrada stečajnim upraviteljima ("Narodne novine" broj 105/15, dalje skraćeno: Uredbe), a s preostalim iznosom od 2.145.109,49 kn namirio bi se razlučni vjerovnik Agronom d.o.o. Požega. </w:t>
      </w:r>
    </w:p>
    <w:p w:rsidRDefault="003467F3" w:rsidP="003467F3" w:rsidR="003467F3">
      <w:pPr>
        <w:spacing w:after="0"/>
        <w:ind w:firstLine="708"/>
        <w:jc w:val="both"/>
      </w:pPr>
    </w:p>
    <w:p w:rsidRDefault="003467F3" w:rsidP="003467F3" w:rsidR="003467F3">
      <w:pPr>
        <w:spacing w:after="0"/>
        <w:ind w:firstLine="708"/>
        <w:jc w:val="both"/>
      </w:pPr>
      <w:r>
        <w:t>Na ročištu za diobu kupovnine na koje su pristupili stečajni upravitelj Ivo Žiža, za RH Ministarstvo financija zamjenik Županijskog državnog odvjetnika Tomo Božić, te za razlučnog vjerovnika BC Institut d.d. Rugvica punomoćnik Domagoj Božić, odvjetnik iz Odvjetničkog društva Owens i Houška d.o.o. iz Zagreba, nije bilo primjedbi na ovakav obračun troškova po stečajnom upravitelju.</w:t>
      </w:r>
    </w:p>
    <w:p w:rsidRDefault="003467F3" w:rsidP="003467F3" w:rsidR="003467F3">
      <w:pPr>
        <w:spacing w:after="0"/>
        <w:ind w:firstLine="708"/>
        <w:jc w:val="both"/>
      </w:pPr>
    </w:p>
    <w:p w:rsidRDefault="003467F3" w:rsidP="003467F3" w:rsidR="003467F3">
      <w:pPr>
        <w:spacing w:after="0"/>
        <w:ind w:firstLine="708"/>
        <w:jc w:val="both"/>
      </w:pPr>
      <w:r>
        <w:t>Prema članku 254. st. 1. Stečajnog zakona (N.N. 71/15 i 104/17, dalje skraćeno: SZ-a), stečajni upravitelj dužan je dostaviti sudu obračun troškova unovčenja predmeta na kojem postoji razlučno pravo, u roku od 8 dana od pravomoćnosti rješenja o dosudi. Prema stavku 2. istog zakonskog propisa koji je promijenjen Zakonom o izmjenama i dopunama Stečajnog zakona (N.N. 104/17), troškovi utvrđivanja predmeta razlučnog prava određuju se paušalno u iznosu od 5% od utrška, a prema stavku 3. članka 254. SZ-a, troškovi unovčenja predmeta razlučnoga prava određuju se paušalno u iznosu od 5% od utrška. Ako su stvarno nastali troškovi unovčenja znatno niži ili viši, odredit će se u stvarnoj visini. Ako je zbog unovčenja stečajna masa opterećena porezima, iznos toga poreza pridodaje se paušalu troškova unovčenja odnosno stvarno nastalim troškovima unovčenja.</w:t>
      </w:r>
    </w:p>
    <w:p w:rsidRDefault="003467F3" w:rsidP="003467F3" w:rsidR="003467F3">
      <w:pPr>
        <w:spacing w:after="0"/>
        <w:ind w:firstLine="708"/>
        <w:jc w:val="both"/>
      </w:pPr>
      <w:r>
        <w:lastRenderedPageBreak/>
        <w:t>Prema odredbi članka 441. SZ-a, stečajni postupci pokrenuti prije stupanja na snagu ovog zakona dovršit će se prema odredbama Stečajnog zakona koji je bio na snazi u vrijeme njihova pokretanja. Međutim, prema stavku 2. istog zakonskog propisa, iznimno od odredbe stavka 1. toga članka, odredba članka 254. primjenjuje se na postupke koji su u tijeku, osim ako su radnje na koje se odnose započete prije stupanja na snagu ovoga zakona.</w:t>
      </w:r>
    </w:p>
    <w:p w:rsidRDefault="003467F3" w:rsidP="003467F3" w:rsidR="003467F3">
      <w:pPr>
        <w:spacing w:after="0"/>
        <w:ind w:firstLine="708"/>
        <w:jc w:val="both"/>
      </w:pPr>
    </w:p>
    <w:p w:rsidRDefault="003467F3" w:rsidP="003467F3" w:rsidR="003467F3">
      <w:pPr>
        <w:spacing w:after="0"/>
        <w:ind w:firstLine="708"/>
        <w:jc w:val="both"/>
      </w:pPr>
      <w:r>
        <w:t>Budući je u konkretnom slučaju u ovom stečajnom postupku rješenje o prodaji predmetne nekretnine donijeto 3. svibnja 2016., dakle nakon stupanja na snagu novog Stečajnog zakona, u konkretnom slučaju ima se primijeniti naprijed navedeni propis.</w:t>
      </w:r>
    </w:p>
    <w:p w:rsidRDefault="003467F3" w:rsidP="003467F3" w:rsidR="003467F3">
      <w:pPr>
        <w:spacing w:after="0"/>
        <w:ind w:firstLine="708"/>
        <w:jc w:val="both"/>
      </w:pPr>
    </w:p>
    <w:p w:rsidRDefault="003467F3" w:rsidP="003467F3" w:rsidR="003467F3">
      <w:pPr>
        <w:spacing w:after="0"/>
        <w:ind w:firstLine="708"/>
        <w:jc w:val="both"/>
      </w:pPr>
      <w:r>
        <w:t>Osnovano stečajni upravitelj obrazlaže troškove koji se namiruju iz kupoprodajne cijene i to 5% s osnova utvrđivanja predmeta razlučnog prava i 5% s osnova troškova unovčenja predmeta razlučnog prava, budući da prema izjavi stečajnog upravitelja navedeni troškovi nisu bili u značajnijoj mjeri viši, odnosno niži, te na isti obračun nije bilo primjedbi.</w:t>
      </w:r>
    </w:p>
    <w:p w:rsidRDefault="003467F3" w:rsidP="003467F3" w:rsidR="003467F3">
      <w:pPr>
        <w:spacing w:after="0"/>
        <w:jc w:val="both"/>
      </w:pPr>
    </w:p>
    <w:p w:rsidRDefault="003467F3" w:rsidP="003467F3" w:rsidR="003467F3">
      <w:pPr>
        <w:spacing w:after="0"/>
        <w:ind w:firstLine="708"/>
        <w:jc w:val="both"/>
      </w:pPr>
      <w:r>
        <w:t>Što se tiče nagrade stečajnom upravitelju, valja primijeniti Uredbu o kriterijima i načinu obračuna i plaćanja nagrada stečajnim upraviteljima ("Narodne novine" broj 105/15, dalje skraćeno: Uredbe) koja u članku 16. propisuje da danom stupanja na snagu ove Uredbe prestaje važiti Uredba o kriterijima i načinu obračuna i plaćanja nagrada stečajnim upraviteljima ("Narodne novine" broj 189/03).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po staroj Uredbi.</w:t>
      </w:r>
    </w:p>
    <w:p w:rsidRDefault="003467F3" w:rsidP="003467F3" w:rsidR="003467F3">
      <w:pPr>
        <w:spacing w:after="0"/>
        <w:ind w:firstLine="708"/>
        <w:jc w:val="both"/>
      </w:pPr>
    </w:p>
    <w:p w:rsidRDefault="003467F3" w:rsidP="003467F3" w:rsidR="003467F3">
      <w:pPr>
        <w:spacing w:after="0"/>
        <w:ind w:firstLine="708"/>
        <w:jc w:val="both"/>
      </w:pPr>
      <w:r>
        <w:t>U konkretnom slučaju stečajni postupak otvoren je 6. studenog 2014., a stečajni upravitelj je obavio dio radnji do stupanja na snagu novog Stečajnog zakona i nove Uredbe 1. listopada 2015., a unovčenje nekretnine nakon stupanja na snagu Uredbe od 1. listopada 2015. Radi ekonomičnosti postupka sud je prihvatio obračun prema novoj Uredbi jer je unovčenje nekretnine obavljeno prema novoj Uredbi, pa stečajni upravitelj ima pravo temeljem tablice iz članka 7. na razmjerni dio nagrade računajući od vrijednosti unovčene stečajne mase, a taj iznos bi odgovarao i razmjernom postotku u odnosu na vrijednost ostale imovine i to prema tablici koja propisuje postotke za izračun nagrade stečajnim upraviteljima.</w:t>
      </w:r>
    </w:p>
    <w:p w:rsidRDefault="003467F3" w:rsidP="003467F3" w:rsidR="003467F3">
      <w:pPr>
        <w:spacing w:after="0"/>
        <w:ind w:firstLine="708"/>
        <w:jc w:val="both"/>
      </w:pPr>
    </w:p>
    <w:p w:rsidRDefault="003467F3" w:rsidP="003467F3" w:rsidR="003467F3">
      <w:pPr>
        <w:spacing w:after="0"/>
        <w:ind w:firstLine="705"/>
        <w:jc w:val="both"/>
      </w:pPr>
      <w:r>
        <w:t>Stečajni upravitelj je na ročištu za diobu kupovnine iskazao da se troškovi unovčenja tražbine bili nešto viši od 5% od utrška, ali da je obračunao 5% na sve troškove koji se odnose na nekretninu i to: voda, struja, slivne vode, komunalna naknada, održavanje, troškovi oglašavanja, te troškove koji se odnose na troškove stečajnog postupka, obzirom da se radi o jedinoj imovini stečajnog dužnika. U ovom stečaju nije bilo pokretnina ni drugih prihoda ni druge imovine, tako da se radi o cjelokupnoj imovini stečajnog dužnika. Stoga je stečajni upravitelj tu uključio i troškove knjigovodstvenih usluga, bankarskih usluga i sve ostale troškove koje je radi ekonomičnosti postupka obračunao paušalno 5%, što iznosi 131.030,67 kn. Obzirom da se radi o jedinoj nekretnini stečajnog dužnika, ujedno izračunao i svoju nagradu. Prema Uredbi (članak 7.), na ukupni iznos od 2.620.613,80 kn je izračunao 16% u iznosu od 16.000,00 kn, 12% u iznosu od 24.000,00 kn, 10% u iznosu od 20.000,00 kn, 8% u iznosu od 40.000,00 kn, 7% u iznosu od 113.442,97 kn, što ukupno iznosi 213.442,97 kn i to u bruto iznosu, sve sukladno članku 7. i članku 15. Uredbe o kriterijima i načinu obračuna i plaćanja nagrada stečajnim upraviteljima.</w:t>
      </w:r>
    </w:p>
    <w:p w:rsidRDefault="003467F3" w:rsidP="003467F3" w:rsidR="003467F3">
      <w:pPr>
        <w:spacing w:after="0"/>
        <w:ind w:firstLine="705"/>
        <w:jc w:val="both"/>
      </w:pPr>
      <w:r>
        <w:lastRenderedPageBreak/>
        <w:t>Vjerovnici na ročištu za diobu kupovnine nisu prigovarali načinu i visini obračuna troškova stečajnog upravitelja te je sud isti prihvatio obzirom da se radi o jedinoj imovini stečajnog dužnika, da je stečajni postupak otvoren dana 19. lipnja 2015., te se obračunati troškovi zapravo odnose na sve troškove vođenja stečajnog postupka od dana otvaranja stečajnog postupka do prodaje nekretnine u stečajnom postupku.</w:t>
      </w:r>
    </w:p>
    <w:p w:rsidRDefault="003467F3" w:rsidP="003467F3" w:rsidR="003467F3">
      <w:pPr>
        <w:spacing w:after="0"/>
        <w:jc w:val="both"/>
      </w:pPr>
    </w:p>
    <w:p w:rsidRDefault="003467F3" w:rsidP="003467F3" w:rsidR="003467F3">
      <w:pPr>
        <w:spacing w:after="0"/>
        <w:jc w:val="both"/>
      </w:pPr>
      <w:r>
        <w:tab/>
        <w:t xml:space="preserve">Prema upisu u zemljišne knjige, prvoupisani razlučni vjerovnik je Međimurska banka d.d. Čakovec prema Z-621/07 zaprimljeno 11.4.2007. na temelju Ugovora o međusobnom poslovnom odnosu sa zasnivanjem založnog prava na nekretninama broj 12/2007 od 13.3.2007. uknjiženo je pravo zaloga u iznosu od 600.000,00 EUR-a u protuvrijednosti kuna uvećano za pripadajuće kamate, naknade i ostale troškove. Svi ostali upisi založnog prava su kasniji upisi. </w:t>
      </w:r>
    </w:p>
    <w:p w:rsidRDefault="003467F3" w:rsidP="003467F3" w:rsidR="003467F3">
      <w:pPr>
        <w:spacing w:after="0"/>
        <w:ind w:firstLine="708"/>
        <w:jc w:val="both"/>
      </w:pPr>
      <w:r>
        <w:t xml:space="preserve">Stoga je sud u cijelosti prihvatio obračun stečajnog upravitelja, jer je isti izrađen u skladu s naprijed navedenim propisima. </w:t>
      </w:r>
    </w:p>
    <w:p w:rsidRDefault="003467F3" w:rsidP="003467F3" w:rsidR="003467F3">
      <w:pPr>
        <w:spacing w:after="0"/>
        <w:ind w:firstLine="708"/>
        <w:jc w:val="both"/>
      </w:pPr>
    </w:p>
    <w:p w:rsidRDefault="003467F3" w:rsidP="003467F3" w:rsidR="003467F3">
      <w:pPr>
        <w:spacing w:after="0"/>
        <w:ind w:firstLine="708"/>
        <w:jc w:val="both"/>
      </w:pPr>
      <w:r>
        <w:t>Privredna banka Zagreb d.d. kao razlučni vjerovnik podnio je podnesak zaprimljen 5.7.2018. kojim obavještava sud da je prodao i prenio na kupca Agronom d.o.o. Požega tražbine po ugovorima o kreditima za koje je upisano založno pravo.</w:t>
      </w:r>
    </w:p>
    <w:p w:rsidRDefault="003467F3" w:rsidP="003467F3" w:rsidR="003467F3">
      <w:pPr>
        <w:spacing w:after="0"/>
        <w:ind w:firstLine="708"/>
        <w:jc w:val="both"/>
      </w:pPr>
    </w:p>
    <w:p w:rsidRDefault="003467F3" w:rsidP="003467F3" w:rsidR="003467F3">
      <w:pPr>
        <w:spacing w:after="0"/>
        <w:ind w:firstLine="708"/>
        <w:jc w:val="both"/>
      </w:pPr>
      <w:r>
        <w:t>Razlučni vjerovnik Agronom d.o.o. Požega dostavio je očitovanje zaprimljeno 24.10.2018. u kojem navodi da je dana 2.7.2018. sklopio Ugovor o prodaji tražbine broj 02-93/2018 između prodavatelja Privredna banka Zagreb d.d. i kupca Agronom d.o.o. Požega i to tražbine temeljem tri ugovora o kreditu između ugovornih strana Međimurska banka d.d. čiji je pravni slijednik Privredna banka d.d. i Proizvodno uslužna zadruga Talan i Talan trade d.o.o. Stanje duga na dan 31.5.2018. po ugovorima o kreditima iznosi ukupno 4.967.526,88 kn i to glavnica 2.673.204,35 kn, redovna kamata 91.476,43 kn, zatezna kamata 2.191.795,31 kn i trošak 11.050,79 kn.</w:t>
      </w:r>
    </w:p>
    <w:p w:rsidRDefault="003467F3" w:rsidP="003467F3" w:rsidR="003467F3">
      <w:pPr>
        <w:spacing w:after="0"/>
        <w:ind w:firstLine="708"/>
        <w:jc w:val="both"/>
      </w:pPr>
    </w:p>
    <w:p w:rsidRDefault="003467F3" w:rsidP="003467F3" w:rsidR="003467F3">
      <w:pPr>
        <w:spacing w:after="0"/>
        <w:ind w:firstLine="708"/>
        <w:jc w:val="both"/>
      </w:pPr>
      <w:r>
        <w:t>Razlučni vjerovnik Agronom d.o.o. Požega namiren je s iznosom od 173.745,95 kn rješenjem 3 St-7/14-97 u Talan trade – d.o.o. u stečaju, međutim i iz ove kupovnine u cijelosti se namiruje razlučni vjerovnik Agronom d.o.o. Požega, kao prvoupisani razlučni vjerovnik obzirom na visinu njegove tražbine.</w:t>
      </w:r>
    </w:p>
    <w:p w:rsidRDefault="003467F3" w:rsidP="003467F3" w:rsidR="003467F3">
      <w:pPr>
        <w:spacing w:after="0"/>
        <w:ind w:firstLine="708"/>
        <w:jc w:val="both"/>
      </w:pPr>
    </w:p>
    <w:p w:rsidRDefault="003467F3" w:rsidP="003467F3" w:rsidR="003467F3">
      <w:pPr>
        <w:spacing w:after="0"/>
        <w:ind w:firstLine="708"/>
        <w:jc w:val="both"/>
      </w:pPr>
      <w:r>
        <w:t>Stečajni upravitelj će nakon pravomoćnosti ovog rješenja s iznosom koji pripada stečajnoj masi predložiti diobu stečajnih vjerovnika.</w:t>
      </w:r>
    </w:p>
    <w:p w:rsidRDefault="003467F3" w:rsidP="003467F3" w:rsidR="003467F3">
      <w:pPr>
        <w:spacing w:after="0"/>
        <w:ind w:firstLine="708"/>
        <w:jc w:val="both"/>
      </w:pPr>
    </w:p>
    <w:p w:rsidRDefault="003467F3" w:rsidP="003467F3" w:rsidR="003467F3">
      <w:pPr>
        <w:spacing w:after="0"/>
        <w:ind w:firstLine="708"/>
        <w:jc w:val="both"/>
      </w:pPr>
      <w:r>
        <w:t>Obzirom na sve naprijed navedeno, sud je prihvatio prijedlog namirenja razlučnog vjerovnika, te riješio na način kako to stoji u izreci ovog rješenja.</w:t>
      </w:r>
    </w:p>
    <w:p w:rsidRDefault="003467F3" w:rsidP="003467F3" w:rsidR="003467F3">
      <w:pPr>
        <w:spacing w:after="0"/>
        <w:jc w:val="both"/>
      </w:pPr>
    </w:p>
    <w:p w:rsidRDefault="003467F3" w:rsidP="003467F3" w:rsidR="003467F3">
      <w:pPr>
        <w:spacing w:after="0"/>
        <w:jc w:val="both"/>
      </w:pPr>
    </w:p>
    <w:p w:rsidRDefault="003467F3" w:rsidP="003467F3" w:rsidR="003467F3">
      <w:pPr>
        <w:spacing w:after="0"/>
        <w:jc w:val="center"/>
      </w:pPr>
      <w:r>
        <w:t>Varaždin, 05. studenog 2018.</w:t>
      </w:r>
    </w:p>
    <w:p w:rsidRDefault="003467F3" w:rsidP="003467F3" w:rsidR="003467F3">
      <w:pPr>
        <w:spacing w:after="0"/>
        <w:jc w:val="center"/>
      </w:pPr>
    </w:p>
    <w:p w:rsidRDefault="003467F3" w:rsidP="003467F3" w:rsidR="003467F3">
      <w:pPr>
        <w:spacing w:after="0"/>
      </w:pPr>
    </w:p>
    <w:p w:rsidRDefault="003467F3" w:rsidP="003467F3" w:rsidR="003467F3">
      <w:pPr>
        <w:spacing w:after="0"/>
        <w:jc w:val="both"/>
      </w:pPr>
      <w:r>
        <w:t xml:space="preserve">                                                                                                             SUDAC:</w:t>
      </w:r>
    </w:p>
    <w:p w:rsidRDefault="003467F3" w:rsidP="003467F3" w:rsidR="003467F3">
      <w:pPr>
        <w:spacing w:after="0"/>
        <w:jc w:val="both"/>
      </w:pPr>
    </w:p>
    <w:p w:rsidRDefault="003467F3" w:rsidP="003467F3" w:rsidR="003467F3">
      <w:pPr>
        <w:spacing w:after="0"/>
        <w:jc w:val="both"/>
      </w:pPr>
      <w:r>
        <w:t xml:space="preserve">                                                                                                       Jasna Lekić, v. r.</w:t>
      </w:r>
    </w:p>
    <w:p w:rsidRDefault="003467F3" w:rsidP="003467F3" w:rsidR="003467F3">
      <w:pPr>
        <w:spacing w:after="0"/>
        <w:jc w:val="both"/>
      </w:pPr>
    </w:p>
    <w:p w:rsidRDefault="003467F3" w:rsidP="003467F3" w:rsidR="003467F3">
      <w:pPr>
        <w:spacing w:after="0"/>
        <w:jc w:val="both"/>
      </w:pPr>
    </w:p>
    <w:p w:rsidRDefault="003467F3" w:rsidP="003467F3" w:rsidR="003467F3">
      <w:pPr>
        <w:spacing w:after="0"/>
        <w:jc w:val="both"/>
      </w:pPr>
      <w:r>
        <w:t xml:space="preserve">                                                                                      Za točnost otpravka-ovlašteni službenik:</w:t>
      </w:r>
    </w:p>
    <w:p w:rsidRDefault="003467F3" w:rsidP="003467F3" w:rsidR="003467F3">
      <w:pPr>
        <w:spacing w:after="0"/>
        <w:jc w:val="both"/>
      </w:pPr>
    </w:p>
    <w:p w:rsidRDefault="003467F3" w:rsidP="003467F3" w:rsidR="003467F3">
      <w:pPr>
        <w:spacing w:after="0"/>
        <w:jc w:val="both"/>
      </w:pPr>
      <w:r>
        <w:t>POUKA O PRAVNOM LIJEKU:</w:t>
      </w:r>
    </w:p>
    <w:p w:rsidRDefault="003467F3" w:rsidP="003467F3" w:rsidR="003467F3">
      <w:pPr>
        <w:spacing w:after="0"/>
        <w:jc w:val="both"/>
      </w:pPr>
    </w:p>
    <w:p w:rsidRDefault="003467F3" w:rsidP="003467F3" w:rsidR="003467F3">
      <w:pPr>
        <w:spacing w:after="0"/>
        <w:jc w:val="both"/>
      </w:pPr>
      <w:r>
        <w:tab/>
        <w:t>Protiv ovog rješenja može se izjaviti žalba u roku od 8 (osam) dana od proteka osmog dana od objave rješenja na e-Oglasnoj ploči ovoga suda, u 3 primjerka, putem ovog suda, a o žalbi odlučuje Visoki trgovački sud Republike Hrvatske u Zagrebu.</w:t>
      </w:r>
    </w:p>
    <w:p w:rsidRDefault="003467F3" w:rsidP="003467F3" w:rsidR="003467F3">
      <w:pPr>
        <w:spacing w:after="0"/>
        <w:jc w:val="both"/>
      </w:pPr>
    </w:p>
    <w:p w:rsidRDefault="003467F3" w:rsidP="003467F3" w:rsidR="003467F3">
      <w:pPr>
        <w:spacing w:after="0"/>
        <w:jc w:val="both"/>
      </w:pPr>
    </w:p>
    <w:p w:rsidRDefault="003467F3" w:rsidP="003467F3" w:rsidR="003467F3">
      <w:pPr>
        <w:spacing w:after="0"/>
        <w:jc w:val="both"/>
      </w:pPr>
    </w:p>
    <w:p w:rsidRDefault="003467F3" w:rsidP="003467F3" w:rsidR="003467F3">
      <w:pPr>
        <w:spacing w:after="0"/>
        <w:jc w:val="both"/>
      </w:pPr>
      <w:r>
        <w:t>DNA: 1. stečajni upravitelj Ivo Žiža, Vinogradi Ludbreški 53, putem elektroničke pošte</w:t>
      </w:r>
    </w:p>
    <w:p w:rsidRDefault="003467F3" w:rsidP="003467F3" w:rsidR="003467F3">
      <w:pPr>
        <w:spacing w:after="0"/>
        <w:jc w:val="both"/>
      </w:pPr>
      <w:r>
        <w:t xml:space="preserve">           2. e-Oglasna ploča suda</w:t>
      </w:r>
    </w:p>
    <w:p w:rsidRDefault="003467F3" w:rsidP="003467F3" w:rsidR="003467F3">
      <w:pPr>
        <w:spacing w:after="0"/>
        <w:jc w:val="both"/>
      </w:pPr>
      <w:r>
        <w:t xml:space="preserve">           5. računovodstvo ovoga suda – po pravomoćnosti</w:t>
      </w:r>
    </w:p>
    <w:p w:rsidRDefault="00AE649C" w:rsidP="003467F3" w:rsidR="00AE649C" w:rsidRPr="00B76F3C">
      <w:pPr>
        <w:pStyle w:val="NormaleSPIS"/>
        <w:spacing w:after="0"/>
      </w:pPr>
    </w:p>
    <w:p w:rsidRDefault="00AB4602" w:rsidP="003467F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467F3"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0B9" w:rsidP="00537B78" w:rsidR="005100B9">
      <w:r>
        <w:separator/>
      </w:r>
    </w:p>
  </w:endnote>
  <w:endnote w:id="0" w:type="continuationSeparator">
    <w:p w:rsidRDefault="005100B9" w:rsidP="00537B78" w:rsidR="005100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0B9" w:rsidP="00537B78" w:rsidR="005100B9">
      <w:r>
        <w:separator/>
      </w:r>
    </w:p>
  </w:footnote>
  <w:footnote w:id="0" w:type="continuationSeparator">
    <w:p w:rsidRDefault="005100B9" w:rsidP="00537B78" w:rsidR="005100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6C5E9B"/>
    <w:multiLevelType w:val="hybridMultilevel"/>
    <w:tmpl w:val="92928E66"/>
    <w:lvl w:tplc="64AC860A"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7F3"/>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0B9"/>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5D0E"/>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7247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St-25/2015-81</izvorni_sadrzaj>
    <derivirana_varijabla naziv="DomainObject.Oznaka_1">St-25/2015-81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St-25/2015</izvorni_sadrzaj>
    <derivirana_varijabla naziv="DomainObject.Predmet.OznakaBroj_1">St-25/2015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Priloženi Ovr-1112/11 TS VŽD
Ovr-1101/15 OS VŽD</izvorni_sadrzaj>
    <derivirana_varijabla naziv="DomainObject.Predmet.PrimjedbaSuca_1">Priloženi Ovr-1112/11 TS VŽD
Ovr-1101/15 OS VŽD</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Proizvodno uslužna zadruga TALAN zastupanog po punomoćniku JELAKOVIĆ &amp; PARTNERI odvjetničko društvo, javno trgovačko društvo; FTC USLUGE d.o.o. za factoring i usluge</izvorni_sadrzaj>
    <derivirana_varijabla naziv="DomainObject.Predmet.StrankaFormated_1">  Proizvodno uslužna zadruga TALAN zastupanog po punomoćniku JELAKOVIĆ &amp; PARTNERI odvjetničko društvo, javno trgovačko društvo; FTC USLUGE d.o.o. za factoring i usluge</derivirana_varijabla>
  </DomainObject.Predmet.StrankaFormated>
  <DomainObject.Predmet.StrankaFormatedOIB>
    <izvorni_sadrzaj>  Proizvodno uslužna zadruga TALAN, OIB 40559796716 zastupanog po punomoćniku JELAKOVIĆ &amp; PARTNERI odvjetničko društvo, javno trgovačko društvo; FTC USLUGE d.o.o. za factoring i usluge, OIB 50618272520</izvorni_sadrzaj>
    <derivirana_varijabla naziv="DomainObject.Predmet.StrankaFormatedOIB_1">  Proizvodno uslužna zadruga TALAN, OIB 40559796716 zastupanog po punomoćniku JELAKOVIĆ &amp; PARTNERI odvjetničko društvo, javno trgovačko društvo; FTC USLUGE d.o.o. za factoring i usluge, OIB 50618272520</derivirana_varijabla>
  </DomainObject.Predmet.StrankaFormatedOIB>
  <DomainObject.Predmet.StrankaFormatedWithAdress>
    <izvorni_sadrzaj> Proizvodno uslužna zadruga TALAN, Varaždinska 26, 42230 Sudovčina zastupanog po punomoćniku JELAKOVIĆ &amp; PARTNERI odvjetničko društvo, javno trgovačko društvo; FTC USLUGE d.o.o. za factoring i usluge, Osredak 2, 10000 Zagreb</izvorni_sadrzaj>
    <derivirana_varijabla naziv="DomainObject.Predmet.StrankaFormatedWithAdress_1"> Proizvodno uslužna zadruga TALAN, Varaždinska 26, 42230 Sudovčina zastupanog po punomoćniku JELAKOVIĆ &amp; PARTNERI odvjetničko društvo, javno trgovačko društvo; FTC USLUGE d.o.o. za factoring i usluge, Osredak 2, 10000 Zagreb</derivirana_varijabla>
  </DomainObject.Predmet.StrankaFormatedWithAdress>
  <DomainObject.Predmet.StrankaFormatedWithAdressOIB>
    <izvorni_sadrzaj> Proizvodno uslužna zadruga TALAN, OIB 40559796716, Varaždinska 26, 42230 Sudovčina zastupanog po punomoćniku JELAKOVIĆ &amp; PARTNERI odvjetničko društvo, javno trgovačko društvo; FTC USLUGE d.o.o. za factoring i usluge, OIB 50618272520, Osredak 2, 10000 Zagreb</izvorni_sadrzaj>
    <derivirana_varijabla naziv="DomainObject.Predmet.StrankaFormatedWithAdressOIB_1"> Proizvodno uslužna zadruga TALAN, OIB 40559796716, Varaždinska 26, 42230 Sudovčina zastupanog po punomoćniku JELAKOVIĆ &amp; PARTNERI odvjetničko društvo, javno trgovačko društvo; FTC USLUGE d.o.o. za factoring i usluge, OIB 50618272520, Osredak 2, 10000 Zagreb</derivirana_varijabla>
  </DomainObject.Predmet.StrankaFormatedWithAdressOIB>
  <DomainObject.Predmet.StrankaWithAdress>
    <izvorni_sadrzaj>Proizvodno uslužna zadruga TALAN Varaždinska 26,42230 Sudovčina,FTC USLUGE d.o.o. za factoring i usluge Osredak 2,10000 Zagreb</izvorni_sadrzaj>
    <derivirana_varijabla naziv="DomainObject.Predmet.StrankaWithAdress_1">Proizvodno uslužna zadruga TALAN Varaždinska 26,42230 Sudovčina,FTC USLUGE d.o.o. za factoring i usluge Osredak 2,10000 Zagreb</derivirana_varijabla>
  </DomainObject.Predmet.StrankaWithAdress>
  <DomainObject.Predmet.StrankaWithAdressOIB>
    <izvorni_sadrzaj>Proizvodno uslužna zadruga TALAN, OIB 40559796716, Varaždinska 26,42230 Sudovčina,FTC USLUGE d.o.o. za factoring i usluge, OIB 50618272520, Osredak 2,10000 Zagreb</izvorni_sadrzaj>
    <derivirana_varijabla naziv="DomainObject.Predmet.StrankaWithAdressOIB_1">Proizvodno uslužna zadruga TALAN, OIB 40559796716, Varaždinska 26,42230 Sudovčina,FTC USLUGE d.o.o. za factoring i usluge, OIB 50618272520, Osredak 2,10000 Zagreb</derivirana_varijabla>
  </DomainObject.Predmet.StrankaWithAdressOIB>
  <DomainObject.Predmet.StrankaNazivFormated>
    <izvorni_sadrzaj>Proizvodno uslužna zadruga TALAN,FTC USLUGE d.o.o. za factoring i usluge</izvorni_sadrzaj>
    <derivirana_varijabla naziv="DomainObject.Predmet.StrankaNazivFormated_1">Proizvodno uslužna zadruga TALAN,FTC USLUGE d.o.o. za factoring i usluge</derivirana_varijabla>
  </DomainObject.Predmet.StrankaNazivFormated>
  <DomainObject.Predmet.StrankaNazivFormatedOIB>
    <izvorni_sadrzaj>Proizvodno uslužna zadruga TALAN, OIB 40559796716,FTC USLUGE d.o.o. za factoring i usluge, OIB 50618272520</izvorni_sadrzaj>
    <derivirana_varijabla naziv="DomainObject.Predmet.StrankaNazivFormatedOIB_1">Proizvodno uslužna zadruga TALAN, OIB 40559796716,FTC USLUGE d.o.o. za factoring i usluge, OIB 50618272520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9556148.52</izvorni_sadrzaj>
    <derivirana_varijabla naziv="DomainObject.Predmet.TrenutnaVrijednost_1">9556148.52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Proizvodno uslužna zadruga TALAN zastupanog po punomoćniku JELAKOVIĆ &amp; PARTNERI odvjetničko društvo, javno trgovačko društvo</item>
      <item>FTC USLUGE d.o.o. za factoring i usluge</item>
    </izvorni_sadrzaj>
    <derivirana_varijabla naziv="DomainObject.Predmet.StrankaListFormated_1">
      <item>Proizvodno uslužna zadruga TALAN zastupanog po punomoćniku JELAKOVIĆ &amp; PARTNERI odvjetničko društvo, javno trgovačko društvo</item>
      <item>FTC USLUGE d.o.o. za factoring i usluge</item>
    </derivirana_varijabla>
  </DomainObject.Predmet.StrankaListFormated>
  <DomainObject.Predmet.StrankaListFormatedOIB>
    <izvorni_sadrzaj>
      <item>Proizvodno uslužna zadruga TALAN, OIB 40559796716 zastupanog po punomoćniku JELAKOVIĆ &amp; PARTNERI odvjetničko društvo, javno trgovačko društvo</item>
      <item>FTC USLUGE d.o.o. za factoring i usluge, OIB 50618272520</item>
    </izvorni_sadrzaj>
    <derivirana_varijabla naziv="DomainObject.Predmet.StrankaListFormatedOIB_1">
      <item>Proizvodno uslužna zadruga TALAN, OIB 40559796716 zastupanog po punomoćniku JELAKOVIĆ &amp; PARTNERI odvjetničko društvo, javno trgovačko društvo</item>
      <item>FTC USLUGE d.o.o. za factoring i usluge, OIB 50618272520</item>
    </derivirana_varijabla>
  </DomainObject.Predmet.StrankaListFormatedOIB>
  <DomainObject.Predmet.StrankaListFormatedWithAdress>
    <izvorni_sadrzaj>
      <item>Proizvodno uslužna zadruga TALAN, Varaždinska 26, 42230 Sudovčina zastupanog po punomoćniku JELAKOVIĆ &amp; PARTNERI odvjetničko društvo, javno trgovačko društvo</item>
      <item>FTC USLUGE d.o.o. za factoring i usluge, Osredak 2, 10000 Zagreb</item>
    </izvorni_sadrzaj>
    <derivirana_varijabla naziv="DomainObject.Predmet.StrankaListFormatedWithAdress_1">
      <item>Proizvodno uslužna zadruga TALAN, Varaždinska 26, 42230 Sudovčina zastupanog po punomoćniku JELAKOVIĆ &amp; PARTNERI odvjetničko društvo, javno trgovačko društvo</item>
      <item>FTC USLUGE d.o.o. za factoring i usluge, Osredak 2, 10000 Zagreb</item>
    </derivirana_varijabla>
  </DomainObject.Predmet.StrankaListFormatedWithAdress>
  <DomainObject.Predmet.StrankaListFormatedWithAdressOIB>
    <izvorni_sadrzaj>
      <item>Proizvodno uslužna zadruga TALAN, OIB 40559796716, Varaždinska 26, 42230 Sudovčina zastupanog po punomoćniku JELAKOVIĆ &amp; PARTNERI odvjetničko društvo, javno trgovačko društvo</item>
      <item>FTC USLUGE d.o.o. za factoring i usluge, OIB 50618272520, Osredak 2, 10000 Zagreb</item>
    </izvorni_sadrzaj>
    <derivirana_varijabla naziv="DomainObject.Predmet.StrankaListFormatedWithAdressOIB_1">
      <item>Proizvodno uslužna zadruga TALAN, OIB 40559796716, Varaždinska 26, 42230 Sudovčina zastupanog po punomoćniku JELAKOVIĆ &amp; PARTNERI odvjetničko društvo, javno trgovačko društvo</item>
      <item>FTC USLUGE d.o.o. za factoring i usluge, OIB 50618272520, Osredak 2, 10000 Zagreb</item>
    </derivirana_varijabla>
  </DomainObject.Predmet.StrankaListFormatedWithAdressOIB>
  <DomainObject.Predmet.StrankaListNazivFormated>
    <izvorni_sadrzaj>
      <item>Proizvodno uslužna zadruga TALAN</item>
      <item>FTC USLUGE d.o.o. za factoring i usluge</item>
    </izvorni_sadrzaj>
    <derivirana_varijabla naziv="DomainObject.Predmet.StrankaListNazivFormated_1">
      <item>Proizvodno uslužna zadruga TALAN</item>
      <item>FTC USLUGE d.o.o. za factoring i usluge</item>
    </derivirana_varijabla>
  </DomainObject.Predmet.StrankaListNazivFormated>
  <DomainObject.Predmet.StrankaListNazivFormatedOIB>
    <izvorni_sadrzaj>
      <item>Proizvodno uslužna zadruga TALAN, OIB 40559796716</item>
      <item>FTC USLUGE d.o.o. za factoring i usluge, OIB 50618272520</item>
    </izvorni_sadrzaj>
    <derivirana_varijabla naziv="DomainObject.Predmet.StrankaListNazivFormatedOIB_1">
      <item>Proizvodno uslužna zadruga TALAN, OIB 40559796716</item>
      <item>FTC USLUGE d.o.o. za factoring i usluge, OIB 50618272520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JELAKOVIĆ &amp; PARTNERI odvjetničko društvo, javno trgovačko društvo punomoćnik sudionika u postupku Proizvodno uslužna zadruga TALAN</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izvorni_sadrzaj>
    <derivirana_varijabla naziv="DomainObject.Predmet.OstaliListFormated_1">
      <item>JELAKOVIĆ &amp; PARTNERI odvjetničko društvo, javno trgovačko društvo punomoćnik sudionika u postupku Proizvodno uslužna zadruga TALAN</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derivirana_varijabla>
  </DomainObject.Predmet.OstaliListFormated>
  <DomainObject.Predmet.OstaliListFormatedOIB>
    <izvorni_sadrzaj>
      <item>JELAKOVIĆ &amp; PARTNERI odvjetničko društvo, javno trgovačko društvo, OIB 71198181260 punomoćnik sudionika u postupku Proizvodno uslužna zadruga TALAN</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izvorni_sadrzaj>
    <derivirana_varijabla naziv="DomainObject.Predmet.OstaliListFormatedOIB_1">
      <item>JELAKOVIĆ &amp; PARTNERI odvjetničko društvo, javno trgovačko društvo, OIB 71198181260 punomoćnik sudionika u postupku Proizvodno uslužna zadruga TALAN</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derivirana_varijabla>
  </DomainObject.Predmet.OstaliListFormatedOIB>
  <DomainObject.Predmet.OstaliListFormatedWithAdress>
    <izvorni_sadrzaj>
      <item>JELAKOVIĆ &amp; PARTNERI odvjetničko društvo, javno trgovačko društvo, Zagrebačka 89, 42000 Varaždin punomoćnik sudionika u postupku Proizvodno uslužna zadruga TALAN</item>
      <item>ŽDO VARAŽDIN, Građansko -upravni odjel</item>
      <item>DALIBOR PARABIĆ</item>
      <item>IVO ŽIŽA</item>
      <item>DAVOR IVANČIĆ, odvjetnik</item>
      <item>BC institut d.d. Rugvica</item>
      <item>Marina Bača, Tita Brezovačkog 28, 42000 Varaždin</item>
      <item>Iva Filipan, Uska ulica 8, 42000 Varaždin</item>
      <item>TONI društvo s ograničenom odgovornošću za proizvodnju, trgovinu i usluge, Kolodvorska 80 A, 40320 Donji Kraljevec</item>
    </izvorni_sadrzaj>
    <derivirana_varijabla naziv="DomainObject.Predmet.OstaliListFormatedWithAdress_1">
      <item>JELAKOVIĆ &amp; PARTNERI odvjetničko društvo, javno trgovačko društvo, Zagrebačka 89, 42000 Varaždin punomoćnik sudionika u postupku Proizvodno uslužna zadruga TALAN</item>
      <item>ŽDO VARAŽDIN, Građansko -upravni odjel</item>
      <item>DALIBOR PARABIĆ</item>
      <item>IVO ŽIŽA</item>
      <item>DAVOR IVANČIĆ, odvjetnik</item>
      <item>BC institut d.d. Rugvica</item>
      <item>Marina Bača, Tita Brezovačkog 28, 42000 Varaždin</item>
      <item>Iva Filipan, Uska ulica 8, 42000 Varaždin</item>
      <item>TONI društvo s ograničenom odgovornošću za proizvodnju, trgovinu i usluge, Kolodvorska 80 A, 40320 Donji Kraljevec</item>
    </derivirana_varijabla>
  </DomainObject.Predmet.OstaliListFormatedWithAdress>
  <DomainObject.Predmet.OstaliListFormatedWithAdressOIB>
    <izvorni_sadrzaj>
      <item>JELAKOVIĆ &amp; PARTNERI odvjetničko društvo, javno trgovačko društvo, OIB 71198181260, Zagrebačka 89, 42000 Varaždin punomoćnik sudionika u postupku Proizvodno uslužna zadruga TALAN</item>
      <item>ŽDO VARAŽDIN, Građansko -upravni odjel</item>
      <item>DALIBOR PARABIĆ</item>
      <item>IVO ŽIŽA, OIB 08163835361</item>
      <item>DAVOR IVANČIĆ, odvjetnik</item>
      <item>BC institut d.d. Rugvica</item>
      <item>Marina Bača, OIB 89025549498, Tita Brezovačkog 28, 42000 Varaždin</item>
      <item>Iva Filipan, Uska ulica 8, 42000 Varaždin</item>
      <item>TONI društvo s ograničenom odgovornošću za proizvodnju, trgovinu i usluge, OIB 07108457690, Kolodvorska 80 A, 40320 Donji Kraljevec</item>
    </izvorni_sadrzaj>
    <derivirana_varijabla naziv="DomainObject.Predmet.OstaliListFormatedWithAdressOIB_1">
      <item>JELAKOVIĆ &amp; PARTNERI odvjetničko društvo, javno trgovačko društvo, OIB 71198181260, Zagrebačka 89, 42000 Varaždin punomoćnik sudionika u postupku Proizvodno uslužna zadruga TALAN</item>
      <item>ŽDO VARAŽDIN, Građansko -upravni odjel</item>
      <item>DALIBOR PARABIĆ</item>
      <item>IVO ŽIŽA, OIB 08163835361</item>
      <item>DAVOR IVANČIĆ, odvjetnik</item>
      <item>BC institut d.d. Rugvica</item>
      <item>Marina Bača, OIB 89025549498, Tita Brezovačkog 28, 42000 Varaždin</item>
      <item>Iva Filipan, Uska ulica 8, 42000 Varaždin</item>
      <item>TONI društvo s ograničenom odgovornošću za proizvodnju, trgovinu i usluge, OIB 07108457690, Kolodvorska 80 A, 40320 Donji Kraljevec</item>
    </derivirana_varijabla>
  </DomainObject.Predmet.OstaliListFormatedWithAdressOIB>
  <DomainObject.Predmet.OstaliListNazivFormated>
    <izvorni_sadrzaj>
      <item>JELAKOVIĆ &amp; PARTNERI odvjetničko društvo, javno trgovačko društvo</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izvorni_sadrzaj>
    <derivirana_varijabla naziv="DomainObject.Predmet.OstaliListNazivFormated_1">
      <item>JELAKOVIĆ &amp; PARTNERI odvjetničko društvo, javno trgovačko društvo</item>
      <item>ŽDO VARAŽDIN, Građansko -upravni odjel</item>
      <item>DALIBOR PARABIĆ</item>
      <item>IVO ŽIŽA</item>
      <item>DAVOR IVANČIĆ, odvjetnik</item>
      <item>BC institut d.d. Rugvica</item>
      <item>Marina Bača</item>
      <item>Iva Filipan</item>
      <item>TONI društvo s ograničenom odgovornošću za proizvodnju, trgovinu i usluge</item>
    </derivirana_varijabla>
  </DomainObject.Predmet.OstaliListNazivFormated>
  <DomainObject.Predmet.OstaliListNazivFormatedOIB>
    <izvorni_sadrzaj>
      <item>JELAKOVIĆ &amp; PARTNERI odvjetničko društvo, javno trgovačko društvo, OIB 71198181260</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izvorni_sadrzaj>
    <derivirana_varijabla naziv="DomainObject.Predmet.OstaliListNazivFormatedOIB_1">
      <item>JELAKOVIĆ &amp; PARTNERI odvjetničko društvo, javno trgovačko društvo, OIB 71198181260</item>
      <item>ŽDO VARAŽDIN, Građansko -upravni odjel</item>
      <item>DALIBOR PARABIĆ</item>
      <item>IVO ŽIŽA, OIB 08163835361</item>
      <item>DAVOR IVANČIĆ, odvjetnik</item>
      <item>BC institut d.d. Rugvica</item>
      <item>Marina Bača, OIB 89025549498</item>
      <item>Iva Filipan</item>
      <item>TONI društvo s ograničenom odgovornošću za proizvodnju, trgovinu i usluge, OIB 07108457690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St-25/2015-81</izvorni_sadrzaj>
    <derivirana_varijabla naziv="DomainObject.PoslovniBrojDokumenta_1">St-25/2015-81</derivirana_varijabla>
  </DomainObject.PoslovniBrojDokumenta>
  <DomainObject.Predmet.StrankaIDrugi>
    <izvorni_sadrzaj>Proizvodno uslužna zadruga TALAN i dr.</izvorni_sadrzaj>
    <derivirana_varijabla naziv="DomainObject.Predmet.StrankaIDrugi_1">Proizvodno uslužna zadruga TALAN i dr.</derivirana_varijabla>
  </DomainObject.Predmet.StrankaIDrugi>
  <DomainObject.Predmet.ProtustrankaIDrugi>
    <izvorni_sadrzaj/>
    <derivirana_varijabla naziv="DomainObject.Predmet.ProtustrankaIDrugi_1"/>
  </DomainObject.Predmet.ProtustrankaIDrugi>
  <DomainObject.Predmet.StrankaIDrugiAdressOIB>
    <izvorni_sadrzaj>Proizvodno uslužna zadruga TALAN, OIB 40559796716, Varaždinska 26, 42230 Sudovčina i dr.</izvorni_sadrzaj>
    <derivirana_varijabla naziv="DomainObject.Predmet.StrankaIDrugiAdressOIB_1">Proizvodno uslužna zadruga TALAN, OIB 40559796716, Varaždinska 26, 42230 Sudovčina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 uslužna zadruga TALAN</item>
      <item>JELAKOVIĆ &amp; PARTNERI odvjetničko društvo, javno trgovačko društvo</item>
      <item>ŽDO VARAŽDIN, Građansko -upravni odjel</item>
      <item>DALIBOR PARABIĆ</item>
      <item>IVO ŽIŽA</item>
      <item>FTC USLUGE d.o.o. za factoring i usluge</item>
      <item>DAVOR IVANČIĆ, odvjetnik</item>
      <item>BC institut d.d. Rugvica</item>
      <item>Marina Bača</item>
      <item>Iva Filipan</item>
      <item>TONI društvo s ograničenom odgovornošću za proizvodnju, trgovinu i usluge</item>
    </izvorni_sadrzaj>
    <derivirana_varijabla naziv="DomainObject.Predmet.SudioniciListNaziv_1">
      <item>Proizvodno uslužna zadruga TALAN</item>
      <item>JELAKOVIĆ &amp; PARTNERI odvjetničko društvo, javno trgovačko društvo</item>
      <item>ŽDO VARAŽDIN, Građansko -upravni odjel</item>
      <item>DALIBOR PARABIĆ</item>
      <item>IVO ŽIŽA</item>
      <item>FTC USLUGE d.o.o. za factoring i usluge</item>
      <item>DAVOR IVANČIĆ, odvjetnik</item>
      <item>BC institut d.d. Rugvica</item>
      <item>Marina Bača</item>
      <item>Iva Filipan</item>
      <item>TONI društvo s ograničenom odgovornošću za proizvodnju, trgovinu i usluge</item>
    </derivirana_varijabla>
  </DomainObject.Predmet.SudioniciListNaziv>
  <DomainObject.Predmet.SudioniciListAdressOIB>
    <izvorni_sadrzaj>
      <item>Proizvodno uslužna zadruga TALAN, OIB 40559796716, Varaždinska 26,42230 Sudovčina</item>
      <item>JELAKOVIĆ &amp; PARTNERI odvjetničko društvo, javno trgovačko društvo, OIB 71198181260, Zagrebačka 89,42000 Varaždin</item>
      <item>ŽDO VARAŽDIN, Građansko -upravni odjel</item>
      <item>DALIBOR PARABIĆ</item>
      <item>IVO ŽIŽA, OIB 08163835361</item>
      <item>FTC USLUGE d.o.o. za factoring i usluge, OIB 50618272520, Osredak 2,10000 Zagreb</item>
      <item>DAVOR IVANČIĆ, odvjetnik</item>
      <item>BC institut d.d. Rugvica</item>
      <item>Marina Bača, OIB 89025549498, Tita Brezovačkog 28,42000 Varaždin</item>
      <item>Iva Filipan, Uska ulica 8,42000 Varaždin</item>
      <item>TONI društvo s ograničenom odgovornošću za proizvodnju, trgovinu i usluge, OIB 07108457690, Kolodvorska 80 A,40320 Donji Kraljevec</item>
    </izvorni_sadrzaj>
    <derivirana_varijabla naziv="DomainObject.Predmet.SudioniciListAdressOIB_1">
      <item>Proizvodno uslužna zadruga TALAN, OIB 40559796716, Varaždinska 26,42230 Sudovčina</item>
      <item>JELAKOVIĆ &amp; PARTNERI odvjetničko društvo, javno trgovačko društvo, OIB 71198181260, Zagrebačka 89,42000 Varaždin</item>
      <item>ŽDO VARAŽDIN, Građansko -upravni odjel</item>
      <item>DALIBOR PARABIĆ</item>
      <item>IVO ŽIŽA, OIB 08163835361</item>
      <item>FTC USLUGE d.o.o. za factoring i usluge, OIB 50618272520, Osredak 2,10000 Zagreb</item>
      <item>DAVOR IVANČIĆ, odvjetnik</item>
      <item>BC institut d.d. Rugvica</item>
      <item>Marina Bača, OIB 89025549498, Tita Brezovačkog 28,42000 Varaždin</item>
      <item>Iva Filipan, Uska ulica 8,42000 Varaždin</item>
      <item>TONI društvo s ograničenom odgovornošću za proizvodnju, trgovinu i usluge, OIB 07108457690, Kolodvorska 80 A,40320 Donji Kraljevec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46711B-727F-4A9F-BF15-E775197397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1937</properties:Words>
  <properties:Characters>10616</properties:Characters>
  <properties:Lines>207</properties:Lines>
  <properties:Paragraphs>44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2018-11-05T11:05:00Z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St-25/2015-81 / Odluka - Rješenje - o namirenju (odluka_St-25_2015-81.docx)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