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3825" w14:paraId="0753825" w:rsidRDefault="001D1381" w:rsidP="00320A99" w:rsidR="001D1381" w:rsidRPr="0060720B">
      <w:pPr>
        <w:jc w:val="both"/>
        <w:outlineLvl w:val="0"/>
        <w15:collapsed w:val="false"/>
        <w:rPr>
          <w:sz w:val="22"/>
          <w:lang w:val="hr-HR"/>
        </w:rPr>
      </w:pPr>
      <w:bookmarkStart w:name="_GoBack" w:id="0"/>
      <w:bookmarkEnd w:id="0"/>
      <w:r w:rsidRPr="0060720B">
        <w:rPr>
          <w:sz w:val="22"/>
          <w:lang w:val="hr-HR"/>
        </w:rPr>
        <w:t xml:space="preserve">     </w:t>
      </w:r>
    </w:p>
    <w:p w:rsidRDefault="005B47E4" w:rsidP="00215A36" w:rsidR="005B47E4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B47E4" w:rsidP="00215A36" w:rsidR="005B47E4" w:rsidRPr="0060720B">
      <w:pPr>
        <w:jc w:val="center"/>
        <w:outlineLvl w:val="0"/>
        <w:rPr>
          <w:sz w:val="22"/>
          <w:lang w:val="hr-HR"/>
        </w:rPr>
      </w:pPr>
    </w:p>
    <w:p w:rsidRDefault="00EA362A" w:rsidP="00215A36" w:rsidR="00EA362A" w:rsidRPr="0060720B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J E Š E N J 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0453A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  <w:t xml:space="preserve">Trgovački sud u Zagrebu po </w:t>
      </w:r>
      <w:r w:rsidR="009439DB">
        <w:rPr>
          <w:rFonts w:hAnsi="Times New Roman" w:ascii="Times New Roman"/>
          <w:szCs w:val="24"/>
          <w:lang w:val="hr-HR"/>
        </w:rPr>
        <w:t>sucu pojedincu</w:t>
      </w:r>
      <w:r w:rsidRPr="0060720B">
        <w:rPr>
          <w:rFonts w:hAnsi="Times New Roman" w:ascii="Times New Roman"/>
          <w:szCs w:val="24"/>
          <w:lang w:val="hr-HR"/>
        </w:rPr>
        <w:t xml:space="preserve"> Nevenki </w:t>
      </w:r>
      <w:r w:rsidR="00B65695" w:rsidRPr="0060720B">
        <w:rPr>
          <w:rFonts w:hAnsi="Times New Roman" w:ascii="Times New Roman"/>
          <w:szCs w:val="24"/>
          <w:lang w:val="hr-HR"/>
        </w:rPr>
        <w:t xml:space="preserve">Siladi </w:t>
      </w:r>
      <w:r w:rsidRPr="0060720B">
        <w:rPr>
          <w:rFonts w:hAnsi="Times New Roman" w:ascii="Times New Roman"/>
          <w:szCs w:val="24"/>
          <w:lang w:val="hr-HR"/>
        </w:rPr>
        <w:t>Rstić,</w:t>
      </w:r>
      <w:r w:rsidR="00B54C18">
        <w:rPr>
          <w:rFonts w:hAnsi="Times New Roman" w:ascii="Times New Roman"/>
          <w:szCs w:val="24"/>
          <w:lang w:val="hr-HR"/>
        </w:rPr>
        <w:t xml:space="preserve"> u </w:t>
      </w:r>
      <w:r w:rsidR="009439DB">
        <w:rPr>
          <w:rFonts w:hAnsi="Times New Roman" w:ascii="Times New Roman"/>
          <w:szCs w:val="24"/>
          <w:lang w:val="hr-HR"/>
        </w:rPr>
        <w:t>s</w:t>
      </w:r>
      <w:r w:rsidR="005B182D">
        <w:rPr>
          <w:rFonts w:hAnsi="Times New Roman" w:ascii="Times New Roman"/>
          <w:szCs w:val="24"/>
          <w:lang w:val="hr-HR"/>
        </w:rPr>
        <w:t xml:space="preserve">tečajnom  postupku </w:t>
      </w:r>
      <w:r w:rsidR="009439DB">
        <w:rPr>
          <w:rFonts w:hAnsi="Times New Roman" w:ascii="Times New Roman"/>
          <w:szCs w:val="24"/>
          <w:lang w:val="hr-HR"/>
        </w:rPr>
        <w:t xml:space="preserve"> </w:t>
      </w:r>
      <w:r w:rsidR="005B182D">
        <w:rPr>
          <w:rFonts w:hAnsi="Times New Roman" w:ascii="Times New Roman"/>
          <w:szCs w:val="24"/>
          <w:lang w:val="hr-HR"/>
        </w:rPr>
        <w:t xml:space="preserve">nad </w:t>
      </w:r>
      <w:r w:rsidR="00CC2B68">
        <w:rPr>
          <w:rFonts w:hAnsi="Times New Roman" w:ascii="Times New Roman"/>
          <w:szCs w:val="24"/>
          <w:lang w:val="hr-HR"/>
        </w:rPr>
        <w:t xml:space="preserve"> </w:t>
      </w:r>
      <w:r w:rsidR="00696D97">
        <w:rPr>
          <w:rFonts w:hAnsi="Times New Roman" w:ascii="Times New Roman"/>
          <w:szCs w:val="24"/>
          <w:lang w:val="hr-HR"/>
        </w:rPr>
        <w:t>Stečajna masa iza PECON d.o.o</w:t>
      </w:r>
      <w:r w:rsidR="005133F3">
        <w:rPr>
          <w:rFonts w:hAnsi="Times New Roman" w:ascii="Times New Roman"/>
          <w:szCs w:val="24"/>
          <w:lang w:val="hr-HR"/>
        </w:rPr>
        <w:t xml:space="preserve">. - </w:t>
      </w:r>
      <w:r w:rsidR="00696D97">
        <w:rPr>
          <w:rFonts w:hAnsi="Times New Roman" w:ascii="Times New Roman"/>
          <w:szCs w:val="24"/>
          <w:lang w:val="hr-HR"/>
        </w:rPr>
        <w:t>u stečaju,</w:t>
      </w:r>
      <w:r w:rsidR="00E55643">
        <w:rPr>
          <w:rFonts w:hAnsi="Times New Roman" w:ascii="Times New Roman"/>
          <w:szCs w:val="24"/>
          <w:lang w:val="hr-HR"/>
        </w:rPr>
        <w:t xml:space="preserve"> Zagreb , Tina Ujevića 13,</w:t>
      </w:r>
      <w:r w:rsidR="00696D97">
        <w:rPr>
          <w:rFonts w:hAnsi="Times New Roman" w:ascii="Times New Roman"/>
          <w:szCs w:val="24"/>
          <w:lang w:val="hr-HR"/>
        </w:rPr>
        <w:t xml:space="preserve"> OIB: 18870911756</w:t>
      </w:r>
      <w:r w:rsidR="000453AD" w:rsidRPr="0060720B">
        <w:rPr>
          <w:rFonts w:hAnsi="Times New Roman" w:ascii="Times New Roman"/>
          <w:szCs w:val="24"/>
          <w:lang w:val="hr-HR"/>
        </w:rPr>
        <w:t xml:space="preserve"> dana </w:t>
      </w:r>
      <w:r w:rsidR="005A1115">
        <w:rPr>
          <w:rFonts w:hAnsi="Times New Roman" w:ascii="Times New Roman"/>
          <w:szCs w:val="24"/>
          <w:lang w:val="hr-HR"/>
        </w:rPr>
        <w:t>15</w:t>
      </w:r>
      <w:r w:rsidR="00CC2B68">
        <w:rPr>
          <w:rFonts w:hAnsi="Times New Roman" w:ascii="Times New Roman"/>
          <w:szCs w:val="24"/>
          <w:lang w:val="hr-HR"/>
        </w:rPr>
        <w:t>.svibnja</w:t>
      </w:r>
      <w:r w:rsidR="009439DB">
        <w:rPr>
          <w:rFonts w:hAnsi="Times New Roman" w:ascii="Times New Roman"/>
          <w:szCs w:val="24"/>
          <w:lang w:val="hr-HR"/>
        </w:rPr>
        <w:t xml:space="preserve"> </w:t>
      </w:r>
      <w:r w:rsidR="00380636">
        <w:rPr>
          <w:rFonts w:hAnsi="Times New Roman" w:ascii="Times New Roman"/>
          <w:szCs w:val="24"/>
          <w:lang w:val="hr-HR"/>
        </w:rPr>
        <w:t>2019</w:t>
      </w:r>
      <w:r w:rsidR="000453AD" w:rsidRPr="0060720B">
        <w:rPr>
          <w:rFonts w:hAnsi="Times New Roman" w:ascii="Times New Roman"/>
          <w:szCs w:val="24"/>
          <w:lang w:val="hr-HR"/>
        </w:rPr>
        <w:t>. godine</w:t>
      </w:r>
    </w:p>
    <w:p w:rsidRDefault="009439DB" w:rsidP="00320A99" w:rsidR="009439D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r i j e š i o      j e</w:t>
      </w:r>
    </w:p>
    <w:p w:rsidRDefault="00215A36" w:rsidP="00320A99" w:rsidR="00215A36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B65695" w:rsidP="00B6469D" w:rsidR="0060720B" w:rsidRPr="00B6469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6469D">
        <w:rPr>
          <w:rFonts w:hAnsi="Times New Roman" w:ascii="Times New Roman"/>
          <w:szCs w:val="24"/>
          <w:lang w:val="hr-HR"/>
        </w:rPr>
        <w:t xml:space="preserve">Određuje se nastavak </w:t>
      </w:r>
      <w:r w:rsidR="0078197F" w:rsidRPr="00B6469D">
        <w:rPr>
          <w:rFonts w:hAnsi="Times New Roman" w:ascii="Times New Roman"/>
          <w:szCs w:val="24"/>
          <w:lang w:val="hr-HR"/>
        </w:rPr>
        <w:t xml:space="preserve">stečajnog postupka nad </w:t>
      </w:r>
      <w:r w:rsidR="0053179C">
        <w:rPr>
          <w:rFonts w:hAnsi="Times New Roman" w:ascii="Times New Roman"/>
          <w:szCs w:val="24"/>
          <w:lang w:val="hr-HR"/>
        </w:rPr>
        <w:t>Stečajna masa iza PECON d.o.o.– u stečaju, Zagreb , Tina Ujevića 13, OIB: 18870911756</w:t>
      </w:r>
    </w:p>
    <w:p w:rsidRDefault="0060720B" w:rsidP="00320A99" w:rsidR="0060720B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215A36" w:rsidR="00EA362A" w:rsidRPr="0060720B">
      <w:pPr>
        <w:jc w:val="center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>Obrazloženje</w:t>
      </w:r>
    </w:p>
    <w:p w:rsidRDefault="00EA362A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</w:p>
    <w:p w:rsidRDefault="00EA362A" w:rsidP="00320A99" w:rsidR="00F8529D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="005133F3">
        <w:rPr>
          <w:rFonts w:hAnsi="Times New Roman" w:ascii="Times New Roman"/>
          <w:szCs w:val="24"/>
          <w:lang w:val="hr-HR"/>
        </w:rPr>
        <w:t>Podneskom od 03. svibnja</w:t>
      </w:r>
      <w:r w:rsidR="00F8529D">
        <w:rPr>
          <w:rFonts w:hAnsi="Times New Roman" w:ascii="Times New Roman"/>
          <w:szCs w:val="24"/>
          <w:lang w:val="hr-HR"/>
        </w:rPr>
        <w:t xml:space="preserve"> 2019. godine stečajni upravitelj predlaže namirenje vjerovnika</w:t>
      </w:r>
      <w:r w:rsidR="00374272">
        <w:rPr>
          <w:rFonts w:hAnsi="Times New Roman" w:ascii="Times New Roman"/>
          <w:szCs w:val="24"/>
          <w:lang w:val="hr-HR"/>
        </w:rPr>
        <w:t xml:space="preserve"> iz osnovanog pologa , a također i stečajni vjerovnik Željko Vojković iz Trstenika požuruje postupanje po istom</w:t>
      </w:r>
      <w:r w:rsidR="00366F4E">
        <w:rPr>
          <w:rFonts w:hAnsi="Times New Roman" w:ascii="Times New Roman"/>
          <w:szCs w:val="24"/>
          <w:lang w:val="hr-HR"/>
        </w:rPr>
        <w:t>.</w:t>
      </w:r>
    </w:p>
    <w:p w:rsidRDefault="00366F4E" w:rsidP="00C04150" w:rsidR="00C0415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Budući da je upis stečajne mase obavljen </w:t>
      </w:r>
      <w:r w:rsidR="002A72F3">
        <w:rPr>
          <w:rFonts w:hAnsi="Times New Roman" w:ascii="Times New Roman"/>
          <w:szCs w:val="24"/>
          <w:lang w:val="hr-HR"/>
        </w:rPr>
        <w:t xml:space="preserve"> u vrijeme u kojem jo</w:t>
      </w:r>
      <w:r w:rsidR="00CF48D1">
        <w:rPr>
          <w:rFonts w:hAnsi="Times New Roman" w:ascii="Times New Roman"/>
          <w:szCs w:val="24"/>
          <w:lang w:val="hr-HR"/>
        </w:rPr>
        <w:t>š nije bilo uvjeta za nastavkom postupka( još nisu bili stečeni uvjeti za namirenje stečajnih vjerovnika)</w:t>
      </w:r>
      <w:r w:rsidR="002A72F3">
        <w:rPr>
          <w:rFonts w:hAnsi="Times New Roman" w:ascii="Times New Roman"/>
          <w:szCs w:val="24"/>
          <w:lang w:val="hr-HR"/>
        </w:rPr>
        <w:t xml:space="preserve"> to je odlučeno kao u izreci ovog rješenja, </w:t>
      </w:r>
      <w:r w:rsidR="00C04150">
        <w:rPr>
          <w:rFonts w:hAnsi="Times New Roman" w:ascii="Times New Roman"/>
          <w:szCs w:val="24"/>
          <w:lang w:val="hr-HR"/>
        </w:rPr>
        <w:t>pozivom na odredbu čl. 289. i 438. Stečajnog zakona (NN 71/15 i 104/17, dalje SZ).</w:t>
      </w:r>
    </w:p>
    <w:p w:rsidRDefault="00A95492" w:rsidP="00320A99" w:rsidR="00A95492">
      <w:pPr>
        <w:jc w:val="both"/>
        <w:rPr>
          <w:rFonts w:hAnsi="Times New Roman" w:ascii="Times New Roman"/>
          <w:szCs w:val="24"/>
          <w:lang w:val="hr-HR"/>
        </w:rPr>
      </w:pPr>
    </w:p>
    <w:p w:rsidRDefault="00320A99" w:rsidP="00A95492" w:rsidR="00D10450" w:rsidRPr="0060720B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D10450" w:rsidRPr="0060720B">
        <w:rPr>
          <w:rFonts w:hAnsi="Times New Roman" w:ascii="Times New Roman"/>
          <w:szCs w:val="24"/>
          <w:lang w:val="hr-HR"/>
        </w:rPr>
        <w:tab/>
      </w:r>
      <w:r w:rsidR="0048416D" w:rsidRPr="0060720B">
        <w:rPr>
          <w:rFonts w:hAnsi="Times New Roman" w:ascii="Times New Roman"/>
          <w:szCs w:val="24"/>
          <w:lang w:val="hr-HR"/>
        </w:rPr>
        <w:tab/>
      </w:r>
      <w:r w:rsidR="005B47E4" w:rsidRPr="0060720B">
        <w:rPr>
          <w:rFonts w:hAnsi="Times New Roman" w:ascii="Times New Roman"/>
          <w:szCs w:val="24"/>
          <w:lang w:val="hr-HR"/>
        </w:rPr>
        <w:t xml:space="preserve">U Zagrebu, </w:t>
      </w:r>
      <w:r w:rsidR="005A1115">
        <w:rPr>
          <w:rFonts w:hAnsi="Times New Roman" w:ascii="Times New Roman"/>
          <w:szCs w:val="24"/>
          <w:lang w:val="hr-HR"/>
        </w:rPr>
        <w:t>15</w:t>
      </w:r>
      <w:r w:rsidR="000410B4">
        <w:rPr>
          <w:rFonts w:hAnsi="Times New Roman" w:ascii="Times New Roman"/>
          <w:szCs w:val="24"/>
          <w:lang w:val="hr-HR"/>
        </w:rPr>
        <w:t xml:space="preserve">. </w:t>
      </w:r>
      <w:r w:rsidR="005A1115">
        <w:rPr>
          <w:rFonts w:hAnsi="Times New Roman" w:ascii="Times New Roman"/>
          <w:szCs w:val="24"/>
          <w:lang w:val="hr-HR"/>
        </w:rPr>
        <w:t>svibnja</w:t>
      </w:r>
      <w:r w:rsidR="000410B4">
        <w:rPr>
          <w:rFonts w:hAnsi="Times New Roman" w:ascii="Times New Roman"/>
          <w:szCs w:val="24"/>
          <w:lang w:val="hr-HR"/>
        </w:rPr>
        <w:t xml:space="preserve"> </w:t>
      </w:r>
      <w:r w:rsidR="00C04150">
        <w:rPr>
          <w:rFonts w:hAnsi="Times New Roman" w:ascii="Times New Roman"/>
          <w:szCs w:val="24"/>
          <w:lang w:val="hr-HR"/>
        </w:rPr>
        <w:t>2019</w:t>
      </w:r>
      <w:r w:rsidR="000410B4">
        <w:rPr>
          <w:rFonts w:hAnsi="Times New Roman" w:ascii="Times New Roman"/>
          <w:szCs w:val="24"/>
          <w:lang w:val="hr-HR"/>
        </w:rPr>
        <w:t>.</w:t>
      </w:r>
    </w:p>
    <w:p w:rsidRDefault="005B47E4" w:rsidP="00320A99" w:rsidR="005B47E4" w:rsidRPr="0060720B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 xml:space="preserve"> </w:t>
      </w:r>
      <w:r w:rsidR="00215A36" w:rsidRPr="0060720B">
        <w:rPr>
          <w:rFonts w:hAnsi="Times New Roman" w:ascii="Times New Roman"/>
          <w:szCs w:val="24"/>
          <w:lang w:val="hr-HR"/>
        </w:rPr>
        <w:tab/>
        <w:t xml:space="preserve"> </w:t>
      </w:r>
      <w:r w:rsidRPr="0060720B">
        <w:rPr>
          <w:rFonts w:hAnsi="Times New Roman" w:ascii="Times New Roman"/>
          <w:szCs w:val="24"/>
          <w:lang w:val="hr-HR"/>
        </w:rPr>
        <w:t>SUDAC:</w:t>
      </w:r>
    </w:p>
    <w:p w:rsidRDefault="000410B4" w:rsidP="00215A36" w:rsidR="005B47E4" w:rsidRPr="0060720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Nevenka Siladi Rstić</w:t>
      </w:r>
      <w:r w:rsidR="009B4AE5">
        <w:rPr>
          <w:rFonts w:hAnsi="Times New Roman" w:ascii="Times New Roman"/>
          <w:szCs w:val="24"/>
          <w:lang w:val="hr-HR"/>
        </w:rPr>
        <w:t xml:space="preserve"> v.r.</w:t>
      </w: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410B4" w:rsidP="00320A99" w:rsidR="000410B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62A" w:rsidP="00320A99" w:rsidR="00EA362A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>Pouka o pravnom lijeku:</w:t>
      </w:r>
    </w:p>
    <w:p w:rsidRDefault="00EA362A" w:rsidP="00320A99" w:rsidR="0048416D" w:rsidRPr="0060720B">
      <w:pPr>
        <w:jc w:val="both"/>
        <w:rPr>
          <w:rFonts w:hAnsi="Times New Roman" w:ascii="Times New Roman"/>
          <w:i/>
          <w:szCs w:val="24"/>
          <w:lang w:val="hr-HR"/>
        </w:rPr>
      </w:pPr>
      <w:r w:rsidRPr="0060720B">
        <w:rPr>
          <w:rFonts w:hAnsi="Times New Roman" w:ascii="Times New Roman"/>
          <w:i/>
          <w:szCs w:val="24"/>
          <w:lang w:val="hr-HR"/>
        </w:rPr>
        <w:t xml:space="preserve">Protiv ovog rješenja </w:t>
      </w:r>
      <w:r w:rsidR="0048416D" w:rsidRPr="0060720B">
        <w:rPr>
          <w:rFonts w:hAnsi="Times New Roman" w:ascii="Times New Roman"/>
          <w:i/>
          <w:szCs w:val="24"/>
          <w:lang w:val="hr-HR"/>
        </w:rPr>
        <w:t xml:space="preserve"> dopuštena je žalba u roku od 8 dana   od primitka rješenja, žalba Visokom trgovačkom sudu RH, a koja se podnosi putem ovog suda u 3 primjerka.</w:t>
      </w:r>
    </w:p>
    <w:p w:rsidRDefault="00EA362A" w:rsidP="00320A99" w:rsidR="009B4AE5">
      <w:pPr>
        <w:jc w:val="both"/>
        <w:rPr>
          <w:rFonts w:hAnsi="Times New Roman" w:ascii="Times New Roman"/>
          <w:szCs w:val="24"/>
          <w:lang w:val="hr-HR"/>
        </w:rPr>
      </w:pP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</w:r>
      <w:r w:rsidRPr="0060720B">
        <w:rPr>
          <w:rFonts w:hAnsi="Times New Roman" w:ascii="Times New Roman"/>
          <w:szCs w:val="24"/>
          <w:lang w:val="hr-HR"/>
        </w:rPr>
        <w:tab/>
        <w:t xml:space="preserve">      </w:t>
      </w:r>
      <w:r w:rsidR="00F06033" w:rsidRPr="0060720B">
        <w:rPr>
          <w:rFonts w:hAnsi="Times New Roman" w:ascii="Times New Roman"/>
          <w:szCs w:val="24"/>
          <w:lang w:val="hr-HR"/>
        </w:rPr>
        <w:t xml:space="preserve">     </w:t>
      </w:r>
    </w:p>
    <w:p w:rsidRDefault="009B4AE5" w:rsidP="00320A99" w:rsidR="009B4A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</w:t>
      </w:r>
    </w:p>
    <w:p w:rsidRDefault="009B4AE5" w:rsidP="00320A99" w:rsidR="00EA362A" w:rsidRPr="0060720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Slavica Grbić</w:t>
      </w:r>
      <w:r w:rsidR="00EA362A" w:rsidRPr="0060720B">
        <w:rPr>
          <w:rFonts w:hAnsi="Times New Roman" w:ascii="Times New Roman"/>
          <w:szCs w:val="24"/>
          <w:lang w:val="hr-HR"/>
        </w:rPr>
        <w:tab/>
      </w:r>
      <w:r w:rsidR="00EA362A" w:rsidRPr="0060720B">
        <w:rPr>
          <w:rFonts w:hAnsi="Times New Roman" w:ascii="Times New Roman"/>
          <w:szCs w:val="24"/>
          <w:lang w:val="hr-HR"/>
        </w:rPr>
        <w:tab/>
      </w:r>
      <w:r w:rsidR="00EA362A" w:rsidRPr="0060720B">
        <w:rPr>
          <w:rFonts w:hAnsi="Times New Roman" w:ascii="Times New Roman"/>
          <w:szCs w:val="24"/>
          <w:lang w:val="hr-HR"/>
        </w:rPr>
        <w:tab/>
      </w:r>
      <w:r w:rsidR="00EA362A" w:rsidRPr="0060720B">
        <w:rPr>
          <w:rFonts w:hAnsi="Times New Roman" w:ascii="Times New Roman"/>
          <w:szCs w:val="24"/>
          <w:lang w:val="hr-HR"/>
        </w:rPr>
        <w:tab/>
      </w:r>
      <w:r w:rsidR="00EA362A" w:rsidRPr="0060720B">
        <w:rPr>
          <w:rFonts w:hAnsi="Times New Roman" w:ascii="Times New Roman"/>
          <w:szCs w:val="24"/>
          <w:lang w:val="hr-HR"/>
        </w:rPr>
        <w:tab/>
      </w:r>
      <w:r w:rsidR="00EA362A" w:rsidRPr="0060720B">
        <w:rPr>
          <w:rFonts w:hAnsi="Times New Roman" w:ascii="Times New Roman"/>
          <w:szCs w:val="24"/>
          <w:lang w:val="hr-HR"/>
        </w:rPr>
        <w:tab/>
      </w:r>
    </w:p>
    <w:sectPr w:rsidSect="000453AD" w:rsidR="00EA362A" w:rsidRPr="0060720B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98D" w:rsidR="002A698D">
      <w:r>
        <w:separator/>
      </w:r>
    </w:p>
  </w:endnote>
  <w:endnote w:id="0" w:type="continuationSeparator">
    <w:p w:rsidRDefault="002A698D" w:rsidR="002A6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98D" w:rsidR="002A698D">
      <w:r>
        <w:separator/>
      </w:r>
    </w:p>
  </w:footnote>
  <w:footnote w:id="0" w:type="continuationSeparator">
    <w:p w:rsidRDefault="002A698D" w:rsidR="002A6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033" w:rsidR="00F0603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06033" w:rsidR="00F0603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9065284"/>
      <w:docPartObj>
        <w:docPartGallery w:val="Page Numbers (Top of Page)"/>
        <w:docPartUnique/>
      </w:docPartObj>
    </w:sdtPr>
    <w:sdtEndPr/>
    <w:sdtContent>
      <w:p w:rsidRDefault="00215A36" w:rsidR="00215A36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0415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0453AD" w:rsidR="00F06033">
    <w:pPr>
      <w:pStyle w:val="Zaglavlje"/>
      <w:ind w:right="360"/>
    </w:pPr>
    <w:r>
      <w:tab/>
    </w:r>
    <w:r>
      <w:tab/>
    </w:r>
    <w:r w:rsidRPr="000453AD">
      <w:rPr>
        <w:rFonts w:hAnsi="Times New Roman" w:ascii="Times New Roman"/>
        <w:lang w:val="hr-HR"/>
      </w:rPr>
      <w:t>47. St-</w:t>
    </w:r>
    <w:r w:rsidR="00BB4EDF">
      <w:rPr>
        <w:rFonts w:hAnsi="Times New Roman" w:ascii="Times New Roman"/>
        <w:lang w:val="hr-HR"/>
      </w:rPr>
      <w:t>6768/16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lang w:val="hr-HR"/>
      </w:rPr>
    </w:pP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453AD">
      <w:rPr>
        <w:rFonts w:hAnsi="Times New Roman" w:ascii="Times New Roman"/>
        <w:lang w:val="hr-HR"/>
      </w:rPr>
      <w:t>47. St-</w:t>
    </w:r>
    <w:r w:rsidR="007315BC">
      <w:rPr>
        <w:rFonts w:hAnsi="Times New Roman" w:ascii="Times New Roman"/>
        <w:lang w:val="hr-HR"/>
      </w:rPr>
      <w:t>152/2010</w:t>
    </w:r>
  </w:p>
  <w:p w:rsidRDefault="000453AD" w:rsidR="000453AD">
    <w:pPr>
      <w:pStyle w:val="Zaglavlje"/>
      <w:rPr>
        <w:rFonts w:hAnsi="Times New Roman" w:ascii="Times New Roman"/>
        <w:sz w:val="20"/>
        <w:lang w:val="hr-HR"/>
      </w:rPr>
    </w:pPr>
  </w:p>
  <w:p w:rsidRDefault="000453AD" w:rsidR="000453AD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953077" w:rsidR="000453AD">
    <w:pPr>
      <w:pStyle w:val="Zaglavlje"/>
      <w:rPr>
        <w:rFonts w:hAnsi="Times New Roman" w:ascii="Times New Roman"/>
      </w:rPr>
    </w:pP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0453AD" w:rsidP="000C42FE" w:rsidR="000453AD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4767B"/>
    <w:multiLevelType w:val="hybridMultilevel"/>
    <w:tmpl w:val="26A4CEEA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33678D"/>
    <w:multiLevelType w:val="hybridMultilevel"/>
    <w:tmpl w:val="497204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8439FB"/>
    <w:multiLevelType w:val="hybridMultilevel"/>
    <w:tmpl w:val="3A787B9C"/>
    <w:lvl w:tplc="295E7E2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DC5655"/>
    <w:multiLevelType w:val="hybridMultilevel"/>
    <w:tmpl w:val="D1EA8960"/>
    <w:lvl w:tplc="1B3412D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0B4E6B"/>
    <w:multiLevelType w:val="hybridMultilevel"/>
    <w:tmpl w:val="522001AC"/>
    <w:lvl w:tplc="367805C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06C1F95"/>
    <w:multiLevelType w:val="hybridMultilevel"/>
    <w:tmpl w:val="4ECC72DA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31518A"/>
    <w:multiLevelType w:val="hybridMultilevel"/>
    <w:tmpl w:val="61427EC0"/>
    <w:lvl w:tplc="247271C8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59962B6"/>
    <w:multiLevelType w:val="hybridMultilevel"/>
    <w:tmpl w:val="5A6EBA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C5D0D4C"/>
    <w:multiLevelType w:val="hybridMultilevel"/>
    <w:tmpl w:val="87B811FA"/>
    <w:lvl w:tplc="0A0E06F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9"/>
  </w:num>
  <w:num w:numId="5">
    <w:abstractNumId w:val="6"/>
  </w:num>
  <w:num w:numId="6">
    <w:abstractNumId w:val="10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  <w:num w:numId="11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1E98"/>
    <w:rsid w:val="000410B4"/>
    <w:rsid w:val="000453AD"/>
    <w:rsid w:val="001D1381"/>
    <w:rsid w:val="00215A36"/>
    <w:rsid w:val="002254D7"/>
    <w:rsid w:val="00262D45"/>
    <w:rsid w:val="002A698D"/>
    <w:rsid w:val="002A72F3"/>
    <w:rsid w:val="002D638D"/>
    <w:rsid w:val="003055A7"/>
    <w:rsid w:val="00320A99"/>
    <w:rsid w:val="0033623B"/>
    <w:rsid w:val="00366F4E"/>
    <w:rsid w:val="00374272"/>
    <w:rsid w:val="00380636"/>
    <w:rsid w:val="003C4FAF"/>
    <w:rsid w:val="00454337"/>
    <w:rsid w:val="0046490F"/>
    <w:rsid w:val="0048416D"/>
    <w:rsid w:val="005133F3"/>
    <w:rsid w:val="0053179C"/>
    <w:rsid w:val="00537B2D"/>
    <w:rsid w:val="005A1115"/>
    <w:rsid w:val="005B021A"/>
    <w:rsid w:val="005B182D"/>
    <w:rsid w:val="005B47E4"/>
    <w:rsid w:val="0060720B"/>
    <w:rsid w:val="006371BF"/>
    <w:rsid w:val="00696D97"/>
    <w:rsid w:val="006B2BD2"/>
    <w:rsid w:val="006C5FEB"/>
    <w:rsid w:val="006E7C42"/>
    <w:rsid w:val="007315BC"/>
    <w:rsid w:val="00772068"/>
    <w:rsid w:val="0078197F"/>
    <w:rsid w:val="00927F0E"/>
    <w:rsid w:val="009361A4"/>
    <w:rsid w:val="009439DB"/>
    <w:rsid w:val="009B4AE5"/>
    <w:rsid w:val="00A6049F"/>
    <w:rsid w:val="00A95492"/>
    <w:rsid w:val="00AD4B42"/>
    <w:rsid w:val="00AF5B35"/>
    <w:rsid w:val="00B54C18"/>
    <w:rsid w:val="00B6469D"/>
    <w:rsid w:val="00B65695"/>
    <w:rsid w:val="00BB4EDF"/>
    <w:rsid w:val="00BC79D8"/>
    <w:rsid w:val="00C04150"/>
    <w:rsid w:val="00C16E67"/>
    <w:rsid w:val="00CC2B68"/>
    <w:rsid w:val="00CE49CA"/>
    <w:rsid w:val="00CF48D1"/>
    <w:rsid w:val="00D10450"/>
    <w:rsid w:val="00D51E98"/>
    <w:rsid w:val="00E55643"/>
    <w:rsid w:val="00EA362A"/>
    <w:rsid w:val="00EF36EB"/>
    <w:rsid w:val="00F06033"/>
    <w:rsid w:val="00F21718"/>
    <w:rsid w:val="00F85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true" w:styleId="BodyText21" w:type="paragraph">
    <w:name w:val="Body Text 21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B47E4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215A36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A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A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AE5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AE5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AE5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customStyle="1" w:styleId="BodyText21" w:type="paragraph">
    <w:name w:val="Body Text 21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lang w:val="hr-HR"/>
    </w:rPr>
  </w:style>
  <w:style w:styleId="Tijeloteksta" w:type="paragraph">
    <w:name w:val="Body Text"/>
    <w:basedOn w:val="Normal"/>
    <w:pPr>
      <w:jc w:val="both"/>
    </w:pPr>
    <w:rPr>
      <w:sz w:val="22"/>
      <w:lang w:val="hr-HR"/>
    </w:rPr>
  </w:style>
  <w:style w:styleId="Podnoje" w:type="paragraph">
    <w:name w:val="footer"/>
    <w:basedOn w:val="Normal"/>
    <w:link w:val="PodnojeChar"/>
    <w:rsid w:val="005B47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B47E4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215A36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215A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A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A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AE5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AE5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AE5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2019.</izvorni_sadrzaj>
    <derivirana_varijabla naziv="DomainObject.DatumDonosenjaOdluke_1">15.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Nastavak stečajnog postupka</izvorni_sadrzaj>
    <derivirana_varijabla naziv="DomainObject.Primjedba_1">Nastavak stečajnog postupka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2010.</izvorni_sadrzaj>
    <derivirana_varijabla naziv="DomainObject.Predmet.DatumOsnivanja_1">26. travnja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ožujka 2015.</izvorni_sadrzaj>
    <derivirana_varijabla naziv="DomainObject.Predmet.DatumRjesavanja_1">2. ožujka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St-152/2010</izvorni_sadrzaj>
    <derivirana_varijabla naziv="DomainObject.Predmet.OznakaBroj_1">St-152/2010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Nevenka</izvorni_sadrzaj>
    <derivirana_varijabla naziv="DomainObject.Predmet.PredmetRijesio.Ime_1">Nevenka</derivirana_varijabla>
  </DomainObject.Predmet.PredmetRijesio.Ime>
  <DomainObject.Predmet.PredmetRijesio.Oib>
    <izvorni_sadrzaj>62058550147</izvorni_sadrzaj>
    <derivirana_varijabla naziv="DomainObject.Predmet.PredmetRijesio.Oib_1">62058550147</derivirana_varijabla>
  </DomainObject.Predmet.PredmetRijesio.Oib>
  <DomainObject.Predmet.PredmetRijesio.Prezime>
    <izvorni_sadrzaj>Siladi Rstić</izvorni_sadrzaj>
    <derivirana_varijabla naziv="DomainObject.Predmet.PredmetRijesio.Prezime_1">Siladi Rstić</derivirana_varijabla>
  </DomainObject.Predmet.PredmetRijesio.Prezime>
  <DomainObject.Predmet.PrimjedbaSuca>
    <izvorni_sadrzaj>na tavanu (1-6)
7. u ref. 
a/a</izvorni_sadrzaj>
    <derivirana_varijabla naziv="DomainObject.Predmet.PrimjedbaSuca_1">na tavanu (1-6)
7. u ref. 
a/a</derivirana_varijabla>
  </DomainObject.Predmet.PrimjedbaSuca>
  <DomainObject.Predmet.ProtustrankaFormated>
    <izvorni_sadrzaj>  PECON d.o.o.</izvorni_sadrzaj>
    <derivirana_varijabla naziv="DomainObject.Predmet.ProtustrankaFormated_1">  PECON d.o.o.</derivirana_varijabla>
  </DomainObject.Predmet.ProtustrankaFormated>
  <DomainObject.Predmet.ProtustrankaFormatedOIB>
    <izvorni_sadrzaj>  PECON d.o.o., OIB 64340537750</izvorni_sadrzaj>
    <derivirana_varijabla naziv="DomainObject.Predmet.ProtustrankaFormatedOIB_1">  PECON d.o.o., OIB 64340537750</derivirana_varijabla>
  </DomainObject.Predmet.ProtustrankaFormatedOIB>
  <DomainObject.Predmet.ProtustrankaFormatedWithAdress>
    <izvorni_sadrzaj> PECON d.o.o., PETRINJSKA 8, 10000 Zagreb</izvorni_sadrzaj>
    <derivirana_varijabla naziv="DomainObject.Predmet.ProtustrankaFormatedWithAdress_1"> PECON d.o.o., PETRINJSKA 8, 10000 Zagreb</derivirana_varijabla>
  </DomainObject.Predmet.ProtustrankaFormatedWithAdress>
  <DomainObject.Predmet.ProtustrankaFormatedWithAdressOIB>
    <izvorni_sadrzaj> PECON d.o.o., OIB 64340537750, PETRINJSKA 8, 10000 Zagreb</izvorni_sadrzaj>
    <derivirana_varijabla naziv="DomainObject.Predmet.ProtustrankaFormatedWithAdressOIB_1"> PECON d.o.o., OIB 64340537750, PETRINJSKA 8, 10000 Zagreb</derivirana_varijabla>
  </DomainObject.Predmet.ProtustrankaFormatedWithAdressOIB>
  <DomainObject.Predmet.ProtustrankaWithAdress>
    <izvorni_sadrzaj>PECON d.o.o. PETRINJSKA 8, 10000 Zagreb</izvorni_sadrzaj>
    <derivirana_varijabla naziv="DomainObject.Predmet.ProtustrankaWithAdress_1">PECON d.o.o. PETRINJSKA 8, 10000 Zagreb</derivirana_varijabla>
  </DomainObject.Predmet.ProtustrankaWithAdress>
  <DomainObject.Predmet.ProtustrankaWithAdressOIB>
    <izvorni_sadrzaj>PECON d.o.o., OIB 64340537750, PETRINJSKA 8, 10000 Zagreb</izvorni_sadrzaj>
    <derivirana_varijabla naziv="DomainObject.Predmet.ProtustrankaWithAdressOIB_1">PECON d.o.o., OIB 64340537750, PETRINJSKA 8, 10000 Zagreb</derivirana_varijabla>
  </DomainObject.Predmet.ProtustrankaWithAdressOIB>
  <DomainObject.Predmet.ProtustrankaNazivFormated>
    <izvorni_sadrzaj>PECON d.o.o.</izvorni_sadrzaj>
    <derivirana_varijabla naziv="DomainObject.Predmet.ProtustrankaNazivFormated_1">PECON d.o.o.</derivirana_varijabla>
  </DomainObject.Predmet.ProtustrankaNazivFormated>
  <DomainObject.Predmet.ProtustrankaNazivFormatedOIB>
    <izvorni_sadrzaj>PECON d.o.o., OIB 64340537750</izvorni_sadrzaj>
    <derivirana_varijabla naziv="DomainObject.Predmet.ProtustrankaNazivFormatedOIB_1">PECON d.o.o., OIB 64340537750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PECON d.o.o.</izvorni_sadrzaj>
    <derivirana_varijabla naziv="DomainObject.Predmet.StrankaFormated_1">  PECON d.o.o.</derivirana_varijabla>
  </DomainObject.Predmet.StrankaFormated>
  <DomainObject.Predmet.StrankaFormatedOIB>
    <izvorni_sadrzaj>  PECON d.o.o., OIB 64340537750</izvorni_sadrzaj>
    <derivirana_varijabla naziv="DomainObject.Predmet.StrankaFormatedOIB_1">  PECON d.o.o., OIB 64340537750</derivirana_varijabla>
  </DomainObject.Predmet.StrankaFormatedOIB>
  <DomainObject.Predmet.StrankaFormatedWithAdress>
    <izvorni_sadrzaj> PECON d.o.o., Samoborska cesta 145, 10000 Zagreb</izvorni_sadrzaj>
    <derivirana_varijabla naziv="DomainObject.Predmet.StrankaFormatedWithAdress_1"> PECON d.o.o., Samoborska cesta 145, 10000 Zagreb</derivirana_varijabla>
  </DomainObject.Predmet.StrankaFormatedWithAdress>
  <DomainObject.Predmet.StrankaFormatedWithAdressOIB>
    <izvorni_sadrzaj> PECON d.o.o., OIB 64340537750, Samoborska cesta 145, 10000 Zagreb</izvorni_sadrzaj>
    <derivirana_varijabla naziv="DomainObject.Predmet.StrankaFormatedWithAdressOIB_1"> PECON d.o.o., OIB 64340537750, Samoborska cesta 145, 10000 Zagreb</derivirana_varijabla>
  </DomainObject.Predmet.StrankaFormatedWithAdressOIB>
  <DomainObject.Predmet.StrankaWithAdress>
    <izvorni_sadrzaj>PECON d.o.o. Samoborska cesta 145,10000 Zagreb</izvorni_sadrzaj>
    <derivirana_varijabla naziv="DomainObject.Predmet.StrankaWithAdress_1">PECON d.o.o. Samoborska cesta 145,10000 Zagreb</derivirana_varijabla>
  </DomainObject.Predmet.StrankaWithAdress>
  <DomainObject.Predmet.StrankaWithAdressOIB>
    <izvorni_sadrzaj>PECON d.o.o., OIB 64340537750, Samoborska cesta 145,10000 Zagreb</izvorni_sadrzaj>
    <derivirana_varijabla naziv="DomainObject.Predmet.StrankaWithAdressOIB_1">PECON d.o.o., OIB 64340537750, Samoborska cesta 145,10000 Zagreb</derivirana_varijabla>
  </DomainObject.Predmet.StrankaWithAdressOIB>
  <DomainObject.Predmet.StrankaNazivFormated>
    <izvorni_sadrzaj>PECON d.o.o.</izvorni_sadrzaj>
    <derivirana_varijabla naziv="DomainObject.Predmet.StrankaNazivFormated_1">PECON d.o.o.</derivirana_varijabla>
  </DomainObject.Predmet.StrankaNazivFormated>
  <DomainObject.Predmet.StrankaNazivFormatedOIB>
    <izvorni_sadrzaj>PECON d.o.o., OIB 64340537750</izvorni_sadrzaj>
    <derivirana_varijabla naziv="DomainObject.Predmet.StrankaNazivFormatedOIB_1">PECON d.o.o., OIB 64340537750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Slavica Grbić</izvorni_sadrzaj>
    <derivirana_varijabla naziv="DomainObject.Predmet.Zapisnicar_1">Slavica Grbić</derivirana_varijabla>
  </DomainObject.Predmet.Zapisnicar>
  <DomainObject.Predmet.StrankaListFormated>
    <izvorni_sadrzaj>
      <item>PECON d.o.o.</item>
    </izvorni_sadrzaj>
    <derivirana_varijabla naziv="DomainObject.Predmet.StrankaListFormated_1">
      <item>PECON d.o.o.</item>
    </derivirana_varijabla>
  </DomainObject.Predmet.StrankaListFormated>
  <DomainObject.Predmet.StrankaListFormatedOIB>
    <izvorni_sadrzaj>
      <item>PECON d.o.o., OIB 64340537750</item>
    </izvorni_sadrzaj>
    <derivirana_varijabla naziv="DomainObject.Predmet.StrankaListFormatedOIB_1">
      <item>PECON d.o.o., OIB 64340537750</item>
    </derivirana_varijabla>
  </DomainObject.Predmet.StrankaListFormatedOIB>
  <DomainObject.Predmet.StrankaListFormatedWithAdress>
    <izvorni_sadrzaj>
      <item>PECON d.o.o., Samoborska cesta 145, 10000 Zagreb</item>
    </izvorni_sadrzaj>
    <derivirana_varijabla naziv="DomainObject.Predmet.StrankaListFormatedWithAdress_1">
      <item>PECON d.o.o., Samoborska cesta 145, 10000 Zagreb</item>
    </derivirana_varijabla>
  </DomainObject.Predmet.StrankaListFormatedWithAdress>
  <DomainObject.Predmet.StrankaListFormatedWithAdressOIB>
    <izvorni_sadrzaj>
      <item>PECON d.o.o., OIB 64340537750, Samoborska cesta 145, 10000 Zagreb</item>
    </izvorni_sadrzaj>
    <derivirana_varijabla naziv="DomainObject.Predmet.StrankaListFormatedWithAdressOIB_1">
      <item>PECON d.o.o., OIB 64340537750, Samoborska cesta 145, 10000 Zagreb</item>
    </derivirana_varijabla>
  </DomainObject.Predmet.StrankaListFormatedWithAdressOIB>
  <DomainObject.Predmet.StrankaListNazivFormated>
    <izvorni_sadrzaj>
      <item>PECON d.o.o.</item>
    </izvorni_sadrzaj>
    <derivirana_varijabla naziv="DomainObject.Predmet.StrankaListNazivFormated_1">
      <item>PECON d.o.o.</item>
    </derivirana_varijabla>
  </DomainObject.Predmet.StrankaListNazivFormated>
  <DomainObject.Predmet.StrankaListNazivFormatedOIB>
    <izvorni_sadrzaj>
      <item>PECON d.o.o., OIB 64340537750</item>
    </izvorni_sadrzaj>
    <derivirana_varijabla naziv="DomainObject.Predmet.StrankaListNazivFormatedOIB_1">
      <item>PECON d.o.o., OIB 64340537750</item>
    </derivirana_varijabla>
  </DomainObject.Predmet.StrankaListNazivFormatedOIB>
  <DomainObject.Predmet.ProtuStrankaListFormated>
    <izvorni_sadrzaj>
      <item>PECON d.o.o.</item>
    </izvorni_sadrzaj>
    <derivirana_varijabla naziv="DomainObject.Predmet.ProtuStrankaListFormated_1">
      <item>PECON d.o.o.</item>
    </derivirana_varijabla>
  </DomainObject.Predmet.ProtuStrankaListFormated>
  <DomainObject.Predmet.ProtuStrankaListFormatedOIB>
    <izvorni_sadrzaj>
      <item>PECON d.o.o., OIB 64340537750</item>
    </izvorni_sadrzaj>
    <derivirana_varijabla naziv="DomainObject.Predmet.ProtuStrankaListFormatedOIB_1">
      <item>PECON d.o.o., OIB 64340537750</item>
    </derivirana_varijabla>
  </DomainObject.Predmet.ProtuStrankaListFormatedOIB>
  <DomainObject.Predmet.ProtuStrankaListFormatedWithAdress>
    <izvorni_sadrzaj>
      <item>PECON d.o.o., PETRINJSKA 8, 10000 Zagreb</item>
    </izvorni_sadrzaj>
    <derivirana_varijabla naziv="DomainObject.Predmet.ProtuStrankaListFormatedWithAdress_1">
      <item>PECON d.o.o., PETRINJSKA 8, 10000 Zagreb</item>
    </derivirana_varijabla>
  </DomainObject.Predmet.ProtuStrankaListFormatedWithAdress>
  <DomainObject.Predmet.ProtuStrankaListFormatedWithAdressOIB>
    <izvorni_sadrzaj>
      <item>PECON d.o.o., OIB 64340537750, PETRINJSKA 8, 10000 Zagreb</item>
    </izvorni_sadrzaj>
    <derivirana_varijabla naziv="DomainObject.Predmet.ProtuStrankaListFormatedWithAdressOIB_1">
      <item>PECON d.o.o., OIB 64340537750, PETRINJSKA 8, 10000 Zagreb</item>
    </derivirana_varijabla>
  </DomainObject.Predmet.ProtuStrankaListFormatedWithAdressOIB>
  <DomainObject.Predmet.ProtuStrankaListNazivFormated>
    <izvorni_sadrzaj>
      <item>PECON d.o.o.</item>
    </izvorni_sadrzaj>
    <derivirana_varijabla naziv="DomainObject.Predmet.ProtuStrankaListNazivFormated_1">
      <item>PECON d.o.o.</item>
    </derivirana_varijabla>
  </DomainObject.Predmet.ProtuStrankaListNazivFormated>
  <DomainObject.Predmet.ProtuStrankaListNazivFormatedOIB>
    <izvorni_sadrzaj>
      <item>PECON d.o.o., OIB 64340537750</item>
    </izvorni_sadrzaj>
    <derivirana_varijabla naziv="DomainObject.Predmet.ProtuStrankaListNazivFormatedOIB_1">
      <item>PECON d.o.o., OIB 64340537750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2019.</izvorni_sadrzaj>
    <derivirana_varijabla naziv="DomainObject.Datum_1">15.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PECON d.o.o.</izvorni_sadrzaj>
    <derivirana_varijabla naziv="DomainObject.Predmet.StrankaIDrugi_1">PECON d.o.o.</derivirana_varijabla>
  </DomainObject.Predmet.StrankaIDrugi>
  <DomainObject.Predmet.ProtustrankaIDrugi>
    <izvorni_sadrzaj>PECON d.o.o.</izvorni_sadrzaj>
    <derivirana_varijabla naziv="DomainObject.Predmet.ProtustrankaIDrugi_1">PECON d.o.o.</derivirana_varijabla>
  </DomainObject.Predmet.ProtustrankaIDrugi>
  <DomainObject.Predmet.StrankaIDrugiAdressOIB>
    <izvorni_sadrzaj>PECON d.o.o., OIB 64340537750, Samoborska cesta 145, 10000 Zagreb</izvorni_sadrzaj>
    <derivirana_varijabla naziv="DomainObject.Predmet.StrankaIDrugiAdressOIB_1">PECON d.o.o., OIB 64340537750, Samoborska cesta 145, 10000 Zagreb</derivirana_varijabla>
  </DomainObject.Predmet.StrankaIDrugiAdressOIB>
  <DomainObject.Predmet.ProtustrankaIDrugiAdressOIB>
    <izvorni_sadrzaj>PECON d.o.o., OIB 64340537750, PETRINJSKA 8, 10000 Zagreb</izvorni_sadrzaj>
    <derivirana_varijabla naziv="DomainObject.Predmet.ProtustrankaIDrugiAdressOIB_1">PECON d.o.o., OIB 64340537750, PETRINJSKA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2014.</izvorni_sadrzaj>
    <derivirana_varijabla naziv="DomainObject.Predmet.OdlukaRjesenje.DatumDonosenjaOdluke_1">14. srpnja 2014.</derivirana_varijabla>
  </DomainObject.Predmet.OdlukaRjesenje.DatumDonosenjaOdluke>
  <DomainObject.Predmet.OdlukaRjesenje.DatumPravomocnosti>
    <izvorni_sadrzaj>4. kolovoza 2014.</izvorni_sadrzaj>
    <derivirana_varijabla naziv="DomainObject.Predmet.OdlukaRjesenje.DatumPravomocnosti_1">4. kolovoza 2014.</derivirana_varijabla>
  </DomainObject.Predmet.OdlukaRjesenje.DatumPravomocnosti>
  <DomainObject.Predmet.OdlukaRjesenje.Oznaka>
    <izvorni_sadrzaj>St-152/2010-164</izvorni_sadrzaj>
    <derivirana_varijabla naziv="DomainObject.Predmet.OdlukaRjesenje.Oznaka_1">St-152/2010-164</derivirana_varijabla>
  </DomainObject.Predmet.OdlukaRjesenje.Oznaka>
  <DomainObject.Predmet.SudioniciListNaziv>
    <izvorni_sadrzaj>
      <item>PECON d.o.o.</item>
      <item>PECON d.o.o.</item>
      <item>Branka Malbašić</item>
    </izvorni_sadrzaj>
    <derivirana_varijabla naziv="DomainObject.Predmet.SudioniciListNaziv_1">
      <item>PECON d.o.o.</item>
      <item>PECON d.o.o.</item>
      <item>Branka Malbašić</item>
    </derivirana_varijabla>
  </DomainObject.Predmet.SudioniciListNaziv>
  <DomainObject.Predmet.SudioniciListAdressOIB>
    <izvorni_sadrzaj>
      <item>PECON d.o.o., OIB 64340537750, PETRINJSKA 8,10000 Zagreb</item>
      <item>PECON d.o.o., OIB 64340537750, Samoborska cesta 145,10000 Zagreb</item>
      <item>Branka Malbašić, OIB 93517569919, Tina Ujevića 13,10000 Zagreb</item>
    </izvorni_sadrzaj>
    <derivirana_varijabla naziv="DomainObject.Predmet.SudioniciListAdressOIB_1">
      <item>PECON d.o.o., OIB 64340537750, PETRINJSKA 8,10000 Zagreb</item>
      <item>PECON d.o.o., OIB 64340537750, Samoborska cesta 145,10000 Zagreb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64340537750</item>
      <item>, OIB 64340537750</item>
      <item>, OIB 93517569919</item>
    </izvorni_sadrzaj>
    <derivirana_varijabla naziv="DomainObject.Predmet.SudioniciListNazivOIB_1">
      <item>, OIB 64340537750</item>
      <item>, OIB 64340537750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2014.</izvorni_sadrzaj>
    <derivirana_varijabla naziv="DomainObject.Predmet.DatumZadnjeOdrzaneSudskeRadnje_1">28. svibnja 2014.</derivirana_varijabla>
  </DomainObject.Predmet.DatumZadnjeOdrzaneSudskeRadnje>
  <DomainObject.PredzadnjaOdlukaIzPredmeta.DatumDonosenjaOdluke>
    <izvorni_sadrzaj>28. veljače 2018.</izvorni_sadrzaj>
    <derivirana_varijabla naziv="DomainObject.PredzadnjaOdlukaIzPredmeta.DatumDonosenjaOdluke_1">28. veljače 2018.</derivirana_varijabla>
  </DomainObject.PredzadnjaOdlukaIzPredmeta.DatumDonosenjaOdluke>
  <DomainObject.PredzadnjaOdlukaIzPredmeta.Oznaka>
    <izvorni_sadrzaj>St-152/2010-179</izvorni_sadrzaj>
    <derivirana_varijabla naziv="DomainObject.PredzadnjaOdlukaIzPredmeta.Oznaka_1">St-152/2010-179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215</properties:Words>
  <properties:Characters>996</properties:Characters>
  <properties:Lines>35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2019-05-15T09:38:00Z</dcterms:created>
  <dc:creator>Sudsko vijeće</dc:creator>
  <cp:lastModifiedBy>dvorana100</cp:lastModifiedBy>
  <cp:lastPrinted>2019-05-15T09:38:00Z</cp:lastPrinted>
  <dcterms:modified xmlns:xsi="http://www.w3.org/2001/XMLSchema-instance" xsi:type="dcterms:W3CDTF">2019-05-15T12:43:00Z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(ST-687-113 stečajna masa pecon.docx)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