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c33e" w14:paraId="aeac33e" w:rsidRDefault="00131FED" w:rsidP="00131FED" w:rsidR="00131FED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1.St-500</w:t>
      </w:r>
      <w:r w:rsidR="007B5971">
        <w:rPr>
          <w:rFonts w:eastAsia="Times New Roman"/>
          <w:b/>
          <w:lang w:eastAsia="hr-HR"/>
        </w:rPr>
        <w:t>/</w:t>
      </w:r>
      <w:r>
        <w:rPr>
          <w:rFonts w:eastAsia="Times New Roman"/>
          <w:b/>
          <w:lang w:eastAsia="hr-HR"/>
        </w:rPr>
        <w:t>2013</w:t>
      </w:r>
    </w:p>
    <w:p w:rsidRDefault="00131FED" w:rsidP="00131FED" w:rsidR="00131FED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31FED" w:rsidP="00131FED" w:rsidR="00131FED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131FED" w:rsidP="00131FED" w:rsidR="00131FED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131FED" w:rsidP="00131FED" w:rsidR="00131FED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131FED" w:rsidP="00131FED" w:rsidR="00131FED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131FED" w:rsidP="00131FED" w:rsidR="00131FED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131FED" w:rsidP="00131FED" w:rsidR="00131FED">
      <w:pPr>
        <w:pStyle w:val="Bezproreda"/>
      </w:pPr>
    </w:p>
    <w:p w:rsidRDefault="00131FED" w:rsidP="00131FED" w:rsidR="00131FED">
      <w:r>
        <w:tab/>
      </w:r>
    </w:p>
    <w:p w:rsidRDefault="00131FED" w:rsidP="00131FED" w:rsidR="00131FED">
      <w:pPr>
        <w:jc w:val="both"/>
      </w:pPr>
      <w:r>
        <w:tab/>
        <w:t xml:space="preserve">Trgovački sud u Splitu, po sucu ovog suda Velimiru Vukoviću, kao stečajnom sucu , u stečajnom postupku nad dužnikom </w:t>
      </w:r>
      <w:r>
        <w:rPr>
          <w:bCs/>
        </w:rPr>
        <w:t>TONI TRGOVINA d.o.o. u stečaju Split, Alojzija Stepinca 35, OIB: 61205913986</w:t>
      </w:r>
      <w:r>
        <w:rPr>
          <w:rFonts w:eastAsia="Calibri"/>
        </w:rPr>
        <w:t xml:space="preserve">, </w:t>
      </w:r>
      <w:r>
        <w:t xml:space="preserve">kojega zastupa stečajna upraviteljica </w:t>
      </w:r>
      <w:proofErr w:type="spellStart"/>
      <w:r>
        <w:t>Duna</w:t>
      </w:r>
      <w:proofErr w:type="spellEnd"/>
      <w:r>
        <w:t xml:space="preserve"> Krstulović iz Splita, Š. Vinkovačka 41,  dana 2.veljače 2017. godine,</w:t>
      </w:r>
    </w:p>
    <w:p w:rsidRDefault="00131FED" w:rsidP="00131FED" w:rsidR="00131FED">
      <w:pPr>
        <w:pStyle w:val="Bezproreda"/>
        <w:jc w:val="both"/>
      </w:pPr>
    </w:p>
    <w:p w:rsidRDefault="00131FED" w:rsidP="00131FED" w:rsidR="00131FED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131FED" w:rsidP="00131FED" w:rsidR="00131FED">
      <w:pPr>
        <w:jc w:val="both"/>
        <w:rPr>
          <w:bCs/>
        </w:rPr>
      </w:pPr>
    </w:p>
    <w:p w:rsidRDefault="00131FED" w:rsidP="00131FED" w:rsidR="00131FED">
      <w:pPr>
        <w:pStyle w:val="Odlomakpopisa"/>
        <w:numPr>
          <w:ilvl w:val="0"/>
          <w:numId w:val="1"/>
        </w:numPr>
        <w:jc w:val="both"/>
      </w:pPr>
      <w:r>
        <w:t xml:space="preserve">Obustavlja se i zaključuje stečajni postupak nad dužnikom </w:t>
      </w:r>
      <w:r>
        <w:rPr>
          <w:bCs/>
        </w:rPr>
        <w:t>TONI TRGOVINA d.o.o. u stečaju Split, Alojzija Stepinca 35, OIB: 61205913986</w:t>
      </w:r>
      <w:r>
        <w:rPr>
          <w:rFonts w:eastAsia="Calibri"/>
        </w:rPr>
        <w:t xml:space="preserve">, </w:t>
      </w:r>
      <w:r>
        <w:t>MBS: 060136282.</w:t>
      </w:r>
    </w:p>
    <w:p w:rsidRDefault="00131FED" w:rsidP="00131FED" w:rsidR="00131FED">
      <w:pPr>
        <w:pStyle w:val="Odlomakpopisa"/>
        <w:ind w:left="840"/>
        <w:jc w:val="both"/>
      </w:pPr>
      <w:r>
        <w:t xml:space="preserve"> </w:t>
      </w:r>
    </w:p>
    <w:p w:rsidRDefault="00131FED" w:rsidP="00131FED" w:rsidR="00131FED">
      <w:pPr>
        <w:pStyle w:val="Bezproreda"/>
        <w:jc w:val="both"/>
        <w:rPr>
          <w:bCs/>
        </w:rPr>
      </w:pPr>
      <w:r>
        <w:t>II.</w:t>
      </w:r>
      <w:r>
        <w:rPr>
          <w:bCs/>
        </w:rPr>
        <w:tab/>
        <w:t>Ovo rješenje će se objaviti na mrežnoj stranici e-Oglasna ploča sudova.</w:t>
      </w:r>
    </w:p>
    <w:p w:rsidRDefault="00131FED" w:rsidP="00131FED" w:rsidR="00131FED">
      <w:pPr>
        <w:jc w:val="both"/>
      </w:pPr>
    </w:p>
    <w:p w:rsidRDefault="00131FED" w:rsidP="00131FED" w:rsidR="00131FED">
      <w:pPr>
        <w:pStyle w:val="Bezproreda"/>
        <w:jc w:val="both"/>
        <w:rPr>
          <w:bCs/>
        </w:rPr>
      </w:pPr>
      <w:r>
        <w:t xml:space="preserve"> III.</w:t>
      </w:r>
      <w:r>
        <w:tab/>
      </w:r>
      <w:r>
        <w:rPr>
          <w:bCs/>
        </w:rPr>
        <w:t xml:space="preserve">Registarski odjel ovog suda nakon  pravomoćnosti rješenje izvršit će brisanje stečajnog dužnika iz sudskog registra </w:t>
      </w:r>
      <w:r>
        <w:t>te upis stečajne mase u sudski registar</w:t>
      </w:r>
      <w:r>
        <w:rPr>
          <w:bCs/>
        </w:rPr>
        <w:t>.</w:t>
      </w:r>
    </w:p>
    <w:p w:rsidRDefault="00131FED" w:rsidP="00131FED" w:rsidR="00131FED">
      <w:pPr>
        <w:pStyle w:val="Bezproreda"/>
        <w:jc w:val="both"/>
        <w:rPr>
          <w:bCs/>
        </w:rPr>
      </w:pPr>
    </w:p>
    <w:p w:rsidRDefault="00131FED" w:rsidP="00131FED" w:rsidR="00131FED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131FED" w:rsidP="00131FED" w:rsidR="00131FED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Rješenjem ovog suda poslovni broj St-500/2013 od  20. travnja 2016. godine otvoren je stečajni postupak nad dužnikom </w:t>
      </w:r>
      <w:r>
        <w:rPr>
          <w:bCs/>
        </w:rPr>
        <w:t xml:space="preserve">TONI TRGOVINA d.o.o. u stečaju Split, OIB: 61205913986. </w:t>
      </w:r>
      <w:r>
        <w:rPr>
          <w:rFonts w:eastAsia="Calibri"/>
        </w:rPr>
        <w:t xml:space="preserve"> Navedenim rješenjem za stečajnog upravitelja imenovana je Dunja Krstulović iz Splita, Vinkovačka 41, OIB: 22987478487.</w:t>
      </w:r>
    </w:p>
    <w:p w:rsidRDefault="00131FED" w:rsidP="00131FED" w:rsidR="00131FED">
      <w:pPr>
        <w:pStyle w:val="Bezproreda"/>
        <w:ind w:firstLine="708"/>
        <w:jc w:val="both"/>
        <w:rPr>
          <w:bCs/>
        </w:rPr>
      </w:pPr>
    </w:p>
    <w:p w:rsidRDefault="00131FED" w:rsidP="00131FED" w:rsidR="00131FED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 pisanom izvješću, zaprimljenom kod ovog suda dana 16.siječnja 2017. godine,  stečajni upravitelj  je naveo da su u predmetnom stečajnom  postupku utvrđene tražbine stečajnih vjerovnika i to tražbine I. višeg isplatnog reda u iznosu od </w:t>
      </w:r>
      <w:r w:rsidR="00E72E0D">
        <w:rPr>
          <w:bCs/>
        </w:rPr>
        <w:t>20.864,33</w:t>
      </w:r>
      <w:r>
        <w:rPr>
          <w:bCs/>
        </w:rPr>
        <w:t xml:space="preserve"> kn i </w:t>
      </w:r>
      <w:r w:rsidR="00E72E0D">
        <w:rPr>
          <w:bCs/>
        </w:rPr>
        <w:t xml:space="preserve">26.030,84 kn te </w:t>
      </w:r>
      <w:r>
        <w:rPr>
          <w:bCs/>
        </w:rPr>
        <w:t xml:space="preserve">tražbine II. višeg isplatnog reda u iznosu od </w:t>
      </w:r>
      <w:r w:rsidR="00E72E0D">
        <w:rPr>
          <w:bCs/>
        </w:rPr>
        <w:t>268.898,80</w:t>
      </w:r>
      <w:r>
        <w:rPr>
          <w:bCs/>
        </w:rPr>
        <w:t xml:space="preserve"> kn. Međutim, da iz  knjigovodstveno financijske dokumentacije</w:t>
      </w:r>
      <w:r w:rsidR="007B5971">
        <w:rPr>
          <w:bCs/>
        </w:rPr>
        <w:t xml:space="preserve"> koja se odnosi na dužnika</w:t>
      </w:r>
      <w:r>
        <w:rPr>
          <w:bCs/>
        </w:rPr>
        <w:t xml:space="preserve"> proizlazi da dužnik nema </w:t>
      </w:r>
      <w:r w:rsidR="00E72E0D">
        <w:rPr>
          <w:bCs/>
        </w:rPr>
        <w:t xml:space="preserve">nikakve </w:t>
      </w:r>
      <w:r>
        <w:rPr>
          <w:bCs/>
        </w:rPr>
        <w:t>imovine iz koje bi se nadoknadili troškovi vođenja ovog</w:t>
      </w:r>
      <w:r w:rsidR="007B5971">
        <w:rPr>
          <w:bCs/>
        </w:rPr>
        <w:t xml:space="preserve"> stečajnog postupka</w:t>
      </w:r>
      <w:r>
        <w:rPr>
          <w:bCs/>
        </w:rPr>
        <w:t>,</w:t>
      </w:r>
      <w:r w:rsidR="00E72E0D">
        <w:rPr>
          <w:bCs/>
        </w:rPr>
        <w:t xml:space="preserve"> obzirom da su zalihe dječje robe donirane </w:t>
      </w:r>
      <w:r>
        <w:rPr>
          <w:bCs/>
        </w:rPr>
        <w:t xml:space="preserve">  </w:t>
      </w:r>
      <w:r w:rsidR="00E72E0D">
        <w:rPr>
          <w:bCs/>
        </w:rPr>
        <w:t>Dječjem domu Maestral a o dužnik druge imovine nema, r</w:t>
      </w:r>
      <w:r>
        <w:rPr>
          <w:bCs/>
        </w:rPr>
        <w:t>adi  čega se predlože sazivanje Skupštine vjerovnika radi donošenja odluke o obustavi  stečajnog postupka na temelju odredbe čl. 203 Stečajnog zakona.</w:t>
      </w:r>
      <w:r>
        <w:rPr>
          <w:bCs/>
        </w:rPr>
        <w:tab/>
      </w:r>
      <w:r>
        <w:rPr>
          <w:bCs/>
        </w:rPr>
        <w:tab/>
      </w:r>
    </w:p>
    <w:p w:rsidRDefault="00131FED" w:rsidP="00131FED" w:rsidR="00131FED">
      <w:pPr>
        <w:pStyle w:val="Bezproreda"/>
        <w:ind w:firstLine="708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31FED" w:rsidP="00131FED" w:rsidR="00131FED">
      <w:pPr>
        <w:pStyle w:val="Bezprored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B5971" w:rsidP="00131FED" w:rsidR="007B5971">
      <w:pPr>
        <w:pStyle w:val="Bezproreda"/>
        <w:ind w:firstLine="708"/>
        <w:jc w:val="both"/>
        <w:rPr>
          <w:bCs/>
        </w:rPr>
      </w:pPr>
    </w:p>
    <w:p w:rsidRDefault="007B5971" w:rsidP="00131FED" w:rsidR="007B5971">
      <w:pPr>
        <w:pStyle w:val="Bezproreda"/>
        <w:ind w:firstLine="708"/>
        <w:jc w:val="both"/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7B5971">
        <w:rPr>
          <w:b/>
          <w:bCs/>
        </w:rPr>
        <w:t>1.St-500/2013</w:t>
      </w:r>
      <w:r w:rsidRPr="007B5971">
        <w:rPr>
          <w:b/>
          <w:bCs/>
        </w:rPr>
        <w:tab/>
      </w:r>
      <w:r>
        <w:rPr>
          <w:bCs/>
        </w:rPr>
        <w:tab/>
      </w:r>
    </w:p>
    <w:p w:rsidRDefault="00131FED" w:rsidP="00131FED" w:rsidR="00131FED">
      <w:pPr>
        <w:pStyle w:val="Bezproreda"/>
        <w:ind w:firstLine="708"/>
        <w:jc w:val="both"/>
        <w:rPr>
          <w:bCs/>
        </w:rPr>
      </w:pPr>
      <w:r>
        <w:rPr>
          <w:bCs/>
        </w:rPr>
        <w:t>Na Skupštini vjerovnika održanoj dana 2.veljače 2017. godine, prisutni vjerovnik Republika Hrvatska zastupana po Županijskom državnom odvjetništvu u Splitu,</w:t>
      </w:r>
      <w:r>
        <w:t xml:space="preserve"> </w:t>
      </w:r>
      <w:r>
        <w:rPr>
          <w:bCs/>
        </w:rPr>
        <w:t xml:space="preserve"> nije imao primjedbe na izvješće stečajnog upravitelja od 16.siječnja 2017. godine, te se suglasio s prijedlogom stečajnog upravitelja o  obustavi ovog stečajnog postupka.</w:t>
      </w:r>
    </w:p>
    <w:p w:rsidRDefault="00131FED" w:rsidP="00131FED" w:rsidR="00131FED">
      <w:pPr>
        <w:pStyle w:val="Bezproreda"/>
        <w:ind w:firstLine="708"/>
        <w:jc w:val="both"/>
        <w:rPr>
          <w:bCs/>
        </w:rPr>
      </w:pPr>
    </w:p>
    <w:p w:rsidRDefault="00131FED" w:rsidP="00131FED" w:rsidR="00131FED">
      <w:pPr>
        <w:pStyle w:val="Bezproreda"/>
        <w:jc w:val="both"/>
        <w:rPr>
          <w:bCs/>
        </w:rPr>
      </w:pPr>
      <w:r>
        <w:rPr>
          <w:bCs/>
        </w:rPr>
        <w:tab/>
        <w:t>Odredbom čl. 203. st. 1. Stečajnog zakona („Narodne novine“ 44/96, 29/99, 129/00, 123/03, 82/06, 116/10, 25/12, 133/12 i 45/13; dalje SZ) propisano je da ako se nakon otvaranja stečajnog postupka pokaže da stečajna masa nije dostatna ni za pokriće troškova postupka, stečajni sudac će obustaviti i zaključiti stečajni postupak.</w:t>
      </w:r>
    </w:p>
    <w:p w:rsidRDefault="00131FED" w:rsidP="00131FED" w:rsidR="00131FED">
      <w:pPr>
        <w:pStyle w:val="Bezproreda"/>
        <w:jc w:val="both"/>
        <w:rPr>
          <w:bCs/>
        </w:rPr>
      </w:pPr>
    </w:p>
    <w:p w:rsidRDefault="00131FED" w:rsidP="00131FED" w:rsidR="00131FED">
      <w:pPr>
        <w:pStyle w:val="Bezproreda"/>
        <w:ind w:firstLine="708"/>
        <w:jc w:val="both"/>
        <w:rPr>
          <w:bCs/>
        </w:rPr>
      </w:pPr>
      <w:r>
        <w:rPr>
          <w:bCs/>
        </w:rPr>
        <w:t>Kako, dakle, iz izvješća stečajnog upravitelja proizlazi da imovina dužnika koja ulazi u stečajnu masu nije dovoljna ni za podmirenje troškova ovog stečajnog postupka, a nitko od vjerovnika se nije protivio obustavi i zaključenju ovog stečajnog postupka, to je stoga, sukladno odredbi čl. 203. st. 1. SZ-a, valjalo odlučiti kao u točkom I. izreke ovog rješenja.</w:t>
      </w:r>
    </w:p>
    <w:p w:rsidRDefault="00131FED" w:rsidP="00131FED" w:rsidR="00131FED">
      <w:pPr>
        <w:pStyle w:val="Bezproreda"/>
        <w:ind w:firstLine="708"/>
        <w:jc w:val="both"/>
        <w:rPr>
          <w:bCs/>
        </w:rPr>
      </w:pPr>
    </w:p>
    <w:p w:rsidRDefault="00131FED" w:rsidP="00131FED" w:rsidR="00131FED">
      <w:pPr>
        <w:pStyle w:val="Bezprored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31FED" w:rsidP="00131FED" w:rsidR="00131FED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Odluka pod točkom II. izreke temelji se na čl. 211. st. 1. i čl. 196. st. 2. SZ-a u vezi s </w:t>
      </w:r>
    </w:p>
    <w:p w:rsidRDefault="00131FED" w:rsidP="00131FED" w:rsidR="00131FED">
      <w:pPr>
        <w:pStyle w:val="Bezproreda"/>
        <w:jc w:val="both"/>
        <w:rPr>
          <w:bCs/>
        </w:rPr>
      </w:pPr>
      <w:r>
        <w:rPr>
          <w:bCs/>
        </w:rPr>
        <w:t>odredbom čl. 12. st. 1. u vezi s odredbom čl. 441. st. 2. Stečajnog zakona („Narodne novine“ broj 71/15; dalje SZ/15), dok se odluka pod točkom I</w:t>
      </w:r>
      <w:r w:rsidR="00E72E0D">
        <w:rPr>
          <w:bCs/>
        </w:rPr>
        <w:t>II.</w:t>
      </w:r>
      <w:r>
        <w:rPr>
          <w:bCs/>
        </w:rPr>
        <w:t xml:space="preserve"> izreke ovog rješenja temelji na odredbi čl. 196. st 3. SZ-a.</w:t>
      </w:r>
    </w:p>
    <w:p w:rsidRDefault="00131FED" w:rsidP="00131FED" w:rsidR="00131FED">
      <w:pPr>
        <w:pStyle w:val="Bezproreda"/>
        <w:jc w:val="both"/>
        <w:rPr>
          <w:bCs/>
        </w:rPr>
      </w:pPr>
    </w:p>
    <w:p w:rsidRDefault="00131FED" w:rsidP="00131FED" w:rsidR="00131FED">
      <w:pPr>
        <w:pStyle w:val="Bezproreda"/>
        <w:ind w:firstLine="708" w:left="1416"/>
        <w:jc w:val="both"/>
        <w:rPr>
          <w:bCs/>
        </w:rPr>
      </w:pPr>
      <w:r>
        <w:rPr>
          <w:bCs/>
        </w:rPr>
        <w:t>U Splitu, 2. veljače 2017. godine</w:t>
      </w:r>
    </w:p>
    <w:p w:rsidRDefault="00131FED" w:rsidP="00131FED" w:rsidR="00131FED">
      <w:pPr>
        <w:pStyle w:val="Bezproreda"/>
        <w:ind w:left="6372"/>
        <w:jc w:val="both"/>
        <w:rPr>
          <w:bCs/>
        </w:rPr>
      </w:pPr>
    </w:p>
    <w:p w:rsidRDefault="00131FED" w:rsidP="00131FED" w:rsidR="00131FED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131FED" w:rsidP="00131FED" w:rsidR="00131FED">
      <w:pPr>
        <w:pStyle w:val="Bezproreda"/>
        <w:ind w:left="6372"/>
        <w:jc w:val="both"/>
        <w:rPr>
          <w:bCs/>
        </w:rPr>
      </w:pPr>
    </w:p>
    <w:p w:rsidRDefault="00131FED" w:rsidP="00131FED" w:rsidR="00131FED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131FED" w:rsidP="00131FED" w:rsidR="00131FED">
      <w:pPr>
        <w:pStyle w:val="Bezproreda"/>
        <w:jc w:val="both"/>
        <w:rPr>
          <w:bCs/>
        </w:rPr>
      </w:pPr>
    </w:p>
    <w:p w:rsidRDefault="00131FED" w:rsidP="00131FED" w:rsidR="00131FED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131FED" w:rsidP="00131FED" w:rsidR="00131FED">
      <w:pPr>
        <w:pStyle w:val="Bezproreda"/>
        <w:jc w:val="both"/>
        <w:rPr>
          <w:bCs/>
        </w:rPr>
      </w:pPr>
      <w:r>
        <w:rPr>
          <w:bCs/>
        </w:rPr>
        <w:t xml:space="preserve"> Protiv ovog rješenja dopuštena je žalba Visokom trgovačkom sudu Republike Hrvatske. Žalba se podnosi putem ovog suda, pismeno u tri primjerka, u roku od 8 dana od dostave ovog rješenja.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31FED" w:rsidP="00131FED" w:rsidR="00131FED">
      <w:pPr>
        <w:jc w:val="both"/>
      </w:pPr>
      <w:r>
        <w:t>DNA:</w:t>
      </w:r>
    </w:p>
    <w:p w:rsidRDefault="00131FED" w:rsidP="00131FED" w:rsidR="00131FED">
      <w:pPr>
        <w:pStyle w:val="Odlomakpopisa"/>
        <w:numPr>
          <w:ilvl w:val="0"/>
          <w:numId w:val="2"/>
        </w:numPr>
        <w:jc w:val="both"/>
      </w:pPr>
      <w:r>
        <w:t xml:space="preserve">stečajnom upravitelju </w:t>
      </w:r>
      <w:r w:rsidR="007B5971">
        <w:t>Dunja Krstulović</w:t>
      </w:r>
      <w:r>
        <w:t xml:space="preserve">, Split, </w:t>
      </w:r>
      <w:r w:rsidR="007B5971">
        <w:t>Vinkovačka 41</w:t>
      </w:r>
    </w:p>
    <w:p w:rsidRDefault="00131FED" w:rsidP="00131FED" w:rsidR="00131FED">
      <w:pPr>
        <w:pStyle w:val="Odlomakpopisa"/>
        <w:numPr>
          <w:ilvl w:val="0"/>
          <w:numId w:val="2"/>
        </w:numPr>
        <w:jc w:val="both"/>
      </w:pPr>
      <w:r>
        <w:t>FINA-Split</w:t>
      </w:r>
    </w:p>
    <w:p w:rsidRDefault="00131FED" w:rsidP="00131FED" w:rsidR="00131FED">
      <w:pPr>
        <w:pStyle w:val="Odlomakpopisa"/>
        <w:numPr>
          <w:ilvl w:val="0"/>
          <w:numId w:val="2"/>
        </w:numPr>
        <w:jc w:val="both"/>
      </w:pPr>
      <w:r>
        <w:t>Županijsko državno odvjetništvo u Splitu</w:t>
      </w:r>
    </w:p>
    <w:p w:rsidRDefault="00131FED" w:rsidP="00131FED" w:rsidR="00131FED">
      <w:pPr>
        <w:pStyle w:val="Odlomakpopisa"/>
        <w:numPr>
          <w:ilvl w:val="0"/>
          <w:numId w:val="2"/>
        </w:numPr>
        <w:jc w:val="both"/>
      </w:pPr>
      <w:r>
        <w:t>Porezna uprava Split</w:t>
      </w:r>
    </w:p>
    <w:p w:rsidRDefault="00131FED" w:rsidP="00131FED" w:rsidR="00131FED">
      <w:pPr>
        <w:pStyle w:val="Odlomakpopisa"/>
        <w:numPr>
          <w:ilvl w:val="0"/>
          <w:numId w:val="2"/>
        </w:numPr>
        <w:jc w:val="both"/>
      </w:pPr>
      <w:r>
        <w:t>Stečajna pisarnica</w:t>
      </w:r>
    </w:p>
    <w:p w:rsidRDefault="00131FED" w:rsidP="00131FED" w:rsidR="00131FED">
      <w:pPr>
        <w:pStyle w:val="Odlomakpopisa"/>
        <w:numPr>
          <w:ilvl w:val="0"/>
          <w:numId w:val="2"/>
        </w:numPr>
        <w:jc w:val="both"/>
      </w:pPr>
      <w:r>
        <w:t>Registar suda, po pravomoćnosti rješenja</w:t>
      </w:r>
    </w:p>
    <w:p w:rsidRDefault="00131FED" w:rsidP="00131FED" w:rsidR="00131FED">
      <w:pPr>
        <w:pStyle w:val="Odlomakpopisa"/>
        <w:numPr>
          <w:ilvl w:val="0"/>
          <w:numId w:val="2"/>
        </w:numPr>
        <w:jc w:val="both"/>
      </w:pPr>
      <w:r>
        <w:t>Mrežna stranice e-oglasna ploča sudova-15 dana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3A18"/>
    <w:multiLevelType w:val="hybridMultilevel"/>
    <w:tmpl w:val="A6AEDA88"/>
    <w:lvl w:tplc="0AB64850" w:ilvl="0">
      <w:start w:val="1"/>
      <w:numFmt w:val="upperRoman"/>
      <w:lvlText w:val="%1."/>
      <w:lvlJc w:val="left"/>
      <w:pPr>
        <w:ind w:hanging="720" w:left="84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FED"/>
    <w:rsid w:val="00131FED"/>
    <w:rsid w:val="0044426C"/>
    <w:rsid w:val="007B5971"/>
    <w:rsid w:val="00E72E0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F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1FED"/>
  </w:style>
  <w:style w:styleId="Odlomakpopisa" w:type="paragraph">
    <w:name w:val="List Paragraph"/>
    <w:basedOn w:val="Normal"/>
    <w:uiPriority w:val="34"/>
    <w:qFormat/>
    <w:rsid w:val="00131F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1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F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26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426C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426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426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F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31FED"/>
  </w:style>
  <w:style w:styleId="Odlomakpopisa" w:type="paragraph">
    <w:name w:val="List Paragraph"/>
    <w:basedOn w:val="Normal"/>
    <w:uiPriority w:val="34"/>
    <w:qFormat/>
    <w:rsid w:val="00131F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1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F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26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426C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426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426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38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0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535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St-500/2013</izvorni_sadrzaj>
    <derivirana_varijabla naziv="DomainObject.Predmet.OznakaBroj_1">St-500/2013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TRGOVINA za trgovinu društvo s ograničenom odgovornošću</izvorni_sadrzaj>
    <derivirana_varijabla naziv="DomainObject.Predmet.ProtustrankaFormated_1">  TONI TRGOVINA za trgovinu društvo s ograničenom odgovornošću</derivirana_varijabla>
  </DomainObject.Predmet.ProtustrankaFormated>
  <DomainObject.Predmet.ProtustrankaFormatedOIB>
    <izvorni_sadrzaj>  TONI TRGOVINA za trgovinu društvo s ograničenom odgovornošću, OIB 61205913986</izvorni_sadrzaj>
    <derivirana_varijabla naziv="DomainObject.Predmet.ProtustrankaFormatedOIB_1">  TONI TRGOVINA za trgovinu društvo s ograničenom odgovornošću, OIB 61205913986</derivirana_varijabla>
  </DomainObject.Predmet.ProtustrankaFormatedOIB>
  <DomainObject.Predmet.ProtustrankaFormatedWithAdress>
    <izvorni_sadrzaj> TONI TRGOVINA za trgovinu društvo s ograničenom odgovornošću, Ulica Alojza Stepinca 35, 21000 Split</izvorni_sadrzaj>
    <derivirana_varijabla naziv="DomainObject.Predmet.ProtustrankaFormatedWithAdress_1"> TONI TRGOVINA za trgovinu društvo s ograničenom odgovornošću, Ulica Alojza Stepinca 35, 21000 Split</derivirana_varijabla>
  </DomainObject.Predmet.ProtustrankaFormatedWithAdress>
  <DomainObject.Predmet.ProtustrankaFormatedWithAdressOIB>
    <izvorni_sadrzaj> TONI TRGOVINA za trgovinu društvo s ograničenom odgovornošću, OIB 61205913986, Ulica Alojza Stepinca 35, 21000 Split</izvorni_sadrzaj>
    <derivirana_varijabla naziv="DomainObject.Predmet.ProtustrankaFormatedWithAdressOIB_1"> TONI TRGOVINA za trgovinu društvo s ograničenom odgovornošću, OIB 61205913986, Ulica Alojza Stepinca 35, 21000 Split</derivirana_varijabla>
  </DomainObject.Predmet.ProtustrankaFormatedWithAdressOIB>
  <DomainObject.Predmet.ProtustrankaWithAdress>
    <izvorni_sadrzaj>TONI TRGOVINA za trgovinu društvo s ograničenom odgovornošću Ulica Alojza Stepinca 35, 21000 Split</izvorni_sadrzaj>
    <derivirana_varijabla naziv="DomainObject.Predmet.ProtustrankaWithAdress_1">TONI TRGOVINA za trgovinu društvo s ograničenom odgovornošću Ulica Alojza Stepinca 35, 21000 Split</derivirana_varijabla>
  </DomainObject.Predmet.ProtustrankaWithAdress>
  <DomainObject.Predmet.ProtustrankaWithAdressOIB>
    <izvorni_sadrzaj>TONI TRGOVINA za trgovinu društvo s ograničenom odgovornošću, OIB 61205913986, Ulica Alojza Stepinca 35, 21000 Split</izvorni_sadrzaj>
    <derivirana_varijabla naziv="DomainObject.Predmet.ProtustrankaWithAdressOIB_1">TONI TRGOVINA za trgovinu društvo s ograničenom odgovornošću, OIB 61205913986, Ulica Alojza Stepinca 35, 21000 Split</derivirana_varijabla>
  </DomainObject.Predmet.ProtustrankaWithAdressOIB>
  <DomainObject.Predmet.ProtustrankaNazivFormated>
    <izvorni_sadrzaj>TONI TRGOVINA za trgovinu društvo s ograničenom odgovornošću</izvorni_sadrzaj>
    <derivirana_varijabla naziv="DomainObject.Predmet.ProtustrankaNazivFormated_1">TONI TRGOVINA za trgovinu društvo s ograničenom odgovornošću</derivirana_varijabla>
  </DomainObject.Predmet.ProtustrankaNazivFormated>
  <DomainObject.Predmet.ProtustrankaNazivFormatedOIB>
    <izvorni_sadrzaj>TONI TRGOVINA za trgovinu društvo s ograničenom odgovornošću, OIB 61205913986</izvorni_sadrzaj>
    <derivirana_varijabla naziv="DomainObject.Predmet.ProtustrankaNazivFormatedOIB_1">TONI TRGOVINA za trgovinu društvo s ograničenom odgovornošću, OIB 61205913986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862310.68</izvorni_sadrzaj>
    <derivirana_varijabla naziv="DomainObject.Predmet.TrenutnaVrijednost_1">862310.68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TONI TRGOVINA za trgovinu društvo s ograničenom odgovornošću</item>
    </izvorni_sadrzaj>
    <derivirana_varijabla naziv="DomainObject.Predmet.ProtuStrankaListFormated_1">
      <item>TONI TRGOVINA za trgovinu društvo s ograničenom odgovornošću</item>
    </derivirana_varijabla>
  </DomainObject.Predmet.ProtuStrankaListFormated>
  <DomainObject.Predmet.ProtuStrankaListFormatedOIB>
    <izvorni_sadrzaj>
      <item>TONI TRGOVINA za trgovinu društvo s ograničenom odgovornošću, OIB 61205913986</item>
    </izvorni_sadrzaj>
    <derivirana_varijabla naziv="DomainObject.Predmet.ProtuStrankaListFormatedOIB_1">
      <item>TONI TRGOVINA za trgovinu društvo s ograničenom odgovornošću, OIB 61205913986</item>
    </derivirana_varijabla>
  </DomainObject.Predmet.ProtuStrankaListFormatedOIB>
  <DomainObject.Predmet.ProtuStrankaListFormatedWithAdress>
    <izvorni_sadrzaj>
      <item>TONI TRGOVINA za trgovinu društvo s ograničenom odgovornošću, Ulica Alojza Stepinca 35, 21000 Split</item>
    </izvorni_sadrzaj>
    <derivirana_varijabla naziv="DomainObject.Predmet.ProtuStrankaListFormatedWithAdress_1">
      <item>TONI TRGOVINA za trgovinu društvo s ograničenom odgovornošću, Ulica Alojza Stepinca 35, 21000 Split</item>
    </derivirana_varijabla>
  </DomainObject.Predmet.ProtuStrankaListFormatedWithAdress>
  <DomainObject.Predmet.ProtuStrankaListFormatedWithAdressOIB>
    <izvorni_sadrzaj>
      <item>TONI TRGOVINA za trgovinu društvo s ograničenom odgovornošću, OIB 61205913986, Ulica Alojza Stepinca 35, 21000 Split</item>
    </izvorni_sadrzaj>
    <derivirana_varijabla naziv="DomainObject.Predmet.ProtuStrankaListFormatedWithAdressOIB_1">
      <item>TONI TRGOVINA za trgovinu društvo s ograničenom odgovornošću, OIB 61205913986, Ulica Alojza Stepinca 35, 21000 Split</item>
    </derivirana_varijabla>
  </DomainObject.Predmet.ProtuStrankaListFormatedWithAdressOIB>
  <DomainObject.Predmet.ProtuStrankaListNazivFormated>
    <izvorni_sadrzaj>
      <item>TONI TRGOVINA za trgovinu društvo s ograničenom odgovornošću</item>
    </izvorni_sadrzaj>
    <derivirana_varijabla naziv="DomainObject.Predmet.ProtuStrankaListNazivFormated_1">
      <item>TONI TRGOVINA za trgovinu društvo s ograničenom odgovornošću</item>
    </derivirana_varijabla>
  </DomainObject.Predmet.ProtuStrankaListNazivFormated>
  <DomainObject.Predmet.ProtuStrankaListNazivFormatedOIB>
    <izvorni_sadrzaj>
      <item>TONI TRGOVINA za trgovinu društvo s ograničenom odgovornošću, OIB 61205913986</item>
    </izvorni_sadrzaj>
    <derivirana_varijabla naziv="DomainObject.Predmet.ProtuStrankaListNazivFormatedOIB_1">
      <item>TONI TRGOVINA za trgovinu društvo s ograničenom odgovornošću, OIB 61205913986</item>
    </derivirana_varijabla>
  </DomainObject.Predmet.ProtuStrankaListNazivFormatedOIB>
  <DomainObject.Predmet.OstaliListFormated>
    <izvorni_sadrzaj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izvorni_sadrzaj>
    <derivirana_varijabla naziv="DomainObject.Predmet.OstaliListFormated_1"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derivirana_varijabla>
  </DomainObject.Predmet.OstaliListFormated>
  <DomainObject.Predmet.OstaliListFormatedOIB>
    <izvorni_sadrzaj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izvorni_sadrzaj>
    <derivirana_varijabla naziv="DomainObject.Predmet.OstaliListFormatedOIB_1"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derivirana_varijabla>
  </DomainObject.Predmet.OstaliListFormatedOIB>
  <DomainObject.Predmet.OstaliListFormatedWithAdress>
    <izvorni_sadrzaj>
      <item>Sabina Martić, Ulica Alojza Stepinca 35, 21000 Split</item>
      <item>ČISTOĆA društvo s ograničenom odgovornošću za obavljanje komunalnih djelatnosti održavanja čistoće i odlaganja komunaln, Put Plokita 81, 21000 Split</item>
      <item>Hrvatski Telekom d.d.</item>
      <item>SOCIETE GENERALE-SPLITSKA BANKA dioničko društvo, Ruđera Boškovića 16, 21000 Split</item>
      <item>RH, Ministarstvo finanicija, Porezna uprava</item>
      <item>Financijska agencija</item>
      <item>HRVATSKO DRUŠTVO SKLADATELJA</item>
      <item>GRAD SPLIT, Obala kneza branimira 17, 21000 Split</item>
      <item>Dunja Krstulović, Vinkovačka 41, 21000 Split</item>
    </izvorni_sadrzaj>
    <derivirana_varijabla naziv="DomainObject.Predmet.OstaliListFormatedWithAdress_1">
      <item>Sabina Martić, Ulica Alojza Stepinca 35, 21000 Split</item>
      <item>ČISTOĆA društvo s ograničenom odgovornošću za obavljanje komunalnih djelatnosti održavanja čistoće i odlaganja komunaln, Put Plokita 81, 21000 Split</item>
      <item>Hrvatski Telekom d.d.</item>
      <item>SOCIETE GENERALE-SPLITSKA BANKA dioničko društvo, Ruđera Boškovića 16, 21000 Split</item>
      <item>RH, Ministarstvo finanicija, Porezna uprava</item>
      <item>Financijska agencija</item>
      <item>HRVATSKO DRUŠTVO SKLADATELJA</item>
      <item>GRAD SPLIT, Obala kneza branimira 17, 21000 Split</item>
      <item>Dunja Krstulović, Vinkovačka 41, 21000 Split</item>
    </derivirana_varijabla>
  </DomainObject.Predmet.OstaliListFormatedWithAdress>
  <DomainObject.Predmet.OstaliListFormatedWithAdressOIB>
    <izvorni_sadrzaj>
      <item>Sabina Martić, Ulica Alojza Stepinca 35, 21000 Split</item>
      <item>ČISTOĆA društvo s ograničenom odgovornošću za obavljanje komunalnih djelatnosti održavanja čistoće i odlaganja komunaln, OIB 38812451417, Put Plokita 81, 21000 Split</item>
      <item>Hrvatski Telekom d.d., OIB 81793146560</item>
      <item>SOCIETE GENERALE-SPLITSKA BANKA dioničko društvo, OIB 69326397242, Ruđera Boškovića 16, 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 21000 Split</item>
      <item>Dunja Krstulović, OIB 22987478487, Vinkovačka 41, 21000 Split</item>
    </izvorni_sadrzaj>
    <derivirana_varijabla naziv="DomainObject.Predmet.OstaliListFormatedWithAdressOIB_1">
      <item>Sabina Martić, Ulica Alojza Stepinca 35, 21000 Split</item>
      <item>ČISTOĆA društvo s ograničenom odgovornošću za obavljanje komunalnih djelatnosti održavanja čistoće i odlaganja komunaln, OIB 38812451417, Put Plokita 81, 21000 Split</item>
      <item>Hrvatski Telekom d.d., OIB 81793146560</item>
      <item>SOCIETE GENERALE-SPLITSKA BANKA dioničko društvo, OIB 69326397242, Ruđera Boškovića 16, 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 21000 Split</item>
      <item>Dunja Krstulović, OIB 22987478487, Vinkovačka 41, 21000 Split</item>
    </derivirana_varijabla>
  </DomainObject.Predmet.OstaliListFormatedWithAdressOIB>
  <DomainObject.Predmet.OstaliListNazivFormated>
    <izvorni_sadrzaj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izvorni_sadrzaj>
    <derivirana_varijabla naziv="DomainObject.Predmet.OstaliListNazivFormated_1"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derivirana_varijabla>
  </DomainObject.Predmet.OstaliListNazivFormated>
  <DomainObject.Predmet.OstaliListNazivFormatedOIB>
    <izvorni_sadrzaj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izvorni_sadrzaj>
    <derivirana_varijabla naziv="DomainObject.Predmet.OstaliListNazivFormatedOIB_1">
      <item>Sabina Martić</item>
      <item>ČISTOĆA društvo s ograničenom odgovornošću za obavljanje komunalnih djelatnosti održavanja čistoće i odlaganja komunaln, OIB 38812451417</item>
      <item>Hrvatski Telekom d.d., OIB 81793146560</item>
      <item>SOCIETE GENERALE-SPLITSKA BANKA dioničko društvo, OIB 69326397242</item>
      <item>RH, Ministarstvo finanicija, Porezna uprava, OIB 18683136487</item>
      <item>Financijska agencija, OIB 85821130368</item>
      <item>HRVATSKO DRUŠTVO SKLADATELJA, OIB 56668956985</item>
      <item>GRAD SPLIT, OIB 78755598868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 TRGOVINA za trgovinu društvo s ograničenom odgovornošću</izvorni_sadrzaj>
    <derivirana_varijabla naziv="DomainObject.Predmet.ProtustrankaIDrugi_1">TONI TRGOVINA za trgovinu društvo s ograničenom odgovornošću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TONI TRGOVINA za trgovinu društvo s ograničenom odgovornošću, OIB 61205913986, Ulica Alojza Stepinca 35, 21000 Split</izvorni_sadrzaj>
    <derivirana_varijabla naziv="DomainObject.Predmet.ProtustrankaIDrugiAdressOIB_1">TONI TRGOVINA za trgovinu društvo s ograničenom odgovornošću, OIB 61205913986, Ulica Alojza Stepinca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TONI TRGOVINA za trgovinu društvo s ograničenom odgovornošću</item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izvorni_sadrzaj>
    <derivirana_varijabla naziv="DomainObject.Predmet.SudioniciListNaziv_1">
      <item>FINA Split</item>
      <item>TONI TRGOVINA za trgovinu društvo s ograničenom odgovornošću</item>
      <item>Sabina Martić</item>
      <item>ČISTOĆA društvo s ograničenom odgovornošću za obavljanje komunalnih djelatnosti održavanja čistoće i odlaganja komunaln</item>
      <item>Hrvatski Telekom d.d.</item>
      <item>SOCIETE GENERALE-SPLITSKA BANKA dioničko društvo</item>
      <item>RH, Ministarstvo finanicija, Porezna uprava</item>
      <item>Financijska agencija</item>
      <item>HRVATSKO DRUŠTVO SKLADATELJA</item>
      <item>GRAD SPLIT</item>
      <item>Dunja Krstulović</item>
    </derivirana_varijabla>
  </DomainObject.Predmet.SudioniciListNaziv>
  <DomainObject.Predmet.SudioniciListAdressOIB>
    <izvorni_sadrzaj>
      <item>FINA Split, OIB 85821130368, Mažuranićevo šetalište 24 b,21000 Split</item>
      <item>TONI TRGOVINA za trgovinu društvo s ograničenom odgovornošću, OIB 61205913986, Ulica Alojza Stepinca 35,21000 Split</item>
      <item>Sabina Martić, Ulica Alojza Stepinca 35,21000 Split</item>
      <item>ČISTOĆA društvo s ograničenom odgovornošću za obavljanje komunalnih djelatnosti održavanja čistoće i odlaganja komunaln, OIB 38812451417, Put Plokita 81,21000 Split</item>
      <item>Hrvatski Telekom d.d., OIB 81793146560</item>
      <item>SOCIETE GENERALE-SPLITSKA BANKA dioničko društvo, OIB 69326397242, Ruđera Boškovića 16,21000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17,21000 Split</item>
      <item>Dunja Krstulović, OIB 22987478487, Vinkovačka 41,21000 Split</item>
    </izvorni_sadrzaj>
    <derivirana_varijabla naziv="DomainObject.Predmet.SudioniciListAdressOIB_1">
      <item>FINA Split, OIB 85821130368, Mažuranićevo šetalište 24 b,21000 Split</item>
      <item>TONI TRGOVINA za trgovinu društvo s ograničenom odgovornošću, OIB 61205913986, Ulica Alojza Stepinca 35,21000 Split</item>
      <item>Sabina Martić, Ulica Alojza Stepinca 35,21000 Split</item>
      <item>ČISTOĆA društvo s ograničenom odgovornošću za obavljanje komunalnih djelatnosti održavanja čistoće i odlaganja komunaln, OIB 38812451417, Put Plokita 81,21000 Split</item>
      <item>Hrvatski Telekom d.d., OIB 81793146560</item>
      <item>SOCIETE GENERALE-SPLITSKA BANKA dioničko društvo, OIB 69326397242, Ruđera Boškovića 16,21000 Split</item>
      <item>RH, Ministarstvo finanicija, Porezna uprava, OIB 18683136487</item>
      <item>Financijska agencija, OIB 85821130368</item>
      <item>HRVATSKO DRUŠTVO SKLADATELJA, OIB 56668956985</item>
      <item>GRAD SPLIT, OIB 78755598868, Obala kneza branimira 17,21000 Split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61205913986</item>
      <item>, OIB null</item>
      <item>, OIB 38812451417</item>
      <item>, OIB 81793146560</item>
      <item>, OIB 69326397242</item>
      <item>, OIB 18683136487</item>
      <item>, OIB 85821130368</item>
      <item>, OIB 56668956985</item>
      <item>, OIB 78755598868</item>
      <item>, OIB 22987478487</item>
    </izvorni_sadrzaj>
    <derivirana_varijabla naziv="DomainObject.Predmet.SudioniciListNazivOIB_1">
      <item>, OIB 85821130368</item>
      <item>, OIB 61205913986</item>
      <item>, OIB null</item>
      <item>, OIB 38812451417</item>
      <item>, OIB 81793146560</item>
      <item>, OIB 69326397242</item>
      <item>, OIB 18683136487</item>
      <item>, OIB 85821130368</item>
      <item>, OIB 56668956985</item>
      <item>, OIB 78755598868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578</properties:Words>
  <properties:Characters>3180</properties:Characters>
  <properties:Lines>83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2017-02-02T08:37:00Z</dcterms:created>
  <dc:creator>Velimir Vuković</dc:creator>
  <cp:lastModifiedBy>Velimir Vuković</cp:lastModifiedBy>
  <dcterms:modified xmlns:xsi="http://www.w3.org/2001/XMLSchema-instance" xsi:type="dcterms:W3CDTF">2017-02-02T09:12:00Z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