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70489" w14:paraId="e870489" w:rsidRDefault="0015587F" w:rsidP="00482933" w:rsidR="00482933">
      <w:pPr>
        <w:pStyle w:val="Tijeloteksta"/>
        <w:jc w:val="both"/>
        <w:outlineLvl w:val="0"/>
        <w15:collapsed w:val="false"/>
        <w:rPr>
          <w:rFonts w:hAnsi="Times New Roman" w:ascii="Times New Roman"/>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CB464D" w:rsidR="00CB464D" w:rsidRPr="00B605E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B605E1">
        <w:rPr>
          <w:sz w:val="24"/>
        </w:rPr>
        <w:t xml:space="preserve">  40. </w:t>
      </w:r>
      <w:r w:rsidR="00B605E1" w:rsidRPr="00B605E1">
        <w:rPr>
          <w:sz w:val="24"/>
        </w:rPr>
        <w:t>St-</w:t>
      </w:r>
      <w:r w:rsidR="008407B9">
        <w:rPr>
          <w:sz w:val="24"/>
        </w:rPr>
        <w:t>1245</w:t>
      </w:r>
      <w:r w:rsidRPr="00B605E1">
        <w:rPr>
          <w:sz w:val="24"/>
        </w:rPr>
        <w:t>/</w:t>
      </w:r>
      <w:r w:rsidR="00B605E1" w:rsidRPr="00B605E1">
        <w:rPr>
          <w:sz w:val="24"/>
        </w:rPr>
        <w:t>2017</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BC1A34">
        <w:rPr>
          <w:sz w:val="24"/>
          <w:szCs w:val="24"/>
        </w:rPr>
        <w:t>kao sucu pojedincu,</w:t>
      </w:r>
      <w:r w:rsidR="00340498">
        <w:rPr>
          <w:sz w:val="24"/>
          <w:szCs w:val="24"/>
        </w:rPr>
        <w:t xml:space="preserve"> </w:t>
      </w:r>
      <w:r w:rsidR="00717E8A">
        <w:rPr>
          <w:sz w:val="24"/>
          <w:szCs w:val="24"/>
        </w:rPr>
        <w:t>u stečajnom postupku nad</w:t>
      </w:r>
      <w:r w:rsidR="00340498">
        <w:rPr>
          <w:sz w:val="24"/>
          <w:szCs w:val="24"/>
        </w:rPr>
        <w:t xml:space="preserve"> dužnikom </w:t>
      </w:r>
      <w:r w:rsidR="008407B9">
        <w:rPr>
          <w:sz w:val="24"/>
          <w:szCs w:val="24"/>
        </w:rPr>
        <w:t>DANKIĆ</w:t>
      </w:r>
      <w:r w:rsidR="00BD27C7">
        <w:rPr>
          <w:sz w:val="24"/>
          <w:szCs w:val="24"/>
        </w:rPr>
        <w:t xml:space="preserve"> </w:t>
      </w:r>
      <w:r w:rsidR="00BC1A34">
        <w:rPr>
          <w:sz w:val="24"/>
          <w:szCs w:val="24"/>
        </w:rPr>
        <w:t xml:space="preserve">d.o.o., Zagreb, </w:t>
      </w:r>
      <w:r w:rsidR="008407B9">
        <w:rPr>
          <w:sz w:val="24"/>
          <w:szCs w:val="24"/>
        </w:rPr>
        <w:t>Pasančeva 24., OIB 4306</w:t>
      </w:r>
      <w:r w:rsidR="008131E2">
        <w:rPr>
          <w:sz w:val="24"/>
          <w:szCs w:val="24"/>
        </w:rPr>
        <w:t>0263273</w:t>
      </w:r>
      <w:r w:rsidR="0025697C">
        <w:rPr>
          <w:sz w:val="24"/>
          <w:szCs w:val="24"/>
        </w:rPr>
        <w:t xml:space="preserve">, </w:t>
      </w:r>
      <w:r w:rsidR="00CB464D" w:rsidRPr="008600EF">
        <w:rPr>
          <w:sz w:val="24"/>
          <w:szCs w:val="24"/>
        </w:rPr>
        <w:t xml:space="preserve">dana </w:t>
      </w:r>
      <w:r w:rsidR="004D5665">
        <w:rPr>
          <w:sz w:val="24"/>
          <w:szCs w:val="24"/>
        </w:rPr>
        <w:t>15.ožujka</w:t>
      </w:r>
      <w:r w:rsidR="00CB464D" w:rsidRPr="008600EF">
        <w:rPr>
          <w:sz w:val="24"/>
          <w:szCs w:val="24"/>
        </w:rPr>
        <w:t xml:space="preserve"> 201</w:t>
      </w:r>
      <w:r w:rsidR="004D5665">
        <w:rPr>
          <w:sz w:val="24"/>
          <w:szCs w:val="24"/>
        </w:rPr>
        <w:t>9</w:t>
      </w:r>
      <w:r w:rsidR="001E136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25697C">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8131E2">
        <w:rPr>
          <w:sz w:val="24"/>
          <w:szCs w:val="24"/>
        </w:rPr>
        <w:t>DANKIĆ d.o.o., Zagreb, Pasančeva 24., OIB 43060263273</w:t>
      </w:r>
    </w:p>
    <w:p w:rsidRDefault="008D7ECD" w:rsidP="00383694" w:rsidR="008D7ECD" w:rsidRPr="006668C1">
      <w:pPr>
        <w:ind w:firstLine="709"/>
        <w:jc w:val="both"/>
        <w:rPr>
          <w:b/>
          <w:sz w:val="40"/>
          <w:szCs w:val="40"/>
        </w:rPr>
      </w:pPr>
    </w:p>
    <w:p w:rsidRDefault="007B593F" w:rsidP="007B593F" w:rsidR="007B593F">
      <w:pPr>
        <w:jc w:val="center"/>
        <w:rPr>
          <w:b/>
          <w:sz w:val="24"/>
        </w:rPr>
      </w:pPr>
      <w:r w:rsidRPr="00DC008D">
        <w:rPr>
          <w:b/>
          <w:sz w:val="24"/>
        </w:rPr>
        <w:t>z a k lj u č i o  j e</w:t>
      </w:r>
    </w:p>
    <w:p w:rsidRDefault="002F695D" w:rsidP="002F695D" w:rsidR="002F695D" w:rsidRPr="00DC008D">
      <w:pPr>
        <w:jc w:val="center"/>
        <w:rPr>
          <w:b/>
          <w:sz w:val="24"/>
        </w:rPr>
      </w:pPr>
    </w:p>
    <w:p w:rsidRDefault="002F695D" w:rsidP="002F695D" w:rsidR="002F695D" w:rsidRPr="00623484">
      <w:pPr>
        <w:ind w:firstLine="555"/>
        <w:jc w:val="both"/>
        <w:rPr>
          <w:sz w:val="24"/>
          <w:szCs w:val="24"/>
        </w:rPr>
      </w:pPr>
      <w:r>
        <w:rPr>
          <w:sz w:val="24"/>
          <w:szCs w:val="24"/>
        </w:rPr>
        <w:t xml:space="preserve">I. </w:t>
      </w:r>
      <w:r w:rsidRPr="00623484">
        <w:rPr>
          <w:sz w:val="24"/>
          <w:szCs w:val="24"/>
        </w:rPr>
        <w:t>Naređuje se osob</w:t>
      </w:r>
      <w:r>
        <w:rPr>
          <w:sz w:val="24"/>
          <w:szCs w:val="24"/>
        </w:rPr>
        <w:t>i</w:t>
      </w:r>
      <w:r w:rsidRPr="00623484">
        <w:rPr>
          <w:sz w:val="24"/>
          <w:szCs w:val="24"/>
        </w:rPr>
        <w:t xml:space="preserve"> ovlašten</w:t>
      </w:r>
      <w:r>
        <w:rPr>
          <w:sz w:val="24"/>
          <w:szCs w:val="24"/>
        </w:rPr>
        <w:t xml:space="preserve">oj za </w:t>
      </w:r>
      <w:r w:rsidRPr="00623484">
        <w:rPr>
          <w:sz w:val="24"/>
          <w:szCs w:val="24"/>
        </w:rPr>
        <w:t xml:space="preserve">zastupanje dužnika – </w:t>
      </w:r>
      <w:r w:rsidR="008131E2">
        <w:rPr>
          <w:sz w:val="24"/>
          <w:szCs w:val="24"/>
        </w:rPr>
        <w:t xml:space="preserve">Branko Mašić, Zagreb, Pasančeva </w:t>
      </w:r>
      <w:r w:rsidR="00CA6BA3">
        <w:rPr>
          <w:sz w:val="24"/>
          <w:szCs w:val="24"/>
        </w:rPr>
        <w:t>24., OIB 03212738236</w:t>
      </w:r>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2F695D" w:rsidP="002F695D" w:rsidR="002F695D">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2F695D" w:rsidP="002F695D" w:rsidR="002F695D">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2F695D" w:rsidP="002F695D" w:rsidR="002F695D"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osoba ovlaštena za zastupanje dužnika </w:t>
      </w:r>
      <w:r w:rsidRPr="00C37D39">
        <w:rPr>
          <w:sz w:val="24"/>
          <w:szCs w:val="24"/>
        </w:rPr>
        <w:t xml:space="preserve">u dodijeljenom roku </w:t>
      </w:r>
      <w:r>
        <w:rPr>
          <w:sz w:val="24"/>
          <w:szCs w:val="24"/>
        </w:rPr>
        <w:t xml:space="preserve">ne dostavi pisano izvješće o financijsko-gospodarskom stanju dužnika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2F695D" w:rsidP="002F695D" w:rsidR="002F695D">
      <w:pPr>
        <w:ind w:firstLine="555"/>
        <w:jc w:val="both"/>
        <w:rPr>
          <w:sz w:val="24"/>
          <w:szCs w:val="24"/>
        </w:rPr>
      </w:pPr>
      <w:r>
        <w:rPr>
          <w:sz w:val="24"/>
          <w:szCs w:val="24"/>
        </w:rPr>
        <w:t>IV</w:t>
      </w:r>
      <w:r w:rsidRPr="00C37D39">
        <w:rPr>
          <w:sz w:val="24"/>
          <w:szCs w:val="24"/>
        </w:rPr>
        <w:t xml:space="preserve">. </w:t>
      </w:r>
      <w:r>
        <w:rPr>
          <w:sz w:val="24"/>
          <w:szCs w:val="24"/>
        </w:rPr>
        <w:t xml:space="preserve">Osoba ovlaštena za zastupanje dužnika </w:t>
      </w:r>
      <w:r w:rsidRPr="00C37D39">
        <w:rPr>
          <w:sz w:val="24"/>
          <w:szCs w:val="24"/>
        </w:rPr>
        <w:t>odgovara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2F695D" w:rsidP="002F695D" w:rsidR="002F695D">
      <w:pPr>
        <w:ind w:firstLine="555"/>
        <w:jc w:val="both"/>
        <w:rPr>
          <w:sz w:val="24"/>
        </w:rPr>
      </w:pPr>
      <w:r w:rsidRPr="002E710A">
        <w:rPr>
          <w:sz w:val="24"/>
          <w:szCs w:val="24"/>
        </w:rPr>
        <w:t>V</w:t>
      </w:r>
      <w:r>
        <w:rPr>
          <w:b/>
          <w:sz w:val="24"/>
          <w:szCs w:val="24"/>
        </w:rPr>
        <w:t xml:space="preserve">. </w:t>
      </w:r>
      <w:r>
        <w:rPr>
          <w:sz w:val="24"/>
        </w:rPr>
        <w:t xml:space="preserve">Zakazuje se ročište radi očitovanja o prijedlogu za otvaranje stečajnog postupka  za dan: </w:t>
      </w:r>
    </w:p>
    <w:p w:rsidRDefault="002F695D" w:rsidP="002F695D" w:rsidR="002F695D">
      <w:pPr>
        <w:ind w:left="1003"/>
        <w:jc w:val="both"/>
        <w:rPr>
          <w:b/>
          <w:sz w:val="24"/>
        </w:rPr>
      </w:pPr>
    </w:p>
    <w:p w:rsidRDefault="006D277F" w:rsidP="002F695D" w:rsidR="002F695D">
      <w:pPr>
        <w:ind w:left="1003"/>
        <w:jc w:val="both"/>
        <w:rPr>
          <w:sz w:val="24"/>
        </w:rPr>
      </w:pPr>
      <w:r>
        <w:rPr>
          <w:b/>
          <w:sz w:val="24"/>
        </w:rPr>
        <w:lastRenderedPageBreak/>
        <w:t>28.svibnja</w:t>
      </w:r>
      <w:r w:rsidR="002F695D">
        <w:rPr>
          <w:b/>
          <w:sz w:val="24"/>
        </w:rPr>
        <w:t xml:space="preserve"> 201</w:t>
      </w:r>
      <w:r w:rsidR="00AC697B">
        <w:rPr>
          <w:b/>
          <w:sz w:val="24"/>
        </w:rPr>
        <w:t>9</w:t>
      </w:r>
      <w:r w:rsidR="002F695D">
        <w:rPr>
          <w:b/>
          <w:sz w:val="24"/>
        </w:rPr>
        <w:t>. u 1</w:t>
      </w:r>
      <w:r w:rsidR="006729A3">
        <w:rPr>
          <w:b/>
          <w:sz w:val="24"/>
        </w:rPr>
        <w:t>1</w:t>
      </w:r>
      <w:r w:rsidR="00AC697B">
        <w:rPr>
          <w:b/>
          <w:sz w:val="24"/>
        </w:rPr>
        <w:t>,</w:t>
      </w:r>
      <w:r w:rsidR="00A66E85">
        <w:rPr>
          <w:b/>
          <w:sz w:val="24"/>
        </w:rPr>
        <w:t>3</w:t>
      </w:r>
      <w:r>
        <w:rPr>
          <w:b/>
          <w:sz w:val="24"/>
        </w:rPr>
        <w:t>0</w:t>
      </w:r>
      <w:r w:rsidR="002F695D">
        <w:rPr>
          <w:b/>
          <w:sz w:val="24"/>
        </w:rPr>
        <w:t xml:space="preserve"> </w:t>
      </w:r>
      <w:r w:rsidR="002F695D" w:rsidRPr="00783D90">
        <w:rPr>
          <w:b/>
          <w:sz w:val="24"/>
        </w:rPr>
        <w:t>sati</w:t>
      </w:r>
      <w:r w:rsidR="002F695D" w:rsidRPr="00A715D3">
        <w:rPr>
          <w:b/>
          <w:sz w:val="24"/>
        </w:rPr>
        <w:t xml:space="preserve"> </w:t>
      </w:r>
      <w:r w:rsidR="002F695D">
        <w:rPr>
          <w:sz w:val="24"/>
        </w:rPr>
        <w:t xml:space="preserve">u zgradi Trgovačkog suda u Zagrebu, Petrinjska 8, soba broj 92/II – stari dio.    </w:t>
      </w:r>
    </w:p>
    <w:p w:rsidRDefault="002F695D" w:rsidP="002F695D" w:rsidR="002F695D">
      <w:pPr>
        <w:jc w:val="both"/>
        <w:rPr>
          <w:sz w:val="24"/>
        </w:rPr>
      </w:pPr>
    </w:p>
    <w:p w:rsidRDefault="002F695D" w:rsidP="002F695D" w:rsidR="002F695D">
      <w:pPr>
        <w:ind w:firstLine="283" w:left="720"/>
        <w:jc w:val="both"/>
        <w:rPr>
          <w:sz w:val="24"/>
        </w:rPr>
      </w:pPr>
      <w:r>
        <w:rPr>
          <w:sz w:val="24"/>
        </w:rPr>
        <w:t>na koje ročište se dostavom ovog zaključka pozivaju:</w:t>
      </w:r>
    </w:p>
    <w:p w:rsidRDefault="00734177" w:rsidP="002F695D" w:rsidR="00734177">
      <w:pPr>
        <w:ind w:firstLine="283" w:left="720"/>
        <w:jc w:val="both"/>
        <w:rPr>
          <w:sz w:val="24"/>
        </w:rPr>
      </w:pPr>
      <w:r>
        <w:rPr>
          <w:sz w:val="24"/>
        </w:rPr>
        <w:t xml:space="preserve">-Republika Hrvatska Ministarstvo financija </w:t>
      </w:r>
    </w:p>
    <w:p w:rsidRDefault="002F695D" w:rsidP="002F695D" w:rsidR="002F695D">
      <w:pPr>
        <w:ind w:firstLine="283" w:left="720"/>
        <w:jc w:val="both"/>
        <w:rPr>
          <w:sz w:val="24"/>
        </w:rPr>
      </w:pPr>
      <w:r>
        <w:rPr>
          <w:sz w:val="24"/>
        </w:rPr>
        <w:t>-Financijska agencija</w:t>
      </w:r>
    </w:p>
    <w:p w:rsidRDefault="002F695D" w:rsidP="002F695D" w:rsidR="002F695D">
      <w:pPr>
        <w:ind w:firstLine="283" w:left="720"/>
        <w:jc w:val="both"/>
        <w:rPr>
          <w:sz w:val="24"/>
        </w:rPr>
      </w:pPr>
      <w:r>
        <w:rPr>
          <w:sz w:val="24"/>
        </w:rPr>
        <w:t>-dužniku na adresu</w:t>
      </w:r>
    </w:p>
    <w:p w:rsidRDefault="002F695D" w:rsidP="002F695D" w:rsidR="002F695D">
      <w:pPr>
        <w:ind w:firstLine="283" w:left="720"/>
        <w:jc w:val="both"/>
        <w:rPr>
          <w:sz w:val="24"/>
        </w:rPr>
      </w:pPr>
      <w:r>
        <w:rPr>
          <w:sz w:val="24"/>
        </w:rPr>
        <w:t xml:space="preserve">-zz dužnika  </w:t>
      </w:r>
    </w:p>
    <w:p w:rsidRDefault="002F695D" w:rsidP="002F695D" w:rsidR="002F695D">
      <w:pPr>
        <w:ind w:firstLine="283" w:left="720"/>
        <w:jc w:val="both"/>
        <w:rPr>
          <w:sz w:val="24"/>
        </w:rPr>
      </w:pPr>
      <w:r>
        <w:rPr>
          <w:sz w:val="24"/>
        </w:rPr>
        <w:t xml:space="preserve">  </w:t>
      </w:r>
    </w:p>
    <w:p w:rsidRDefault="002F695D" w:rsidP="002F695D" w:rsidR="002F695D">
      <w:pPr>
        <w:ind w:left="720"/>
        <w:jc w:val="both"/>
        <w:rPr>
          <w:sz w:val="24"/>
        </w:rPr>
      </w:pPr>
      <w:r>
        <w:rPr>
          <w:sz w:val="24"/>
        </w:rPr>
        <w:t xml:space="preserve">VI Pozvane osobe mogu se o prijedlogu i  pisano očitovati </w:t>
      </w:r>
    </w:p>
    <w:p w:rsidRDefault="002F695D" w:rsidP="002F695D" w:rsidR="002F695D">
      <w:pPr>
        <w:ind w:firstLine="709"/>
        <w:jc w:val="both"/>
        <w:rPr>
          <w:sz w:val="24"/>
        </w:rPr>
      </w:pPr>
    </w:p>
    <w:p w:rsidRDefault="002F695D" w:rsidP="002F695D" w:rsidR="002F695D">
      <w:pPr>
        <w:ind w:firstLine="709"/>
        <w:jc w:val="both"/>
        <w:rPr>
          <w:sz w:val="24"/>
        </w:rPr>
      </w:pPr>
    </w:p>
    <w:p w:rsidRDefault="002F695D" w:rsidP="002F695D" w:rsidR="002F695D">
      <w:pPr>
        <w:jc w:val="center"/>
        <w:rPr>
          <w:sz w:val="24"/>
        </w:rPr>
      </w:pPr>
      <w:r>
        <w:rPr>
          <w:sz w:val="24"/>
        </w:rPr>
        <w:t>Obrazloženje</w:t>
      </w:r>
    </w:p>
    <w:p w:rsidRDefault="002F695D" w:rsidP="002F695D" w:rsidR="002F695D">
      <w:pPr>
        <w:jc w:val="both"/>
        <w:rPr>
          <w:sz w:val="24"/>
        </w:rPr>
      </w:pPr>
    </w:p>
    <w:p w:rsidRDefault="002F695D" w:rsidP="002F695D" w:rsidR="002F695D">
      <w:pPr>
        <w:jc w:val="both"/>
        <w:rPr>
          <w:sz w:val="24"/>
          <w:u w:val="single"/>
        </w:rPr>
      </w:pPr>
      <w:r>
        <w:rPr>
          <w:sz w:val="24"/>
        </w:rPr>
        <w:tab/>
      </w:r>
      <w:r w:rsidRPr="00B35218">
        <w:rPr>
          <w:sz w:val="24"/>
          <w:u w:val="single"/>
        </w:rPr>
        <w:t xml:space="preserve">U odnosu na rješenje </w:t>
      </w:r>
    </w:p>
    <w:p w:rsidRDefault="002F695D" w:rsidP="002F695D" w:rsidR="002F695D">
      <w:pPr>
        <w:jc w:val="both"/>
        <w:rPr>
          <w:sz w:val="24"/>
          <w:u w:val="single"/>
        </w:rPr>
      </w:pPr>
    </w:p>
    <w:p w:rsidRDefault="002F695D" w:rsidP="002F695D" w:rsidR="002F695D">
      <w:pPr>
        <w:ind w:firstLine="708"/>
        <w:jc w:val="both"/>
        <w:rPr>
          <w:sz w:val="24"/>
          <w:szCs w:val="24"/>
        </w:rPr>
      </w:pPr>
      <w:r>
        <w:rPr>
          <w:sz w:val="24"/>
          <w:szCs w:val="24"/>
        </w:rPr>
        <w:t xml:space="preserve">Nad pravnom osobom naznačenoj u izreci rješenje Financijska agencija je dana </w:t>
      </w:r>
      <w:r w:rsidR="00734177">
        <w:rPr>
          <w:sz w:val="24"/>
          <w:szCs w:val="24"/>
        </w:rPr>
        <w:t xml:space="preserve">30.listopada </w:t>
      </w:r>
      <w:r>
        <w:rPr>
          <w:sz w:val="24"/>
          <w:szCs w:val="24"/>
        </w:rPr>
        <w:t>2015. podnijela ovom sudu temeljem odredbe članka 444. stavak 1. Stečajnog zakona (N.N. br. 71/15</w:t>
      </w:r>
      <w:r w:rsidR="006A538C">
        <w:rPr>
          <w:sz w:val="24"/>
          <w:szCs w:val="24"/>
        </w:rPr>
        <w:t xml:space="preserve"> i 104/17</w:t>
      </w:r>
      <w:r>
        <w:rPr>
          <w:sz w:val="24"/>
          <w:szCs w:val="24"/>
        </w:rPr>
        <w:t>, dalje: SZ) zahtjev za provedbu skraćenog stečajnog postupka.</w:t>
      </w:r>
    </w:p>
    <w:p w:rsidRDefault="002F695D" w:rsidP="002F695D" w:rsidR="002F695D">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2F695D" w:rsidP="002F695D" w:rsidR="002F695D">
      <w:pPr>
        <w:ind w:firstLine="708"/>
        <w:jc w:val="both"/>
        <w:rPr>
          <w:sz w:val="24"/>
          <w:szCs w:val="24"/>
        </w:rPr>
      </w:pPr>
    </w:p>
    <w:p w:rsidRDefault="008765B8" w:rsidP="008765B8" w:rsidR="008765B8">
      <w:pPr>
        <w:ind w:firstLine="708"/>
        <w:jc w:val="both"/>
        <w:rPr>
          <w:sz w:val="24"/>
          <w:szCs w:val="24"/>
        </w:rPr>
      </w:pPr>
      <w:r>
        <w:rPr>
          <w:sz w:val="24"/>
          <w:szCs w:val="24"/>
        </w:rPr>
        <w:t xml:space="preserve">Dana </w:t>
      </w:r>
      <w:r w:rsidR="00A66E85">
        <w:rPr>
          <w:sz w:val="24"/>
          <w:szCs w:val="24"/>
        </w:rPr>
        <w:t>14.lipnja</w:t>
      </w:r>
      <w:r>
        <w:rPr>
          <w:sz w:val="24"/>
          <w:szCs w:val="24"/>
        </w:rPr>
        <w:t xml:space="preserve"> 201</w:t>
      </w:r>
      <w:r w:rsidR="00A66E85">
        <w:rPr>
          <w:sz w:val="24"/>
          <w:szCs w:val="24"/>
        </w:rPr>
        <w:t>6</w:t>
      </w:r>
      <w:r>
        <w:rPr>
          <w:sz w:val="24"/>
          <w:szCs w:val="24"/>
        </w:rPr>
        <w:t xml:space="preserve">. vjerovnik Republika Hrvatska, Ministarstvo financija po ŽDO u Zagrebu podnio  je ovom sudu prijedlog za otvaranje stečajnog postupka  nad dužnikom. Uz prijedlog je predlagatelj dostavio isprave –  </w:t>
      </w:r>
      <w:r w:rsidR="00702A70">
        <w:rPr>
          <w:sz w:val="24"/>
          <w:szCs w:val="24"/>
        </w:rPr>
        <w:t xml:space="preserve">stanje računa poreznog obveznika iz kojih proizlazi kako taj vjerovnik </w:t>
      </w:r>
      <w:r>
        <w:rPr>
          <w:sz w:val="24"/>
          <w:szCs w:val="24"/>
        </w:rPr>
        <w:t xml:space="preserve">ima </w:t>
      </w:r>
      <w:r w:rsidR="00702A70">
        <w:rPr>
          <w:sz w:val="24"/>
          <w:szCs w:val="24"/>
        </w:rPr>
        <w:t xml:space="preserve">prema dužniku </w:t>
      </w:r>
      <w:r>
        <w:rPr>
          <w:sz w:val="24"/>
          <w:szCs w:val="24"/>
        </w:rPr>
        <w:t xml:space="preserve">novčanu tražbinu osnovom neplaćenih poreza u iznosu od </w:t>
      </w:r>
      <w:r w:rsidR="00A66E85">
        <w:rPr>
          <w:sz w:val="24"/>
          <w:szCs w:val="24"/>
        </w:rPr>
        <w:t xml:space="preserve"> 64.802,32</w:t>
      </w:r>
      <w:r w:rsidR="009320BA">
        <w:rPr>
          <w:sz w:val="24"/>
          <w:szCs w:val="24"/>
        </w:rPr>
        <w:t xml:space="preserve"> kn</w:t>
      </w:r>
      <w:r>
        <w:rPr>
          <w:sz w:val="24"/>
          <w:szCs w:val="24"/>
        </w:rPr>
        <w:t xml:space="preserve"> kojim ispravama je po ocjeni ovog suda predlagatelj učinio vjerojatnim postojanje svoje novčane tražbine prema dužniku</w:t>
      </w:r>
      <w:r w:rsidRPr="001B0358">
        <w:rPr>
          <w:sz w:val="24"/>
          <w:szCs w:val="24"/>
        </w:rPr>
        <w:t xml:space="preserve"> </w:t>
      </w:r>
      <w:r>
        <w:rPr>
          <w:sz w:val="24"/>
          <w:szCs w:val="24"/>
        </w:rPr>
        <w:t>(članak 109. stavak 2. SZ-a).</w:t>
      </w:r>
    </w:p>
    <w:p w:rsidRDefault="008765B8" w:rsidP="008765B8" w:rsidR="00AA06D0">
      <w:pPr>
        <w:ind w:firstLine="708"/>
        <w:jc w:val="both"/>
        <w:rPr>
          <w:sz w:val="24"/>
          <w:szCs w:val="24"/>
        </w:rPr>
      </w:pPr>
      <w:r>
        <w:rPr>
          <w:sz w:val="24"/>
          <w:szCs w:val="24"/>
        </w:rPr>
        <w:t xml:space="preserve">Nadalje, predlagatelj je sudu dostavio </w:t>
      </w:r>
      <w:r w:rsidR="005D68AB">
        <w:rPr>
          <w:sz w:val="24"/>
          <w:szCs w:val="24"/>
        </w:rPr>
        <w:t>podatak Porezne uprave prema kojemje dužnik vlasnik četiri motorna vozila</w:t>
      </w:r>
      <w:r w:rsidR="00AA06D0">
        <w:rPr>
          <w:sz w:val="24"/>
          <w:szCs w:val="24"/>
        </w:rPr>
        <w:t xml:space="preserve"> i to: osobni automobil Mercedes 6./s 600, teretni automobil Mercedes LP/32/608 D, teretni automobil Mercedes D/LK 607, radni stroj Bamford/JCB 3 C.</w:t>
      </w:r>
    </w:p>
    <w:p w:rsidRDefault="00AA06D0" w:rsidP="008765B8" w:rsidR="008765B8">
      <w:pPr>
        <w:ind w:firstLine="708"/>
        <w:jc w:val="both"/>
        <w:rPr>
          <w:sz w:val="24"/>
          <w:szCs w:val="24"/>
        </w:rPr>
      </w:pPr>
      <w:r>
        <w:rPr>
          <w:sz w:val="24"/>
          <w:szCs w:val="24"/>
        </w:rPr>
        <w:t xml:space="preserve"> </w:t>
      </w:r>
      <w:r w:rsidR="008765B8">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8765B8" w:rsidP="008765B8" w:rsidR="008765B8">
      <w:pPr>
        <w:ind w:firstLine="708"/>
        <w:jc w:val="both"/>
        <w:rPr>
          <w:sz w:val="24"/>
          <w:szCs w:val="24"/>
        </w:rPr>
      </w:pPr>
    </w:p>
    <w:p w:rsidRDefault="008765B8" w:rsidP="008765B8" w:rsidR="008765B8">
      <w:pPr>
        <w:ind w:firstLine="708"/>
        <w:jc w:val="both"/>
        <w:rPr>
          <w:sz w:val="24"/>
          <w:szCs w:val="24"/>
        </w:rPr>
      </w:pPr>
      <w:r>
        <w:rPr>
          <w:sz w:val="24"/>
          <w:szCs w:val="24"/>
        </w:rPr>
        <w:t xml:space="preserve">Pravomoćnim rješenjem ovog suda od </w:t>
      </w:r>
      <w:r w:rsidR="00B14AA6">
        <w:rPr>
          <w:sz w:val="24"/>
          <w:szCs w:val="24"/>
        </w:rPr>
        <w:t xml:space="preserve">6.ožujka </w:t>
      </w:r>
      <w:r w:rsidR="00B53636">
        <w:rPr>
          <w:sz w:val="24"/>
          <w:szCs w:val="24"/>
        </w:rPr>
        <w:t xml:space="preserve"> </w:t>
      </w:r>
      <w:r>
        <w:rPr>
          <w:sz w:val="24"/>
          <w:szCs w:val="24"/>
        </w:rPr>
        <w:t>201</w:t>
      </w:r>
      <w:r w:rsidR="00B53636">
        <w:rPr>
          <w:sz w:val="24"/>
          <w:szCs w:val="24"/>
        </w:rPr>
        <w:t>7</w:t>
      </w:r>
      <w:r>
        <w:rPr>
          <w:sz w:val="24"/>
          <w:szCs w:val="24"/>
        </w:rPr>
        <w:t>., poslovni broj St-</w:t>
      </w:r>
      <w:r w:rsidR="00B14AA6">
        <w:rPr>
          <w:sz w:val="24"/>
          <w:szCs w:val="24"/>
        </w:rPr>
        <w:t>7061</w:t>
      </w:r>
      <w:r w:rsidR="00B53636">
        <w:rPr>
          <w:sz w:val="24"/>
          <w:szCs w:val="24"/>
        </w:rPr>
        <w:t>/15</w:t>
      </w:r>
      <w:r>
        <w:rPr>
          <w:sz w:val="24"/>
          <w:szCs w:val="24"/>
        </w:rPr>
        <w:t xml:space="preserve">  nad dužnikom je obustavljen skraćeni stečajni postupak.</w:t>
      </w:r>
    </w:p>
    <w:p w:rsidRDefault="008765B8" w:rsidP="008765B8" w:rsidR="008765B8">
      <w:pPr>
        <w:ind w:firstLine="708"/>
        <w:jc w:val="both"/>
        <w:rPr>
          <w:sz w:val="24"/>
          <w:szCs w:val="24"/>
        </w:rPr>
      </w:pPr>
    </w:p>
    <w:p w:rsidRDefault="008765B8" w:rsidP="008765B8" w:rsidR="008765B8">
      <w:pPr>
        <w:ind w:firstLine="708"/>
        <w:jc w:val="both"/>
        <w:rPr>
          <w:sz w:val="24"/>
          <w:szCs w:val="24"/>
        </w:rPr>
      </w:pPr>
      <w:r>
        <w:rPr>
          <w:sz w:val="24"/>
          <w:szCs w:val="24"/>
        </w:rPr>
        <w:t xml:space="preserve">Kako je dakle imovina dužnika po ocjeni suda dostatna za namirenje troškova postupka, odnosno kako su dužnikovi vjerovnici, po pozivu suda, u dodijeljenom roku, predložili otvaranje stečajnog postupka nad dužnikom, te kako iz zahtjeva Financijske agencije za provedbu skraćenog stečajnog postupka proizlazi da je račun dužnika blokiran </w:t>
      </w:r>
      <w:r w:rsidR="006729A3">
        <w:rPr>
          <w:sz w:val="24"/>
          <w:szCs w:val="24"/>
        </w:rPr>
        <w:t xml:space="preserve">594 </w:t>
      </w:r>
      <w:r>
        <w:rPr>
          <w:sz w:val="24"/>
          <w:szCs w:val="24"/>
        </w:rPr>
        <w:t xml:space="preserve">dana neprekidno, a iznos blokade je </w:t>
      </w:r>
      <w:r w:rsidR="006729A3">
        <w:rPr>
          <w:sz w:val="24"/>
          <w:szCs w:val="24"/>
        </w:rPr>
        <w:t>446.013,30</w:t>
      </w:r>
      <w:r>
        <w:rPr>
          <w:sz w:val="24"/>
          <w:szCs w:val="24"/>
        </w:rPr>
        <w:t xml:space="preserve"> kn tj. kako kod dužnika egzistira stečajni razlog nesposobnosti za plaćanje (članak 6. SZ-a), sud je </w:t>
      </w:r>
      <w:r>
        <w:rPr>
          <w:sz w:val="24"/>
          <w:szCs w:val="24"/>
        </w:rPr>
        <w:lastRenderedPageBreak/>
        <w:t>temeljem  odredbe članka 115. stavak 1. SZ-a donio rješenje o pokretanju prethodnog postupka radi utvrđivanja pretpostavki za otvaranje stečajnog postupka -prethodni postupak.</w:t>
      </w:r>
    </w:p>
    <w:p w:rsidRDefault="002F695D" w:rsidP="002F695D" w:rsidR="002F695D">
      <w:pPr>
        <w:ind w:firstLine="708"/>
        <w:jc w:val="both"/>
        <w:rPr>
          <w:sz w:val="24"/>
          <w:szCs w:val="24"/>
        </w:rPr>
      </w:pPr>
    </w:p>
    <w:p w:rsidRDefault="002F695D" w:rsidP="002F695D" w:rsidR="002F695D">
      <w:pPr>
        <w:ind w:firstLine="708"/>
        <w:jc w:val="both"/>
        <w:rPr>
          <w:sz w:val="24"/>
          <w:szCs w:val="24"/>
        </w:rPr>
      </w:pPr>
    </w:p>
    <w:p w:rsidRDefault="002F695D" w:rsidP="002F695D" w:rsidR="002F695D" w:rsidRPr="00646958">
      <w:pPr>
        <w:ind w:firstLine="709"/>
        <w:jc w:val="both"/>
        <w:rPr>
          <w:sz w:val="24"/>
          <w:szCs w:val="24"/>
          <w:u w:val="single"/>
        </w:rPr>
      </w:pPr>
      <w:r w:rsidRPr="00646958">
        <w:rPr>
          <w:sz w:val="24"/>
          <w:szCs w:val="24"/>
          <w:u w:val="single"/>
        </w:rPr>
        <w:t>U odnosu na zaključak</w:t>
      </w:r>
    </w:p>
    <w:p w:rsidRDefault="002F695D" w:rsidP="002F695D" w:rsidR="002F695D">
      <w:pPr>
        <w:ind w:firstLine="709"/>
        <w:jc w:val="both"/>
        <w:rPr>
          <w:sz w:val="24"/>
          <w:szCs w:val="24"/>
        </w:rPr>
      </w:pPr>
    </w:p>
    <w:p w:rsidRDefault="002F695D" w:rsidP="002F695D" w:rsidR="002F695D">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2F695D" w:rsidP="002F695D" w:rsidR="002F695D">
      <w:pPr>
        <w:ind w:firstLine="720"/>
        <w:jc w:val="both"/>
        <w:rPr>
          <w:sz w:val="24"/>
          <w:szCs w:val="24"/>
        </w:rPr>
      </w:pPr>
      <w:r>
        <w:rPr>
          <w:sz w:val="24"/>
          <w:szCs w:val="24"/>
        </w:rPr>
        <w:t xml:space="preserve">Temeljem prijedloga Financijske agencije, odnosno iz drugih javno dostupnih podataka nije bilo moguće utvrditi </w:t>
      </w:r>
      <w:r w:rsidR="003B0B8D">
        <w:rPr>
          <w:sz w:val="24"/>
          <w:szCs w:val="24"/>
        </w:rPr>
        <w:t xml:space="preserve">cjelokupnu </w:t>
      </w:r>
      <w:r>
        <w:rPr>
          <w:sz w:val="24"/>
          <w:szCs w:val="24"/>
        </w:rPr>
        <w:t xml:space="preserve">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2F695D" w:rsidP="002F695D" w:rsidR="002F695D" w:rsidRPr="00C37D39">
      <w:pPr>
        <w:ind w:firstLine="709"/>
        <w:jc w:val="both"/>
        <w:rPr>
          <w:sz w:val="24"/>
          <w:szCs w:val="24"/>
          <w:u w:val="single"/>
        </w:rPr>
      </w:pPr>
    </w:p>
    <w:p w:rsidRDefault="002F695D" w:rsidP="002F695D" w:rsidR="002F695D">
      <w:pPr>
        <w:ind w:firstLine="720"/>
        <w:jc w:val="both"/>
        <w:rPr>
          <w:sz w:val="24"/>
          <w:szCs w:val="24"/>
        </w:rPr>
      </w:pPr>
      <w:r>
        <w:rPr>
          <w:sz w:val="24"/>
          <w:szCs w:val="24"/>
        </w:rPr>
        <w:t>Točka II. zaključka utemeljena je na odredbi članka 178. stavak 1. i 2. SZ-a, u vezi članka 180.stavak 1. SZ-a, te članka 117.stavak 6. SZ-a.</w:t>
      </w:r>
    </w:p>
    <w:p w:rsidRDefault="002F695D" w:rsidP="002F695D" w:rsidR="002F695D">
      <w:pPr>
        <w:ind w:firstLine="720"/>
        <w:jc w:val="both"/>
        <w:rPr>
          <w:sz w:val="24"/>
          <w:szCs w:val="24"/>
        </w:rPr>
      </w:pPr>
    </w:p>
    <w:p w:rsidRDefault="002F695D" w:rsidP="002F695D" w:rsidR="002F695D">
      <w:pPr>
        <w:ind w:firstLine="720"/>
        <w:jc w:val="both"/>
        <w:rPr>
          <w:sz w:val="24"/>
          <w:szCs w:val="24"/>
        </w:rPr>
      </w:pPr>
      <w:r>
        <w:rPr>
          <w:sz w:val="24"/>
          <w:szCs w:val="24"/>
        </w:rPr>
        <w:t>Točka III. zaključka utemeljena je na odredbi članka 117. stavak 3. SZ-a</w:t>
      </w:r>
    </w:p>
    <w:p w:rsidRDefault="002F695D" w:rsidP="002F695D" w:rsidR="002F695D"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2F695D" w:rsidP="002F695D" w:rsidR="002F695D" w:rsidRPr="00C37D39">
      <w:pPr>
        <w:jc w:val="both"/>
        <w:rPr>
          <w:sz w:val="24"/>
          <w:szCs w:val="24"/>
        </w:rPr>
      </w:pPr>
    </w:p>
    <w:p w:rsidRDefault="002F695D" w:rsidP="002F695D" w:rsidR="002F695D">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695D" w:rsidP="002F695D" w:rsidR="002F695D">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2F695D" w:rsidP="002F695D" w:rsidR="002F695D">
      <w:pPr>
        <w:ind w:firstLine="709"/>
        <w:jc w:val="both"/>
        <w:rPr>
          <w:sz w:val="24"/>
          <w:szCs w:val="24"/>
        </w:rPr>
      </w:pPr>
    </w:p>
    <w:p w:rsidRDefault="002F695D" w:rsidP="002F695D" w:rsidR="002F695D">
      <w:pPr>
        <w:ind w:firstLine="709"/>
        <w:jc w:val="both"/>
        <w:rPr>
          <w:sz w:val="24"/>
          <w:szCs w:val="24"/>
        </w:rPr>
      </w:pPr>
      <w:r>
        <w:rPr>
          <w:sz w:val="24"/>
          <w:szCs w:val="24"/>
        </w:rPr>
        <w:t>Prema odredbi članka 123. stavak 2. rečenica druga, pozvane osobe se o prijedlogu mogu očitovati pisano. (toč. VI zaključka)</w:t>
      </w:r>
    </w:p>
    <w:p w:rsidRDefault="002F695D" w:rsidP="00412D61" w:rsidR="00F3761C">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3B2174">
        <w:rPr>
          <w:sz w:val="24"/>
        </w:rPr>
        <w:t>1</w:t>
      </w:r>
      <w:r w:rsidR="00B53636">
        <w:rPr>
          <w:sz w:val="24"/>
        </w:rPr>
        <w:t>5.ožujka</w:t>
      </w:r>
      <w:r w:rsidR="00383694">
        <w:rPr>
          <w:sz w:val="24"/>
        </w:rPr>
        <w:t xml:space="preserve"> 201</w:t>
      </w:r>
      <w:r w:rsidR="00B53636">
        <w:rPr>
          <w:sz w:val="24"/>
        </w:rPr>
        <w:t>9</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412D61" w:rsidR="0005692D">
      <w:pPr>
        <w:ind w:left="5040"/>
        <w:rPr>
          <w:sz w:val="24"/>
        </w:rPr>
      </w:pPr>
      <w:r>
        <w:rPr>
          <w:sz w:val="24"/>
        </w:rPr>
        <w:t>Ante Galić</w:t>
      </w:r>
      <w:r w:rsidR="005C5E15">
        <w:rPr>
          <w:sz w:val="24"/>
        </w:rPr>
        <w:t xml:space="preserve"> </w:t>
      </w:r>
      <w:r w:rsidR="008C2FB5">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8C2FB5" w:rsidP="008C2FB5" w:rsidR="008C2FB5">
      <w:pPr>
        <w:ind w:firstLine="720" w:left="2880"/>
        <w:jc w:val="both"/>
        <w:rPr>
          <w:sz w:val="24"/>
        </w:rPr>
      </w:pPr>
      <w:r>
        <w:rPr>
          <w:sz w:val="24"/>
        </w:rPr>
        <w:t>Za točnost otpravka-ovlašteni službenik:</w:t>
      </w:r>
    </w:p>
    <w:p w:rsidRDefault="008C2FB5" w:rsidP="008C2FB5" w:rsidR="008C2FB5">
      <w:pPr>
        <w:ind w:firstLine="720" w:left="4320"/>
        <w:jc w:val="both"/>
        <w:rPr>
          <w:sz w:val="24"/>
        </w:rPr>
      </w:pPr>
      <w:r>
        <w:rPr>
          <w:sz w:val="24"/>
        </w:rPr>
        <w:t>Valentina Delač</w:t>
      </w:r>
    </w:p>
    <w:p w:rsidRDefault="008C2FB5" w:rsidP="008C2FB5" w:rsidR="008C2FB5">
      <w:pPr>
        <w:jc w:val="both"/>
        <w:rPr>
          <w:sz w:val="24"/>
        </w:rPr>
      </w:pPr>
    </w:p>
    <w:p w:rsidRDefault="003B2174" w:rsidP="008C2FB5" w:rsidR="003B2174" w:rsidRPr="003B2174">
      <w:pPr>
        <w:jc w:val="both"/>
        <w:rPr>
          <w:sz w:val="24"/>
        </w:rPr>
      </w:pPr>
    </w:p>
    <w:sectPr w:rsidR="003B2174" w:rsidRPr="003B2174">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C2FB5">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211" w:val="num"/>
        </w:tabs>
        <w:ind w:hanging="360" w:left="1211"/>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48C9"/>
    <w:rsid w:val="000519B3"/>
    <w:rsid w:val="0005692D"/>
    <w:rsid w:val="000676BD"/>
    <w:rsid w:val="00091466"/>
    <w:rsid w:val="000A001C"/>
    <w:rsid w:val="000C7EB1"/>
    <w:rsid w:val="000D7759"/>
    <w:rsid w:val="0010374A"/>
    <w:rsid w:val="00113EC7"/>
    <w:rsid w:val="00131E99"/>
    <w:rsid w:val="0015587F"/>
    <w:rsid w:val="001662C4"/>
    <w:rsid w:val="00185D47"/>
    <w:rsid w:val="001A1A7F"/>
    <w:rsid w:val="001B0358"/>
    <w:rsid w:val="001B44D2"/>
    <w:rsid w:val="001E1365"/>
    <w:rsid w:val="002431C4"/>
    <w:rsid w:val="0025697C"/>
    <w:rsid w:val="00260A9E"/>
    <w:rsid w:val="00265B97"/>
    <w:rsid w:val="00286FBD"/>
    <w:rsid w:val="002903F5"/>
    <w:rsid w:val="0029270E"/>
    <w:rsid w:val="002A3523"/>
    <w:rsid w:val="002C60B6"/>
    <w:rsid w:val="002D0838"/>
    <w:rsid w:val="002D6659"/>
    <w:rsid w:val="002F01C6"/>
    <w:rsid w:val="002F5FD4"/>
    <w:rsid w:val="002F695D"/>
    <w:rsid w:val="00334802"/>
    <w:rsid w:val="00336AE6"/>
    <w:rsid w:val="00337798"/>
    <w:rsid w:val="00340498"/>
    <w:rsid w:val="0036396E"/>
    <w:rsid w:val="00383694"/>
    <w:rsid w:val="00397D86"/>
    <w:rsid w:val="003B0B8D"/>
    <w:rsid w:val="003B2174"/>
    <w:rsid w:val="00412D61"/>
    <w:rsid w:val="00442A2B"/>
    <w:rsid w:val="00450221"/>
    <w:rsid w:val="00450676"/>
    <w:rsid w:val="00454BBA"/>
    <w:rsid w:val="00455856"/>
    <w:rsid w:val="004628B6"/>
    <w:rsid w:val="00475CDF"/>
    <w:rsid w:val="00476E8D"/>
    <w:rsid w:val="00482933"/>
    <w:rsid w:val="00483785"/>
    <w:rsid w:val="004A1858"/>
    <w:rsid w:val="004D2841"/>
    <w:rsid w:val="004D5665"/>
    <w:rsid w:val="004D7110"/>
    <w:rsid w:val="004E2FD0"/>
    <w:rsid w:val="004E5FEF"/>
    <w:rsid w:val="00516616"/>
    <w:rsid w:val="00531C4A"/>
    <w:rsid w:val="0056765A"/>
    <w:rsid w:val="005855E6"/>
    <w:rsid w:val="005916F8"/>
    <w:rsid w:val="00597E39"/>
    <w:rsid w:val="005B3F73"/>
    <w:rsid w:val="005B5A8A"/>
    <w:rsid w:val="005B5C24"/>
    <w:rsid w:val="005C5E15"/>
    <w:rsid w:val="005D68AB"/>
    <w:rsid w:val="005E34A3"/>
    <w:rsid w:val="005E6181"/>
    <w:rsid w:val="00601987"/>
    <w:rsid w:val="00615124"/>
    <w:rsid w:val="00615A8B"/>
    <w:rsid w:val="006172EA"/>
    <w:rsid w:val="00623484"/>
    <w:rsid w:val="00626395"/>
    <w:rsid w:val="006668C1"/>
    <w:rsid w:val="006729A3"/>
    <w:rsid w:val="00695D0D"/>
    <w:rsid w:val="006A538C"/>
    <w:rsid w:val="006B7292"/>
    <w:rsid w:val="006C0EF1"/>
    <w:rsid w:val="006C36E6"/>
    <w:rsid w:val="006C7E17"/>
    <w:rsid w:val="006D277F"/>
    <w:rsid w:val="006D3F94"/>
    <w:rsid w:val="006D7A0F"/>
    <w:rsid w:val="006F46EA"/>
    <w:rsid w:val="006F7455"/>
    <w:rsid w:val="00702512"/>
    <w:rsid w:val="00702A70"/>
    <w:rsid w:val="0070688B"/>
    <w:rsid w:val="00717E8A"/>
    <w:rsid w:val="00734177"/>
    <w:rsid w:val="007428FB"/>
    <w:rsid w:val="00755300"/>
    <w:rsid w:val="0075681B"/>
    <w:rsid w:val="007647F7"/>
    <w:rsid w:val="007947E9"/>
    <w:rsid w:val="007B593F"/>
    <w:rsid w:val="007B6ED7"/>
    <w:rsid w:val="007C7D20"/>
    <w:rsid w:val="007E0D28"/>
    <w:rsid w:val="008131E2"/>
    <w:rsid w:val="00831C85"/>
    <w:rsid w:val="008366A0"/>
    <w:rsid w:val="008407B9"/>
    <w:rsid w:val="0085270F"/>
    <w:rsid w:val="00876285"/>
    <w:rsid w:val="008765B8"/>
    <w:rsid w:val="008944A4"/>
    <w:rsid w:val="008959ED"/>
    <w:rsid w:val="008A5A1D"/>
    <w:rsid w:val="008C2FB5"/>
    <w:rsid w:val="008C6112"/>
    <w:rsid w:val="008D7ECD"/>
    <w:rsid w:val="008E6A96"/>
    <w:rsid w:val="009026BB"/>
    <w:rsid w:val="00905471"/>
    <w:rsid w:val="00912817"/>
    <w:rsid w:val="009128F5"/>
    <w:rsid w:val="00923121"/>
    <w:rsid w:val="009320BA"/>
    <w:rsid w:val="00947FB7"/>
    <w:rsid w:val="009850B8"/>
    <w:rsid w:val="009968CC"/>
    <w:rsid w:val="00A110D0"/>
    <w:rsid w:val="00A15AB7"/>
    <w:rsid w:val="00A21F1C"/>
    <w:rsid w:val="00A34F68"/>
    <w:rsid w:val="00A44A71"/>
    <w:rsid w:val="00A51E8D"/>
    <w:rsid w:val="00A54D31"/>
    <w:rsid w:val="00A6313F"/>
    <w:rsid w:val="00A66E85"/>
    <w:rsid w:val="00A80EB3"/>
    <w:rsid w:val="00A828C1"/>
    <w:rsid w:val="00A90C82"/>
    <w:rsid w:val="00A93096"/>
    <w:rsid w:val="00A966DB"/>
    <w:rsid w:val="00AA06D0"/>
    <w:rsid w:val="00AC697B"/>
    <w:rsid w:val="00AD3398"/>
    <w:rsid w:val="00AD75CD"/>
    <w:rsid w:val="00AF4C01"/>
    <w:rsid w:val="00B01169"/>
    <w:rsid w:val="00B14AA6"/>
    <w:rsid w:val="00B270B0"/>
    <w:rsid w:val="00B32E61"/>
    <w:rsid w:val="00B35218"/>
    <w:rsid w:val="00B53636"/>
    <w:rsid w:val="00B605E1"/>
    <w:rsid w:val="00B719B6"/>
    <w:rsid w:val="00B74989"/>
    <w:rsid w:val="00B844BF"/>
    <w:rsid w:val="00B93B9A"/>
    <w:rsid w:val="00BC1A34"/>
    <w:rsid w:val="00BC4571"/>
    <w:rsid w:val="00BD27C7"/>
    <w:rsid w:val="00C03FD6"/>
    <w:rsid w:val="00C356A1"/>
    <w:rsid w:val="00CA6BA3"/>
    <w:rsid w:val="00CA6F06"/>
    <w:rsid w:val="00CB464D"/>
    <w:rsid w:val="00CB56CE"/>
    <w:rsid w:val="00CC43BC"/>
    <w:rsid w:val="00CC5211"/>
    <w:rsid w:val="00CC7D07"/>
    <w:rsid w:val="00CE018B"/>
    <w:rsid w:val="00CE3890"/>
    <w:rsid w:val="00CE3B7D"/>
    <w:rsid w:val="00CE4F52"/>
    <w:rsid w:val="00CF6727"/>
    <w:rsid w:val="00D10A0D"/>
    <w:rsid w:val="00D10A4F"/>
    <w:rsid w:val="00D31451"/>
    <w:rsid w:val="00D448E9"/>
    <w:rsid w:val="00D60187"/>
    <w:rsid w:val="00D60476"/>
    <w:rsid w:val="00D731C6"/>
    <w:rsid w:val="00D8357A"/>
    <w:rsid w:val="00D959BC"/>
    <w:rsid w:val="00DA06C4"/>
    <w:rsid w:val="00DA5FA3"/>
    <w:rsid w:val="00DC217C"/>
    <w:rsid w:val="00DD1740"/>
    <w:rsid w:val="00DD392A"/>
    <w:rsid w:val="00DD67BA"/>
    <w:rsid w:val="00DE0CA8"/>
    <w:rsid w:val="00DE479D"/>
    <w:rsid w:val="00DE6696"/>
    <w:rsid w:val="00E5703B"/>
    <w:rsid w:val="00E64D32"/>
    <w:rsid w:val="00E815AE"/>
    <w:rsid w:val="00E94EF5"/>
    <w:rsid w:val="00EC1564"/>
    <w:rsid w:val="00F1101A"/>
    <w:rsid w:val="00F32E1C"/>
    <w:rsid w:val="00F3761C"/>
    <w:rsid w:val="00F42A90"/>
    <w:rsid w:val="00F5779C"/>
    <w:rsid w:val="00F71AC5"/>
    <w:rsid w:val="00F83060"/>
    <w:rsid w:val="00FC3E6C"/>
    <w:rsid w:val="00FC400B"/>
    <w:rsid w:val="00FD0250"/>
    <w:rsid w:val="00FF6B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2F5FD4"/>
    <w:pPr>
      <w:ind w:left="720"/>
      <w:contextualSpacing/>
    </w:pPr>
  </w:style>
  <w:style w:styleId="Tekstrezerviranogmjesta" w:type="character">
    <w:name w:val="Placeholder Text"/>
    <w:basedOn w:val="Zadanifontodlomka"/>
    <w:uiPriority w:val="99"/>
    <w:semiHidden/>
    <w:rsid w:val="008C2FB5"/>
    <w:rPr>
      <w:color w:val="808080"/>
      <w:bdr w:space="0" w:sz="0" w:color="auto" w:val="none"/>
      <w:shd w:fill="auto" w:color="auto" w:val="clear"/>
    </w:rPr>
  </w:style>
  <w:style w:customStyle="true" w:styleId="eSPISCCParagraphDefaultFont" w:type="character">
    <w:name w:val="eSPIS_CC_Paragraph Default Font"/>
    <w:basedOn w:val="Zadanifontodlomka"/>
    <w:rsid w:val="008C2F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2FB5"/>
    <w:rPr>
      <w:sz w:val="24"/>
      <w:bdr w:space="0" w:sz="0" w:color="auto" w:val="none"/>
      <w:shd w:fill="FFFFCC" w:color="auto" w:val="clear"/>
      <w:lang w:val="hr-HR"/>
    </w:rPr>
  </w:style>
  <w:style w:customStyle="true" w:styleId="PozadinaSvijetloCrvena" w:type="character">
    <w:name w:val="Pozadina_SvijetloCrvena"/>
    <w:basedOn w:val="eSPISCCParagraphDefaultFont"/>
    <w:rsid w:val="008C2F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2F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2F5FD4"/>
    <w:pPr>
      <w:ind w:left="720"/>
      <w:contextualSpacing/>
    </w:pPr>
  </w:style>
  <w:style w:styleId="Tekstrezerviranogmjesta" w:type="character">
    <w:name w:val="Placeholder Text"/>
    <w:basedOn w:val="Zadanifontodlomka"/>
    <w:uiPriority w:val="99"/>
    <w:semiHidden/>
    <w:rsid w:val="008C2FB5"/>
    <w:rPr>
      <w:color w:val="808080"/>
      <w:bdr w:color="auto" w:space="0" w:sz="0" w:val="none"/>
      <w:shd w:color="auto" w:fill="auto" w:val="clear"/>
    </w:rPr>
  </w:style>
  <w:style w:customStyle="1" w:styleId="eSPISCCParagraphDefaultFont" w:type="character">
    <w:name w:val="eSPIS_CC_Paragraph Default Font"/>
    <w:basedOn w:val="Zadanifontodlomka"/>
    <w:rsid w:val="008C2F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2FB5"/>
    <w:rPr>
      <w:sz w:val="24"/>
      <w:bdr w:color="auto" w:space="0" w:sz="0" w:val="none"/>
      <w:shd w:color="auto" w:fill="FFFFCC" w:val="clear"/>
      <w:lang w:val="hr-HR"/>
    </w:rPr>
  </w:style>
  <w:style w:customStyle="1" w:styleId="PozadinaSvijetloCrvena" w:type="character">
    <w:name w:val="Pozadina_SvijetloCrvena"/>
    <w:basedOn w:val="eSPISCCParagraphDefaultFont"/>
    <w:rsid w:val="008C2F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2F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11098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1245</izvorni_sadrzaj>
    <derivirana_varijabla naziv="DomainObject.Predmet.Broj_1">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St-1245/2017</izvorni_sadrzaj>
    <derivirana_varijabla naziv="DomainObject.Predmet.OznakaBroj_1">St-1245/2017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DANKIĆ, d.o.o.</izvorni_sadrzaj>
    <derivirana_varijabla naziv="DomainObject.Predmet.ProtustrankaFormated_1">  DANKIĆ, d.o.o.</derivirana_varijabla>
  </DomainObject.Predmet.ProtustrankaFormated>
  <DomainObject.Predmet.ProtustrankaFormatedOIB>
    <izvorni_sadrzaj>  DANKIĆ, d.o.o., OIB 43060263273</izvorni_sadrzaj>
    <derivirana_varijabla naziv="DomainObject.Predmet.ProtustrankaFormatedOIB_1">  DANKIĆ, d.o.o., OIB 43060263273</derivirana_varijabla>
  </DomainObject.Predmet.ProtustrankaFormatedOIB>
  <DomainObject.Predmet.ProtustrankaFormatedWithAdress>
    <izvorni_sadrzaj> DANKIĆ, d.o.o., Pasančeva 24, 10000 Zagreb</izvorni_sadrzaj>
    <derivirana_varijabla naziv="DomainObject.Predmet.ProtustrankaFormatedWithAdress_1"> DANKIĆ, d.o.o., Pasančeva 24, 10000 Zagreb</derivirana_varijabla>
  </DomainObject.Predmet.ProtustrankaFormatedWithAdress>
  <DomainObject.Predmet.ProtustrankaFormatedWithAdressOIB>
    <izvorni_sadrzaj> DANKIĆ, d.o.o., OIB 43060263273, Pasančeva 24, 10000 Zagreb</izvorni_sadrzaj>
    <derivirana_varijabla naziv="DomainObject.Predmet.ProtustrankaFormatedWithAdressOIB_1"> DANKIĆ, d.o.o., OIB 43060263273, Pasančeva 24, 10000 Zagreb</derivirana_varijabla>
  </DomainObject.Predmet.ProtustrankaFormatedWithAdressOIB>
  <DomainObject.Predmet.ProtustrankaWithAdress>
    <izvorni_sadrzaj>DANKIĆ, d.o.o. Pasančeva 24, 10000 Zagreb</izvorni_sadrzaj>
    <derivirana_varijabla naziv="DomainObject.Predmet.ProtustrankaWithAdress_1">DANKIĆ, d.o.o. Pasančeva 24, 10000 Zagreb</derivirana_varijabla>
  </DomainObject.Predmet.ProtustrankaWithAdress>
  <DomainObject.Predmet.ProtustrankaWithAdressOIB>
    <izvorni_sadrzaj>DANKIĆ, d.o.o., OIB 43060263273, Pasančeva 24, 10000 Zagreb</izvorni_sadrzaj>
    <derivirana_varijabla naziv="DomainObject.Predmet.ProtustrankaWithAdressOIB_1">DANKIĆ, d.o.o., OIB 43060263273, Pasančeva 24, 10000 Zagreb</derivirana_varijabla>
  </DomainObject.Predmet.ProtustrankaWithAdressOIB>
  <DomainObject.Predmet.ProtustrankaNazivFormated>
    <izvorni_sadrzaj>DANKIĆ, d.o.o.</izvorni_sadrzaj>
    <derivirana_varijabla naziv="DomainObject.Predmet.ProtustrankaNazivFormated_1">DANKIĆ, d.o.o.</derivirana_varijabla>
  </DomainObject.Predmet.ProtustrankaNazivFormated>
  <DomainObject.Predmet.ProtustrankaNazivFormatedOIB>
    <izvorni_sadrzaj>DANKIĆ, d.o.o., OIB 43060263273</izvorni_sadrzaj>
    <derivirana_varijabla naziv="DomainObject.Predmet.ProtustrankaNazivFormatedOIB_1">DANKIĆ, d.o.o., OIB 43060263273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izvorni_sadrzaj>
    <derivirana_varijabla naziv="DomainObject.Predmet.StrankaFormated_1">  FINA Regionalni centar Zagreb; RH MF Porezna uprava Zagreb</derivirana_varijabla>
  </DomainObject.Predmet.StrankaFormated>
  <DomainObject.Predmet.StrankaFormatedOIB>
    <izvorni_sadrzaj>  FINA Regionalni centar Zagreb, OIB 85821130368; RH MF Porezna uprava Zagreb, OIB 18683136487</izvorni_sadrzaj>
    <derivirana_varijabla naziv="DomainObject.Predmet.StrankaFormatedOIB_1">  FINA Regionalni centar Zagreb, OIB 85821130368; RH MF Porezna uprava Zagreb, OIB 18683136487</derivirana_varijabla>
  </DomainObject.Predmet.StrankaFormatedOIB>
  <DomainObject.Predmet.StrankaFormatedWithAdress>
    <izvorni_sadrzaj> FINA Regionalni centar Zagreb, Trg svibanjskih žrtava 1995. 1, 10000 Zagreb; RH MF Porezna uprava Zagreb</izvorni_sadrzaj>
    <derivirana_varijabla naziv="DomainObject.Predmet.StrankaFormatedWithAdress_1"> FINA Regionalni centar Zagreb, Trg svibanjskih žrtava 1995. 1, 10000 Zagreb; RH MF Porezna uprava Zagreb</derivirana_varijabla>
  </DomainObject.Predmet.StrankaFormatedWithAdress>
  <DomainObject.Predmet.StrankaFormatedWithAdressOIB>
    <izvorni_sadrzaj> FINA Regionalni centar Zagreb, OIB 85821130368, Trg svibanjskih žrtava 1995. 1, 10000 Zagreb; RH MF Porezna uprava Zagreb, OIB 18683136487</izvorni_sadrzaj>
    <derivirana_varijabla naziv="DomainObject.Predmet.StrankaFormatedWithAdressOIB_1"> FINA Regionalni centar Zagreb, OIB 85821130368, Trg svibanjskih žrtava 1995. 1, 10000 Zagreb; RH MF Porezna uprava Zagreb, OIB 18683136487</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Zagreb</item>
    </izvorni_sadrzaj>
    <derivirana_varijabla naziv="DomainObject.Predmet.StrankaListFormated_1">
      <item>FINA Regionalni centar Zagreb</item>
      <item>RH MF Porezna uprava Zagreb</item>
    </derivirana_varijabla>
  </DomainObject.Predmet.StrankaListFormated>
  <DomainObject.Predmet.StrankaListFormatedOIB>
    <izvorni_sadrzaj>
      <item>FINA Regionalni centar Zagreb, OIB 85821130368</item>
      <item>RH MF Porezna uprava Zagreb, OIB 18683136487</item>
    </izvorni_sadrzaj>
    <derivirana_varijabla naziv="DomainObject.Predmet.StrankaListFormatedOIB_1">
      <item>FINA Regionalni centar Zagreb, OIB 85821130368</item>
      <item>RH MF Porezna uprava Zagreb, OIB 18683136487</item>
    </derivirana_varijabla>
  </DomainObject.Predmet.StrankaListFormatedOIB>
  <DomainObject.Predmet.StrankaListFormatedWithAdress>
    <izvorni_sadrzaj>
      <item>FINA Regionalni centar Zagreb, Trg svibanjskih žrtava 1995. 1, 10000 Zagreb</item>
      <item>RH MF Porezna uprava Zagreb</item>
    </izvorni_sadrzaj>
    <derivirana_varijabla naziv="DomainObject.Predmet.StrankaListFormatedWithAdress_1">
      <item>FINA Regionalni centar Zagreb, Trg svibanjskih žrtava 1995. 1, 10000 Zagreb</item>
      <item>RH MF Porezna uprava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item>
    </izvorni_sadrzaj>
    <derivirana_varijabla naziv="DomainObject.Predmet.StrankaListFormatedWithAdressOIB_1">
      <item>FINA Regionalni centar Zagreb, OIB 85821130368, Trg svibanjskih žrtava 1995. 1, 10000 Zagreb</item>
      <item>RH MF Porezna uprava Zagreb, OIB 18683136487</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DANKIĆ, d.o.o.</item>
    </izvorni_sadrzaj>
    <derivirana_varijabla naziv="DomainObject.Predmet.ProtuStrankaListFormated_1">
      <item>DANKIĆ, d.o.o.</item>
    </derivirana_varijabla>
  </DomainObject.Predmet.ProtuStrankaListFormated>
  <DomainObject.Predmet.ProtuStrankaListFormatedOIB>
    <izvorni_sadrzaj>
      <item>DANKIĆ, d.o.o., OIB 43060263273</item>
    </izvorni_sadrzaj>
    <derivirana_varijabla naziv="DomainObject.Predmet.ProtuStrankaListFormatedOIB_1">
      <item>DANKIĆ, d.o.o., OIB 43060263273</item>
    </derivirana_varijabla>
  </DomainObject.Predmet.ProtuStrankaListFormatedOIB>
  <DomainObject.Predmet.ProtuStrankaListFormatedWithAdress>
    <izvorni_sadrzaj>
      <item>DANKIĆ, d.o.o., Pasančeva 24, 10000 Zagreb</item>
    </izvorni_sadrzaj>
    <derivirana_varijabla naziv="DomainObject.Predmet.ProtuStrankaListFormatedWithAdress_1">
      <item>DANKIĆ, d.o.o., Pasančeva 24, 10000 Zagreb</item>
    </derivirana_varijabla>
  </DomainObject.Predmet.ProtuStrankaListFormatedWithAdress>
  <DomainObject.Predmet.ProtuStrankaListFormatedWithAdressOIB>
    <izvorni_sadrzaj>
      <item>DANKIĆ, d.o.o., OIB 43060263273, Pasančeva 24, 10000 Zagreb</item>
    </izvorni_sadrzaj>
    <derivirana_varijabla naziv="DomainObject.Predmet.ProtuStrankaListFormatedWithAdressOIB_1">
      <item>DANKIĆ, d.o.o., OIB 43060263273, Pasančeva 24, 10000 Zagreb</item>
    </derivirana_varijabla>
  </DomainObject.Predmet.ProtuStrankaListFormatedWithAdressOIB>
  <DomainObject.Predmet.ProtuStrankaListNazivFormated>
    <izvorni_sadrzaj>
      <item>DANKIĆ, d.o.o.</item>
    </izvorni_sadrzaj>
    <derivirana_varijabla naziv="DomainObject.Predmet.ProtuStrankaListNazivFormated_1">
      <item>DANKIĆ, d.o.o.</item>
    </derivirana_varijabla>
  </DomainObject.Predmet.ProtuStrankaListNazivFormated>
  <DomainObject.Predmet.ProtuStrankaListNazivFormatedOIB>
    <izvorni_sadrzaj>
      <item>DANKIĆ, d.o.o., OIB 43060263273</item>
    </izvorni_sadrzaj>
    <derivirana_varijabla naziv="DomainObject.Predmet.ProtuStrankaListNazivFormatedOIB_1">
      <item>DANKIĆ, d.o.o., OIB 43060263273</item>
    </derivirana_varijabla>
  </DomainObject.Predmet.ProtuStrankaListNazivFormatedOIB>
  <DomainObject.Predmet.OstaliListFormated>
    <izvorni_sadrzaj>
      <item>ŽDO u Zagrebu</item>
    </izvorni_sadrzaj>
    <derivirana_varijabla naziv="DomainObject.Predmet.OstaliListFormated_1">
      <item>ŽDO u Zagrebu</item>
    </derivirana_varijabla>
  </DomainObject.Predmet.OstaliListFormated>
  <DomainObject.Predmet.OstaliListFormatedOIB>
    <izvorni_sadrzaj>
      <item>ŽDO u Zagrebu, OIB 16488001145</item>
    </izvorni_sadrzaj>
    <derivirana_varijabla naziv="DomainObject.Predmet.OstaliListFormatedOIB_1">
      <item>ŽDO u Zagrebu, OIB 16488001145</item>
    </derivirana_varijabla>
  </DomainObject.Predmet.OstaliListFormatedOIB>
  <DomainObject.Predmet.OstaliListFormatedWithAdress>
    <izvorni_sadrzaj>
      <item>ŽDO u Zagrebu, Savska cesta 41, 10000 Zagreb</item>
    </izvorni_sadrzaj>
    <derivirana_varijabla naziv="DomainObject.Predmet.OstaliListFormatedWithAdress_1">
      <item>ŽDO u Zagrebu, Savska cesta 41, 10000 Zagreb</item>
    </derivirana_varijabla>
  </DomainObject.Predmet.OstaliListFormatedWithAdress>
  <DomainObject.Predmet.OstaliListFormatedWithAdressOIB>
    <izvorni_sadrzaj>
      <item>ŽDO u Zagrebu, OIB 16488001145, Savska cesta 41, 10000 Zagreb</item>
    </izvorni_sadrzaj>
    <derivirana_varijabla naziv="DomainObject.Predmet.OstaliListFormatedWithAdressOIB_1">
      <item>ŽDO u Zagrebu, OIB 16488001145, Savska cesta 41, 10000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DANKIĆ, d.o.o.</izvorni_sadrzaj>
    <derivirana_varijabla naziv="DomainObject.Predmet.ProtustrankaIDrugi_1">DANKIĆ,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DANKIĆ, d.o.o., OIB 43060263273, Pasančeva 24, 10000 Zagreb</izvorni_sadrzaj>
    <derivirana_varijabla naziv="DomainObject.Predmet.ProtustrankaIDrugiAdressOIB_1">DANKIĆ, d.o.o., OIB 43060263273, Pasančeva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DANKIĆ, d.o.o.</item>
      <item>FINA Regionalni centar Zagreb</item>
      <item>RH MF Porezna uprava Zagreb</item>
      <item>ŽDO u Zagrebu</item>
    </izvorni_sadrzaj>
    <derivirana_varijabla naziv="DomainObject.Predmet.SudioniciListNaziv_1">
      <item>DANKIĆ, d.o.o.</item>
      <item>FINA Regionalni centar Zagreb</item>
      <item>RH MF Porezna uprava Zagreb</item>
      <item>ŽDO u Zagrebu</item>
    </derivirana_varijabla>
  </DomainObject.Predmet.SudioniciListNaziv>
  <DomainObject.Predmet.SudioniciListAdressOIB>
    <izvorni_sadrzaj>
      <item>DANKIĆ, d.o.o., OIB 43060263273, Pasančeva 24,10000 Zagreb</item>
      <item>FINA Regionalni centar Zagreb, OIB 85821130368, Trg svibanjskih žrtava 1995. 1,10000 Zagreb</item>
      <item>RH MF Porezna uprava Zagreb, OIB 18683136487</item>
      <item>ŽDO u Zagrebu, OIB 16488001145, Savska cesta 41,10000 Zagreb</item>
    </izvorni_sadrzaj>
    <derivirana_varijabla naziv="DomainObject.Predmet.SudioniciListAdressOIB_1">
      <item>DANKIĆ, d.o.o., OIB 43060263273, Pasančeva 24,10000 Zagreb</item>
      <item>FINA Regionalni centar Zagreb, OIB 85821130368, Trg svibanjskih žrtava 1995.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43060263273</item>
      <item>, OIB 85821130368</item>
      <item>, OIB 18683136487</item>
      <item>, OIB 16488001145</item>
    </izvorni_sadrzaj>
    <derivirana_varijabla naziv="DomainObject.Predmet.SudioniciListNazivOIB_1">
      <item>, OIB 43060263273</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1083</properties:Words>
  <properties:Characters>6165</properties:Characters>
  <properties:Lines>149</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2019-03-15T12:26:00Z</dcterms:created>
  <dc:creator>Unknown</dc:creator>
  <cp:lastModifiedBy>Valentina Delač</cp:lastModifiedBy>
  <cp:lastPrinted>2019-03-15T12:27:00Z</cp:lastPrinted>
  <dcterms:modified xmlns:xsi="http://www.w3.org/2001/XMLSchema-instance" xsi:type="dcterms:W3CDTF">2019-03-15T12:27:00Z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(Dankić  prethodni i ročište 110. skraćeni  - redovni.docx)</vt:lpwstr>
  </prop:property>
  <prop:property name="CC_coloring" pid="4" fmtid="{D5CDD505-2E9C-101B-9397-08002B2CF9AE}">
    <vt:bool>false</vt:bool>
  </prop:property>
  <prop:property name="BrojStranica" pid="5" fmtid="{D5CDD505-2E9C-101B-9397-08002B2CF9AE}">
    <vt:i4>3</vt:i4>
  </prop:property>
</prop:Properties>
</file>