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b1ab" w14:paraId="237b1ab" w:rsidRDefault="00EC2ED4" w:rsidP="00910611" w:rsidR="00EC2ED4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ED4" w:rsidP="00910611" w:rsidR="00EC2ED4">
      <w:r>
        <w:rPr>
          <w:rFonts w:eastAsia="MS Mincho"/>
        </w:rPr>
        <w:t xml:space="preserve">  REPUBLIKA HRVATSKA</w:t>
      </w:r>
    </w:p>
    <w:p w:rsidRDefault="00EC2ED4" w:rsidP="00910611" w:rsidR="00EC2ED4">
      <w:r>
        <w:rPr>
          <w:rFonts w:eastAsia="MS Mincho"/>
        </w:rPr>
        <w:t>TRGOVAČKI SUD U RIJECI</w:t>
      </w:r>
    </w:p>
    <w:p w:rsidRDefault="00EC2ED4" w:rsidR="00EC2ED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C2ED4" w:rsidP="00910611" w:rsidR="00EC2ED4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Ovršnog zakona (NN 25/12, 112/12 i 93/14), </w:t>
      </w:r>
      <w:r w:rsidR="00A83E5B" w:rsidRPr="00A83E5B">
        <w:t xml:space="preserve">dana </w:t>
      </w:r>
      <w:r w:rsidR="00793697">
        <w:t>01. travnja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1F5EA6" w:rsidP="001D4B71" w:rsidR="001F5EA6">
      <w:pPr>
        <w:jc w:val="center"/>
        <w:rPr>
          <w:b/>
          <w:bCs/>
        </w:rPr>
      </w:pPr>
    </w:p>
    <w:p w:rsidRDefault="007664ED" w:rsidP="00793697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 xml:space="preserve">Puli, </w:t>
      </w:r>
      <w:r w:rsidR="00793697">
        <w:t xml:space="preserve">zk. odjel Buje, </w:t>
      </w:r>
      <w:r w:rsidR="001F5EA6">
        <w:t>k.č.br.</w:t>
      </w:r>
      <w:r w:rsidR="00793697">
        <w:t>119, zgr, štala i dvorište, ukupne</w:t>
      </w:r>
      <w:r w:rsidR="001F5EA6">
        <w:t xml:space="preserve">, površine </w:t>
      </w:r>
      <w:r w:rsidR="00793697">
        <w:t xml:space="preserve">464 </w:t>
      </w:r>
      <w:r w:rsidR="001F5EA6">
        <w:t>m2, upisana u zk.ul.</w:t>
      </w:r>
      <w:r w:rsidR="00793697">
        <w:t xml:space="preserve"> 275</w:t>
      </w:r>
      <w:r w:rsidR="001F5EA6">
        <w:t>, k.o</w:t>
      </w:r>
      <w:r w:rsidR="00793697">
        <w:t xml:space="preserve">. Kostanjica i k.č.br. 2059/2, oranica, površine 762 m2, upisana u zk.ul.3085, k.o. Novigrad, </w:t>
      </w:r>
      <w:r>
        <w:t>za dan</w:t>
      </w:r>
    </w:p>
    <w:p w:rsidRDefault="007664ED" w:rsidP="007664ED" w:rsidR="007664ED">
      <w:pPr>
        <w:jc w:val="both"/>
      </w:pPr>
    </w:p>
    <w:p w:rsidRDefault="00793697" w:rsidP="007664ED" w:rsidR="007664ED">
      <w:pPr>
        <w:jc w:val="center"/>
        <w:rPr>
          <w:b/>
        </w:rPr>
      </w:pPr>
      <w:r>
        <w:rPr>
          <w:b/>
        </w:rPr>
        <w:t xml:space="preserve">19. svibnja </w:t>
      </w:r>
      <w:r w:rsidR="007664ED">
        <w:rPr>
          <w:b/>
        </w:rPr>
        <w:t>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>
        <w:rPr>
          <w:b/>
        </w:rPr>
        <w:t>0</w:t>
      </w:r>
      <w:r w:rsidR="001F5EA6">
        <w:rPr>
          <w:b/>
        </w:rPr>
        <w:t>,</w:t>
      </w:r>
      <w:r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1F5EA6" w:rsidP="001F5EA6" w:rsidR="007664ED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793697">
        <w:t xml:space="preserve">ci: RAIFFEISENBANK AUSTRIA </w:t>
      </w:r>
      <w:r>
        <w:t>d.d. Za</w:t>
      </w:r>
      <w:r w:rsidR="00793697">
        <w:t xml:space="preserve">greb, Petrinjska 59 i   </w:t>
      </w:r>
      <w:r w:rsidR="00793697">
        <w:tab/>
        <w:t xml:space="preserve"> </w:t>
      </w:r>
      <w:r w:rsidR="00793697">
        <w:tab/>
        <w:t xml:space="preserve">      Gorenjska banka d.d. Republika Slovenija, Kranj, Bleweisova cesta 1.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793697">
        <w:t>01. travnja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033286" w:rsidR="00793697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55C56">
        <w:rPr>
          <w:sz w:val="20"/>
          <w:szCs w:val="20"/>
        </w:rPr>
        <w:t>razlučni vjerovni</w:t>
      </w:r>
      <w:r w:rsidR="001F5EA6" w:rsidRPr="00755C56">
        <w:rPr>
          <w:sz w:val="20"/>
          <w:szCs w:val="20"/>
        </w:rPr>
        <w:t>k</w:t>
      </w:r>
      <w:r w:rsidR="00793697">
        <w:rPr>
          <w:sz w:val="20"/>
          <w:szCs w:val="20"/>
        </w:rPr>
        <w:t>:</w:t>
      </w:r>
    </w:p>
    <w:p w:rsidRDefault="00793697" w:rsidP="00793697" w:rsidR="00793697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>RBA po pun. Maćešić i partneri</w:t>
      </w:r>
    </w:p>
    <w:p w:rsidRDefault="00793697" w:rsidP="00033286" w:rsidR="007664ED" w:rsidRPr="00755C56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</w:rPr>
        <w:t>Gorenjska banka d.d. Kranj, RS po pun. Vera Miloš</w:t>
      </w:r>
      <w:r w:rsidR="00033286" w:rsidRPr="00755C56">
        <w:rPr>
          <w:sz w:val="20"/>
        </w:rPr>
        <w:tab/>
      </w:r>
      <w:r w:rsidR="001F5EA6" w:rsidRPr="00755C56">
        <w:rPr>
          <w:sz w:val="20"/>
        </w:rPr>
        <w:t xml:space="preserve">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86BB3">
        <w:rPr>
          <w:sz w:val="20"/>
          <w:szCs w:val="20"/>
        </w:rPr>
        <w:t>0</w:t>
      </w:r>
      <w:r w:rsidR="00793697">
        <w:rPr>
          <w:sz w:val="20"/>
          <w:szCs w:val="20"/>
        </w:rPr>
        <w:t>1</w:t>
      </w:r>
      <w:r w:rsidR="00486BB3">
        <w:rPr>
          <w:sz w:val="20"/>
          <w:szCs w:val="20"/>
        </w:rPr>
        <w:t>.</w:t>
      </w:r>
      <w:r w:rsidR="00793697">
        <w:rPr>
          <w:sz w:val="20"/>
          <w:szCs w:val="20"/>
        </w:rPr>
        <w:t>4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E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60/14-249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C2ED4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</item>
      <item>Vera Miloš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</item>
      <item>Vera Miloš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</item>
      <item>Vera Miloš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</item>
      <item>Vera Miloš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294</properties:Words>
  <properties:Characters>1443</properties:Characters>
  <properties:Lines>58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2016-04-01T12:06:00Z</dcterms:created>
  <dc:creator>dcmelik</dc:creator>
  <cp:lastModifiedBy>Jasna Radulović</cp:lastModifiedBy>
  <cp:lastPrinted>2016-02-01T13:56:00Z</cp:lastPrinted>
  <dcterms:modified xmlns:xsi="http://www.w3.org/2001/XMLSchema-instance" xsi:type="dcterms:W3CDTF">2016-04-01T12:13:00Z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