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4ea33" w14:paraId="7c4ea33" w:rsidRDefault="000D67A3" w:rsidP="000D67A3" w:rsidR="000D67A3" w:rsidRPr="000D67A3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0D67A3">
        <w:rPr>
          <w:rFonts w:hAnsi="Times New Roman" w:ascii="Times New Roman"/>
        </w:rPr>
        <w:t>1.St-523/2018</w:t>
      </w:r>
      <w:r w:rsidR="008E7C6E">
        <w:rPr>
          <w:rFonts w:hAnsi="Times New Roman" w:ascii="Times New Roman"/>
        </w:rPr>
        <w:t>-3</w:t>
      </w:r>
    </w:p>
    <w:p w:rsidRDefault="000D67A3" w:rsidP="008E7C6E" w:rsidR="000D67A3" w:rsidRPr="000D67A3">
      <w:pPr>
        <w:ind w:right="170" w:left="567"/>
        <w:rPr>
          <w:rFonts w:hAnsi="Times New Roman" w:ascii="Times New Roman"/>
        </w:rPr>
      </w:pPr>
      <w:r w:rsidRPr="000D67A3">
        <w:rPr>
          <w:rFonts w:hAnsi="Times New Roman" w:ascii="Times New Roman"/>
          <w:noProof/>
          <w:lang w:val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D67A3" w:rsidP="000D67A3" w:rsidR="000D67A3" w:rsidRPr="000D67A3">
      <w:pPr>
        <w:rPr>
          <w:rFonts w:hAnsi="Times New Roman" w:ascii="Times New Roman"/>
        </w:rPr>
      </w:pPr>
      <w:r w:rsidRPr="000D67A3">
        <w:rPr>
          <w:rFonts w:hAnsi="Times New Roman" w:ascii="Times New Roman"/>
        </w:rPr>
        <w:t>REPUBLIKA HRVATSKA</w:t>
      </w:r>
    </w:p>
    <w:p w:rsidRDefault="000D67A3" w:rsidP="000D67A3" w:rsidR="000D67A3" w:rsidRPr="000D67A3">
      <w:pPr>
        <w:rPr>
          <w:rFonts w:hAnsi="Times New Roman" w:ascii="Times New Roman"/>
        </w:rPr>
      </w:pPr>
      <w:r w:rsidRPr="000D67A3">
        <w:rPr>
          <w:rFonts w:hAnsi="Times New Roman" w:ascii="Times New Roman"/>
        </w:rPr>
        <w:t xml:space="preserve">TRGOVAČKI SUD U SPLITU </w:t>
      </w:r>
    </w:p>
    <w:p w:rsidRDefault="000D67A3" w:rsidP="000D67A3" w:rsidR="000D67A3" w:rsidRPr="000D67A3">
      <w:pPr>
        <w:rPr>
          <w:rFonts w:hAnsi="Times New Roman" w:ascii="Times New Roman"/>
        </w:rPr>
      </w:pPr>
      <w:r w:rsidRPr="000D67A3">
        <w:rPr>
          <w:rFonts w:hAnsi="Times New Roman" w:ascii="Times New Roman"/>
        </w:rPr>
        <w:t xml:space="preserve">Split, Sukoišanska 6             </w:t>
      </w:r>
    </w:p>
    <w:p w:rsidRDefault="000D67A3" w:rsidP="000D67A3" w:rsidR="000D67A3" w:rsidRPr="000D67A3">
      <w:pPr>
        <w:rPr>
          <w:rFonts w:hAnsi="Times New Roman" w:ascii="Times New Roman"/>
        </w:rPr>
      </w:pPr>
      <w:r w:rsidRPr="000D67A3">
        <w:rPr>
          <w:rFonts w:hAnsi="Times New Roman" w:ascii="Times New Roman"/>
        </w:rPr>
        <w:t xml:space="preserve">                                       </w:t>
      </w:r>
    </w:p>
    <w:p w:rsidRDefault="000D67A3" w:rsidP="000D67A3" w:rsidR="000D67A3" w:rsidRPr="000D67A3">
      <w:pPr>
        <w:jc w:val="center"/>
        <w:rPr>
          <w:rFonts w:hAnsi="Times New Roman" w:ascii="Times New Roman"/>
        </w:rPr>
      </w:pPr>
      <w:r w:rsidRPr="000D67A3">
        <w:rPr>
          <w:rFonts w:hAnsi="Times New Roman" w:ascii="Times New Roman"/>
        </w:rPr>
        <w:t>R E P U B L I K A   H R V A T S K A</w:t>
      </w:r>
    </w:p>
    <w:p w:rsidRDefault="000D67A3" w:rsidP="000D67A3" w:rsidR="000D67A3" w:rsidRPr="000D67A3">
      <w:pPr>
        <w:jc w:val="center"/>
        <w:rPr>
          <w:rFonts w:hAnsi="Times New Roman" w:ascii="Times New Roman"/>
        </w:rPr>
      </w:pPr>
    </w:p>
    <w:p w:rsidRDefault="000D67A3" w:rsidP="000D67A3" w:rsidR="000D67A3" w:rsidRPr="000D67A3">
      <w:pPr>
        <w:jc w:val="center"/>
        <w:rPr>
          <w:rFonts w:hAnsi="Times New Roman" w:ascii="Times New Roman"/>
          <w:spacing w:val="100"/>
        </w:rPr>
      </w:pPr>
      <w:r w:rsidRPr="000D67A3">
        <w:rPr>
          <w:rFonts w:hAnsi="Times New Roman" w:ascii="Times New Roman"/>
          <w:spacing w:val="100"/>
        </w:rPr>
        <w:t xml:space="preserve">RJEŠENJE </w:t>
      </w:r>
    </w:p>
    <w:p w:rsidRDefault="000D67A3" w:rsidP="000D67A3" w:rsidR="000D67A3" w:rsidRPr="000D67A3">
      <w:pPr>
        <w:rPr>
          <w:rFonts w:hAnsi="Times New Roman" w:ascii="Times New Roman"/>
        </w:rPr>
      </w:pPr>
    </w:p>
    <w:p w:rsidRDefault="000D67A3" w:rsidP="000D67A3" w:rsidR="000D67A3">
      <w:pPr>
        <w:jc w:val="both"/>
        <w:rPr>
          <w:rFonts w:hAnsi="Times New Roman" w:ascii="Times New Roman"/>
          <w:lang w:val="en-US"/>
        </w:rPr>
      </w:pPr>
      <w:r>
        <w:rPr>
          <w:rFonts w:hAnsi="Times New Roman" w:ascii="Times New Roman"/>
          <w:lang w:val="en-US"/>
        </w:rPr>
        <w:tab/>
      </w:r>
      <w:r>
        <w:rPr>
          <w:rFonts w:hAnsi="Times New Roman" w:ascii="Times New Roman"/>
        </w:rPr>
        <w:t>Trgovački sud u Splitu, po sucu ovog suda Velimiru Vuković, kao stečajnom sucu</w:t>
      </w:r>
      <w:r>
        <w:rPr>
          <w:rFonts w:hAnsi="Times New Roman" w:ascii="Times New Roman"/>
          <w:lang w:val="en-US"/>
        </w:rPr>
        <w:t>, u predstečajnom postupku po prijedlogu predlagatelja ES</w:t>
      </w:r>
      <w:r w:rsidR="00F66FFF">
        <w:rPr>
          <w:rFonts w:hAnsi="Times New Roman" w:ascii="Times New Roman"/>
          <w:lang w:val="en-US"/>
        </w:rPr>
        <w:t>T</w:t>
      </w:r>
      <w:r>
        <w:rPr>
          <w:rFonts w:hAnsi="Times New Roman" w:ascii="Times New Roman"/>
          <w:lang w:val="en-US"/>
        </w:rPr>
        <w:t>ATE d.o.o. za usluge</w:t>
      </w:r>
      <w:r w:rsidR="00F66FFF">
        <w:rPr>
          <w:rFonts w:hAnsi="Times New Roman" w:ascii="Times New Roman"/>
          <w:lang w:val="en-US"/>
        </w:rPr>
        <w:t>,</w:t>
      </w:r>
      <w:r>
        <w:rPr>
          <w:rFonts w:hAnsi="Times New Roman" w:ascii="Times New Roman"/>
          <w:lang w:val="en-US"/>
        </w:rPr>
        <w:t xml:space="preserve"> Gradac, Jadranska 151, OIB: 21494956960,  radi otvaranja predstečajnog postupka nad dužnikom, dana 24. listopada 2018. </w:t>
      </w:r>
    </w:p>
    <w:p w:rsidRDefault="000D67A3" w:rsidP="000D67A3" w:rsidR="000D67A3">
      <w:pPr>
        <w:jc w:val="both"/>
        <w:rPr>
          <w:rFonts w:hAnsi="Times New Roman" w:ascii="Times New Roman"/>
          <w:lang w:val="en-US"/>
        </w:rPr>
      </w:pPr>
    </w:p>
    <w:p w:rsidRDefault="000D67A3" w:rsidP="000D67A3" w:rsidR="000D67A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 e</w:t>
      </w:r>
    </w:p>
    <w:p w:rsidRDefault="000D67A3" w:rsidP="000D67A3" w:rsidR="000D67A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</w:p>
    <w:p w:rsidRDefault="000D67A3" w:rsidP="000D67A3" w:rsidR="000D67A3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Otvara se predstečajni postupak nad dužnikom</w:t>
      </w:r>
      <w:r w:rsidR="00F66FFF">
        <w:rPr>
          <w:rFonts w:hAnsi="Times New Roman" w:ascii="Times New Roman"/>
          <w:szCs w:val="24"/>
          <w:lang w:val="hr-HR"/>
        </w:rPr>
        <w:t xml:space="preserve"> </w:t>
      </w:r>
      <w:r w:rsidR="00F66FFF">
        <w:rPr>
          <w:rFonts w:hAnsi="Times New Roman" w:ascii="Times New Roman"/>
          <w:lang w:val="en-US"/>
        </w:rPr>
        <w:t>ESTATE d.o.o. za usluge, Gradac, Jadranska 151, OIB: 21494956960</w:t>
      </w:r>
      <w:r>
        <w:rPr>
          <w:rFonts w:hAnsi="Times New Roman" w:ascii="Times New Roman"/>
          <w:szCs w:val="24"/>
          <w:lang w:val="hr-HR"/>
        </w:rPr>
        <w:t>.</w:t>
      </w:r>
    </w:p>
    <w:p w:rsidRDefault="000D67A3" w:rsidP="000D67A3" w:rsidR="000D67A3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0D67A3" w:rsidP="000D67A3" w:rsidR="00613ED4" w:rsidRPr="00613ED4">
      <w:pPr>
        <w:pStyle w:val="Odlomakpopisa"/>
        <w:numPr>
          <w:ilvl w:val="0"/>
          <w:numId w:val="1"/>
        </w:numPr>
        <w:jc w:val="both"/>
        <w:rPr>
          <w:lang w:val="hr-HR"/>
        </w:rPr>
      </w:pPr>
      <w:r w:rsidRPr="00613ED4">
        <w:rPr>
          <w:rFonts w:hAnsi="Times New Roman" w:ascii="Times New Roman"/>
          <w:szCs w:val="24"/>
          <w:lang w:val="hr-HR"/>
        </w:rPr>
        <w:t xml:space="preserve">Za povjerenika predstečajnog postupka imenuje se </w:t>
      </w:r>
      <w:r w:rsidR="00613ED4">
        <w:rPr>
          <w:rFonts w:hAnsi="Times New Roman" w:ascii="Times New Roman"/>
          <w:szCs w:val="24"/>
          <w:lang w:val="hr-HR"/>
        </w:rPr>
        <w:t>Josip Hrga, Split, Bihaćka 15, OIB: 15662494844.</w:t>
      </w:r>
    </w:p>
    <w:p w:rsidRDefault="00613ED4" w:rsidP="00613ED4" w:rsidR="000D67A3" w:rsidRPr="00613ED4">
      <w:pPr>
        <w:jc w:val="both"/>
        <w:rPr>
          <w:lang w:val="hr-HR"/>
        </w:rPr>
      </w:pPr>
      <w:r w:rsidRPr="00613ED4">
        <w:rPr>
          <w:rFonts w:hAnsi="Times New Roman" w:ascii="Times New Roman"/>
          <w:szCs w:val="24"/>
          <w:lang w:val="hr-HR"/>
        </w:rPr>
        <w:t xml:space="preserve"> </w:t>
      </w:r>
    </w:p>
    <w:p w:rsidRDefault="000D67A3" w:rsidP="000D67A3" w:rsidR="000D67A3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</w:t>
      </w:r>
      <w:r w:rsidR="00F66FFF">
        <w:rPr>
          <w:rFonts w:hAnsi="Times New Roman" w:ascii="Times New Roman"/>
          <w:szCs w:val="24"/>
          <w:lang w:val="hr-HR"/>
        </w:rPr>
        <w:t xml:space="preserve"> </w:t>
      </w:r>
      <w:r w:rsidR="00F66FFF">
        <w:rPr>
          <w:rFonts w:hAnsi="Times New Roman" w:ascii="Times New Roman"/>
          <w:lang w:val="en-US"/>
        </w:rPr>
        <w:t>ESTATE d.o.o. za usluge, Gradac, Jadranska 151, OIB: 21494956960</w:t>
      </w:r>
      <w:r>
        <w:rPr>
          <w:rFonts w:hAnsi="Times New Roman" w:ascii="Times New Roman"/>
          <w:szCs w:val="24"/>
          <w:lang w:val="hr-HR"/>
        </w:rPr>
        <w:t>, da u roku od 21 (dvadesetjedan) dan od dana dostave ovog rješenja na mrežnoj stranici e-Oglasna ploča ovog suda, prijave svoje tražbine nadležnoj jedinici Financijske agencije i to na propisanom obrascu temeljem Pravilnika o sadržaju i obliku obrazaca na kojima se podnose podnesci u predstečajnom i stečajnom postupku.</w:t>
      </w:r>
    </w:p>
    <w:p w:rsidRDefault="000D67A3" w:rsidP="000D67A3" w:rsidR="000D67A3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0D67A3" w:rsidP="000D67A3" w:rsidR="000D67A3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razlučni vjerovnici u prijavi navesti podatke o svojim pravima, pravnoj osnovi razlučnog prava te dijelu imovine dužnika na koji se njihovo razlučno pravo odnosi te dati izjavu da li se odriču ili ne prava na odvojeno namirenje.</w:t>
      </w:r>
    </w:p>
    <w:p w:rsidRDefault="000D67A3" w:rsidP="000D67A3" w:rsidR="000D67A3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0D67A3" w:rsidP="008E7C6E" w:rsidR="000D67A3">
      <w:pPr>
        <w:ind w:left="113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Pozivaju se izlučni vjerovnici u prijavi navesti podatke o svojim pravima, </w:t>
      </w:r>
      <w:r w:rsidR="008E7C6E">
        <w:rPr>
          <w:rFonts w:hAnsi="Times New Roman" w:ascii="Times New Roman"/>
          <w:szCs w:val="24"/>
          <w:lang w:val="hr-HR"/>
        </w:rPr>
        <w:t xml:space="preserve">   </w:t>
      </w:r>
      <w:r>
        <w:rPr>
          <w:rFonts w:hAnsi="Times New Roman" w:ascii="Times New Roman"/>
          <w:szCs w:val="24"/>
          <w:lang w:val="hr-HR"/>
        </w:rPr>
        <w:t>pravnoj osnovi izlučnog prava te dijelu imovine dužnika na koje se odnosi njihovo izlučno pravo.</w:t>
      </w:r>
    </w:p>
    <w:p w:rsidRDefault="000D67A3" w:rsidP="000D67A3" w:rsidR="000D67A3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</w:p>
    <w:p w:rsidRDefault="000D67A3" w:rsidP="008E7C6E" w:rsidR="000D67A3">
      <w:pPr>
        <w:ind w:left="113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Razlučni i izlučni vjerovnici su dužni u prijavi dati izjavu o pristanku ili uskrati pristanka odgode namirenja iz predmeta na koji se odnosi njihovo razlučno pravo odnosno izdvajanja predmeta na koje se odnosi njihovo izlučno pravo radi provedbe plana restrukturiranja.</w:t>
      </w:r>
    </w:p>
    <w:p w:rsidRDefault="000D67A3" w:rsidP="000D67A3" w:rsidR="000D67A3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</w:p>
    <w:p w:rsidRDefault="000D67A3" w:rsidP="000D67A3" w:rsidR="000D67A3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Poziva se dužnik i povjerenik predstečajnog postupka , u roku od 30 (trideset) dana od dana dostave tablice prijavljenih tražbina, dostaviti Financijskoj agenciji pisano očitovanje o svakoj prijavljenoj </w:t>
      </w:r>
    </w:p>
    <w:p w:rsidRDefault="000D67A3" w:rsidP="000D67A3" w:rsidR="000D67A3" w:rsidRPr="00F66FFF">
      <w:pPr>
        <w:pStyle w:val="Odlomakpopisa"/>
        <w:ind w:left="424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2</w:t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F66FFF">
        <w:rPr>
          <w:rFonts w:hAnsi="Times New Roman" w:ascii="Times New Roman"/>
          <w:szCs w:val="24"/>
          <w:lang w:val="hr-HR"/>
        </w:rPr>
        <w:t>1.St-</w:t>
      </w:r>
      <w:r w:rsidR="00F66FFF">
        <w:rPr>
          <w:rFonts w:hAnsi="Times New Roman" w:ascii="Times New Roman"/>
          <w:szCs w:val="24"/>
          <w:lang w:val="hr-HR"/>
        </w:rPr>
        <w:t>523</w:t>
      </w:r>
      <w:r w:rsidRPr="00F66FFF">
        <w:rPr>
          <w:rFonts w:hAnsi="Times New Roman" w:ascii="Times New Roman"/>
          <w:szCs w:val="24"/>
          <w:lang w:val="hr-HR"/>
        </w:rPr>
        <w:t>/2018</w:t>
      </w:r>
      <w:r w:rsidR="008E7C6E">
        <w:rPr>
          <w:rFonts w:hAnsi="Times New Roman" w:ascii="Times New Roman"/>
          <w:szCs w:val="24"/>
          <w:lang w:val="hr-HR"/>
        </w:rPr>
        <w:t>-3</w:t>
      </w:r>
    </w:p>
    <w:p w:rsidRDefault="000D67A3" w:rsidP="000D67A3" w:rsidR="000D67A3">
      <w:pPr>
        <w:pStyle w:val="Odlomakpopisa"/>
        <w:ind w:left="4248"/>
        <w:jc w:val="both"/>
        <w:rPr>
          <w:rFonts w:hAnsi="Times New Roman" w:ascii="Times New Roman"/>
          <w:szCs w:val="24"/>
          <w:lang w:val="hr-HR"/>
        </w:rPr>
      </w:pPr>
    </w:p>
    <w:p w:rsidRDefault="000D67A3" w:rsidP="000D67A3" w:rsidR="000D67A3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tražbini, uz obveznu naznaku iznosa za koji se tražbina osporava i razlog osporavanja.</w:t>
      </w:r>
    </w:p>
    <w:p w:rsidRDefault="000D67A3" w:rsidP="000D67A3" w:rsidR="000D67A3">
      <w:pPr>
        <w:pStyle w:val="Odlomakpopisa"/>
        <w:ind w:left="4248"/>
        <w:jc w:val="both"/>
        <w:rPr>
          <w:rFonts w:hAnsi="Times New Roman" w:ascii="Times New Roman"/>
          <w:szCs w:val="24"/>
          <w:lang w:val="hr-HR"/>
        </w:rPr>
      </w:pPr>
    </w:p>
    <w:p w:rsidRDefault="000D67A3" w:rsidP="000D67A3" w:rsidR="000D67A3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vjerovnici, da u roku od 15 (petnaest) dana od dana objave očitovanja o prijavljenim tražbinama dužnika i povjerenika, ospore prijavljene tražbine koje smatraju nepostojećim, uz obveznu naznaku iznosa za koji se tražbina osporava i razloga osporavanja.</w:t>
      </w:r>
    </w:p>
    <w:p w:rsidRDefault="000D67A3" w:rsidP="000D67A3" w:rsidR="000D67A3">
      <w:pPr>
        <w:jc w:val="both"/>
        <w:rPr>
          <w:rFonts w:hAnsi="Times New Roman" w:ascii="Times New Roman"/>
          <w:szCs w:val="24"/>
          <w:lang w:val="hr-HR"/>
        </w:rPr>
      </w:pPr>
    </w:p>
    <w:p w:rsidRDefault="000D67A3" w:rsidP="000D67A3" w:rsidR="000D67A3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 se dužnik da vjerovnicima i povjereniku omogući uvid u isprave iz kojih proizlaze tražbine navedene u popisu imovine i obveza.</w:t>
      </w:r>
    </w:p>
    <w:p w:rsidRDefault="000D67A3" w:rsidP="000D67A3" w:rsidR="000D67A3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0D67A3" w:rsidP="000D67A3" w:rsidR="000D67A3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dužnikovi dužnici da svoje dospjele obveze bez odgode ispune dužniku.</w:t>
      </w:r>
    </w:p>
    <w:p w:rsidRDefault="000D67A3" w:rsidP="000D67A3" w:rsidR="000D67A3">
      <w:pPr>
        <w:jc w:val="both"/>
        <w:rPr>
          <w:rFonts w:hAnsi="Times New Roman" w:ascii="Times New Roman"/>
          <w:szCs w:val="24"/>
          <w:lang w:val="hr-HR"/>
        </w:rPr>
      </w:pPr>
    </w:p>
    <w:p w:rsidRDefault="000D67A3" w:rsidP="000D67A3" w:rsidR="000D67A3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Pozivaju se vjerovnici, dužnik i povjerenik pristupiti na ročište radi ispitivanja tražbina dana </w:t>
      </w:r>
      <w:r w:rsidR="00F66FFF">
        <w:rPr>
          <w:rFonts w:hAnsi="Times New Roman" w:ascii="Times New Roman"/>
          <w:szCs w:val="24"/>
          <w:lang w:val="hr-HR"/>
        </w:rPr>
        <w:t>25</w:t>
      </w:r>
      <w:r w:rsidRPr="008E7C6E">
        <w:rPr>
          <w:rFonts w:hAnsi="Times New Roman" w:ascii="Times New Roman"/>
          <w:szCs w:val="24"/>
          <w:lang w:val="hr-HR"/>
        </w:rPr>
        <w:t xml:space="preserve">. </w:t>
      </w:r>
      <w:r w:rsidR="00F66FFF" w:rsidRPr="008E7C6E">
        <w:rPr>
          <w:rFonts w:hAnsi="Times New Roman" w:ascii="Times New Roman"/>
          <w:szCs w:val="24"/>
          <w:lang w:val="hr-HR"/>
        </w:rPr>
        <w:t>siječnja</w:t>
      </w:r>
      <w:r w:rsidRPr="008E7C6E">
        <w:rPr>
          <w:rFonts w:hAnsi="Times New Roman" w:ascii="Times New Roman"/>
          <w:szCs w:val="24"/>
          <w:lang w:val="hr-HR"/>
        </w:rPr>
        <w:t xml:space="preserve"> 201</w:t>
      </w:r>
      <w:r w:rsidR="00F66FFF" w:rsidRPr="008E7C6E">
        <w:rPr>
          <w:rFonts w:hAnsi="Times New Roman" w:ascii="Times New Roman"/>
          <w:szCs w:val="24"/>
          <w:lang w:val="hr-HR"/>
        </w:rPr>
        <w:t>9</w:t>
      </w:r>
      <w:r w:rsidRPr="008E7C6E">
        <w:rPr>
          <w:rFonts w:hAnsi="Times New Roman" w:ascii="Times New Roman"/>
          <w:szCs w:val="24"/>
          <w:lang w:val="hr-HR"/>
        </w:rPr>
        <w:t>. godine u 10.00 sati</w:t>
      </w:r>
      <w:r>
        <w:rPr>
          <w:rFonts w:hAnsi="Times New Roman" w:ascii="Times New Roman"/>
          <w:szCs w:val="24"/>
          <w:lang w:val="hr-HR"/>
        </w:rPr>
        <w:t xml:space="preserve">, u prostorijama Trgovačkog suda u Splitu, Sukoišanska 6, </w:t>
      </w:r>
      <w:r>
        <w:rPr>
          <w:rFonts w:hAnsi="Times New Roman" w:ascii="Times New Roman"/>
          <w:szCs w:val="24"/>
        </w:rPr>
        <w:t xml:space="preserve">sudnica br. 1, Prizemlje, Soba br.3-4. </w:t>
      </w:r>
    </w:p>
    <w:p w:rsidRDefault="000D67A3" w:rsidP="000D67A3" w:rsidR="000D67A3">
      <w:pPr>
        <w:jc w:val="both"/>
        <w:rPr>
          <w:rFonts w:hAnsi="Times New Roman" w:ascii="Times New Roman"/>
          <w:szCs w:val="24"/>
          <w:lang w:val="hr-HR"/>
        </w:rPr>
      </w:pPr>
    </w:p>
    <w:p w:rsidRDefault="000D67A3" w:rsidP="000D67A3" w:rsidR="000D67A3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Rješenje o otvaranju predstečajnog postupka upisat će se u sudskom registru ovog suda, te će se objaviti na mrežnoj stranici e-Oglasna ploča ovog suda zajedno sa prijedlogom plana financijskog restrukturiranja, kao i u javne knjige, registre, upisnike i očevidnike u kojima je dužnik upisan kao nositelj nekog prava.</w:t>
      </w:r>
    </w:p>
    <w:p w:rsidRDefault="000D67A3" w:rsidP="000D67A3" w:rsidR="000D67A3">
      <w:pPr>
        <w:jc w:val="both"/>
        <w:rPr>
          <w:rFonts w:hAnsi="Times New Roman" w:ascii="Times New Roman"/>
          <w:szCs w:val="24"/>
          <w:lang w:val="hr-HR"/>
        </w:rPr>
      </w:pPr>
    </w:p>
    <w:p w:rsidRDefault="000D67A3" w:rsidP="000D67A3" w:rsidR="000D67A3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Rješenje o otvaranju predstečajnog postupka dostavit će se Financijskoj agenciji uz popis tražbina vjerovnika koje je dužnik naveo u prijedlogu za otvaranjem postupka predstečajne nagodbe.</w:t>
      </w:r>
    </w:p>
    <w:p w:rsidRDefault="000D67A3" w:rsidP="000D67A3" w:rsidR="000D67A3">
      <w:pPr>
        <w:jc w:val="both"/>
        <w:rPr>
          <w:rFonts w:hAnsi="Times New Roman" w:ascii="Times New Roman"/>
          <w:szCs w:val="24"/>
          <w:lang w:val="hr-HR"/>
        </w:rPr>
      </w:pPr>
    </w:p>
    <w:p w:rsidRDefault="000D67A3" w:rsidP="000D67A3" w:rsidR="000D67A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0D67A3" w:rsidP="000D67A3" w:rsidR="000D67A3">
      <w:pPr>
        <w:pStyle w:val="Tijeloteksta"/>
      </w:pPr>
    </w:p>
    <w:p w:rsidRDefault="000D67A3" w:rsidP="000D67A3" w:rsidR="000D67A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Dužnik je ovome sudu dana </w:t>
      </w:r>
      <w:r w:rsidR="00F66FFF">
        <w:rPr>
          <w:rFonts w:hAnsi="Times New Roman" w:ascii="Times New Roman"/>
          <w:szCs w:val="24"/>
          <w:lang w:val="hr-HR"/>
        </w:rPr>
        <w:t>17</w:t>
      </w:r>
      <w:r>
        <w:rPr>
          <w:rFonts w:hAnsi="Times New Roman" w:ascii="Times New Roman"/>
          <w:szCs w:val="24"/>
          <w:lang w:val="hr-HR"/>
        </w:rPr>
        <w:t>.</w:t>
      </w:r>
      <w:r w:rsidR="00F66FFF">
        <w:rPr>
          <w:rFonts w:hAnsi="Times New Roman" w:ascii="Times New Roman"/>
          <w:szCs w:val="24"/>
          <w:lang w:val="hr-HR"/>
        </w:rPr>
        <w:t>srpnja</w:t>
      </w:r>
      <w:r>
        <w:rPr>
          <w:rFonts w:hAnsi="Times New Roman" w:ascii="Times New Roman"/>
          <w:szCs w:val="24"/>
          <w:lang w:val="hr-HR"/>
        </w:rPr>
        <w:t xml:space="preserve"> 2018.godine temeljem odredbe čl</w:t>
      </w:r>
      <w:r w:rsidR="008E7C6E">
        <w:rPr>
          <w:rFonts w:hAnsi="Times New Roman" w:ascii="Times New Roman"/>
          <w:szCs w:val="24"/>
          <w:lang w:val="hr-HR"/>
        </w:rPr>
        <w:t>anka</w:t>
      </w:r>
      <w:r>
        <w:rPr>
          <w:rFonts w:hAnsi="Times New Roman" w:ascii="Times New Roman"/>
          <w:szCs w:val="24"/>
          <w:lang w:val="hr-HR"/>
        </w:rPr>
        <w:t xml:space="preserve"> 25. st</w:t>
      </w:r>
      <w:r w:rsidR="008E7C6E">
        <w:rPr>
          <w:rFonts w:hAnsi="Times New Roman" w:ascii="Times New Roman"/>
          <w:szCs w:val="24"/>
          <w:lang w:val="hr-HR"/>
        </w:rPr>
        <w:t>avak</w:t>
      </w:r>
      <w:r>
        <w:rPr>
          <w:rFonts w:hAnsi="Times New Roman" w:ascii="Times New Roman"/>
          <w:szCs w:val="24"/>
          <w:lang w:val="hr-HR"/>
        </w:rPr>
        <w:t xml:space="preserve"> 1. Stečajnog zakona („Narodne novine“ broj 71/2015 i 104/2017: dalje: SZ) podnio prijedlog za otvaranjem predstečajnog postupka, </w:t>
      </w:r>
    </w:p>
    <w:p w:rsidRDefault="000D67A3" w:rsidP="000D67A3" w:rsidR="000D67A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D67A3" w:rsidP="000D67A3" w:rsidR="000D67A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Uvidom u plan restrukturiranja utvrđeno je da sadrži sve elemente propisane odredbom člankom 27. SZ-a</w:t>
      </w:r>
    </w:p>
    <w:p w:rsidRDefault="000D67A3" w:rsidP="000D67A3" w:rsidR="000D67A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D67A3" w:rsidP="000D67A3" w:rsidR="000D67A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Odredbom članka 33. SZ-a propisano je da će sud, ako utvrdi da su ispunjene pretpostavke za otvaranje predstečajnog postupka, donijeti rješenje o otvaranju predstečajnog postupka. Stavkom 1. članka 33. SZ-a određeno je kako će sud imenovati povjerenika. Stoga je pozivom na navedene odredbe te odredbu čl. 34. SZ-a odlučeno kao u izreci rješenja pod točkom I. i II.</w:t>
      </w:r>
    </w:p>
    <w:p w:rsidRDefault="000D67A3" w:rsidP="000D67A3" w:rsidR="000D67A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8E7C6E" w:rsidP="000D67A3" w:rsidR="000D67A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Temeljem odredbe članka</w:t>
      </w:r>
      <w:r w:rsidR="000D67A3">
        <w:rPr>
          <w:rFonts w:hAnsi="Times New Roman" w:ascii="Times New Roman"/>
          <w:szCs w:val="24"/>
          <w:lang w:val="hr-HR"/>
        </w:rPr>
        <w:t xml:space="preserve"> 34. st</w:t>
      </w:r>
      <w:r>
        <w:rPr>
          <w:rFonts w:hAnsi="Times New Roman" w:ascii="Times New Roman"/>
          <w:szCs w:val="24"/>
          <w:lang w:val="hr-HR"/>
        </w:rPr>
        <w:t>avak</w:t>
      </w:r>
      <w:r w:rsidR="000D67A3">
        <w:rPr>
          <w:rFonts w:hAnsi="Times New Roman" w:ascii="Times New Roman"/>
          <w:szCs w:val="24"/>
          <w:lang w:val="hr-HR"/>
        </w:rPr>
        <w:t xml:space="preserve"> 1. odlučeno je kao pod točkom III., V., VI., VII., VIII. i IX. izreke rješenja.</w:t>
      </w:r>
    </w:p>
    <w:p w:rsidRDefault="000D67A3" w:rsidP="000D67A3" w:rsidR="000D67A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D67A3" w:rsidP="008E7C6E" w:rsidR="000D67A3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Razlučni i izlučni vjerovnici pozvani su na prijavu i očitovanje kao pod točkom IV. izre</w:t>
      </w:r>
      <w:r w:rsidR="008E7C6E">
        <w:rPr>
          <w:rFonts w:hAnsi="Times New Roman" w:ascii="Times New Roman"/>
          <w:szCs w:val="24"/>
          <w:lang w:val="hr-HR"/>
        </w:rPr>
        <w:t>ke rješenja sukladno odredbi članka</w:t>
      </w:r>
      <w:r>
        <w:rPr>
          <w:rFonts w:hAnsi="Times New Roman" w:ascii="Times New Roman"/>
          <w:szCs w:val="24"/>
          <w:lang w:val="hr-HR"/>
        </w:rPr>
        <w:t xml:space="preserve"> 38. SZ-a, a vjerovnici dužnika u predstečajnom postupku koji u vrijeme otvaranja predstečajnog postupka imaju kakovu imovinskopravnu tražbinu prema  dužniku, dužni su prijavu tražbine FINA-i podnijeti na propisanom obrascu koji sadržava sve elemente iz čl. 36. SZ-a, a koji obrazac je propisan Pravilnikom o sadržaju i obliku obrazaca na kojima se podnose podnesci u predstečajnom i stečajnom postupku (NN 107/15).</w:t>
      </w:r>
    </w:p>
    <w:p w:rsidRDefault="000D67A3" w:rsidP="000D67A3" w:rsidR="000D67A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</w:p>
    <w:p w:rsidRDefault="000D67A3" w:rsidP="000D67A3" w:rsidR="000D67A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Popis vjerovnika sa tražbinama navedenim u prijedlogu kojeg je dužnik dostavio sudu dostavlja se Financijskoj agenciji, temeljem odredbe članka 39. SZ-a koji propisuje da ukoliko vjerovnik nije podnio prijavu tražbine, a tražbina je navedena u prijedlogu za otvaranje predstečajnog postupka, da se ista smatra prijavljenom tražbinom.</w:t>
      </w:r>
    </w:p>
    <w:p w:rsidRDefault="000D67A3" w:rsidP="000D67A3" w:rsidR="000D67A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D67A3" w:rsidP="000D67A3" w:rsidR="000D67A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Splitu, </w:t>
      </w:r>
      <w:r w:rsidR="0054187E">
        <w:rPr>
          <w:rFonts w:hAnsi="Times New Roman" w:ascii="Times New Roman"/>
          <w:szCs w:val="24"/>
          <w:lang w:val="hr-HR"/>
        </w:rPr>
        <w:t>24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54187E">
        <w:rPr>
          <w:rFonts w:hAnsi="Times New Roman" w:ascii="Times New Roman"/>
          <w:szCs w:val="24"/>
          <w:lang w:val="hr-HR"/>
        </w:rPr>
        <w:t>listopada</w:t>
      </w:r>
      <w:r>
        <w:rPr>
          <w:rFonts w:hAnsi="Times New Roman" w:ascii="Times New Roman"/>
          <w:szCs w:val="24"/>
          <w:lang w:val="hr-HR"/>
        </w:rPr>
        <w:t xml:space="preserve"> 2018</w:t>
      </w:r>
      <w:r w:rsidR="0054187E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0D67A3" w:rsidP="000D67A3" w:rsidR="000D67A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                    </w:t>
      </w:r>
    </w:p>
    <w:p w:rsidRDefault="008E7C6E" w:rsidP="008E7C6E" w:rsidR="000D67A3">
      <w:pPr>
        <w:ind w:firstLine="708" w:left="4248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Sudac</w:t>
      </w:r>
    </w:p>
    <w:p w:rsidRDefault="008E7C6E" w:rsidP="003A7A5B" w:rsidR="008E7C6E" w:rsidRPr="008E7C6E">
      <w:pPr>
        <w:jc w:val="both"/>
        <w:rPr>
          <w:rFonts w:hAnsi="Times New Roman" w:ascii="Times New Roman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0D67A3">
        <w:rPr>
          <w:rFonts w:hAnsi="Times New Roman" w:ascii="Times New Roman"/>
          <w:lang w:val="hr-HR"/>
        </w:rPr>
        <w:t>Velimir Vuković</w:t>
      </w:r>
      <w:r>
        <w:rPr>
          <w:rFonts w:hAnsi="Times New Roman" w:ascii="Times New Roman"/>
          <w:lang w:val="hr-HR"/>
        </w:rPr>
        <w:t>,</w:t>
      </w:r>
      <w:r w:rsidRPr="008E7C6E">
        <w:rPr>
          <w:rFonts w:hAnsi="Times New Roman" w:ascii="Times New Roman"/>
        </w:rPr>
        <w:t>v.r.</w:t>
      </w:r>
    </w:p>
    <w:p w:rsidRDefault="008E7C6E" w:rsidP="003A7A5B" w:rsidR="008E7C6E" w:rsidRPr="008E7C6E">
      <w:pPr>
        <w:ind w:left="4956"/>
        <w:jc w:val="both"/>
        <w:rPr>
          <w:rFonts w:hAnsi="Times New Roman" w:ascii="Times New Roman"/>
        </w:rPr>
      </w:pPr>
      <w:r w:rsidRPr="008E7C6E">
        <w:rPr>
          <w:rFonts w:hAnsi="Times New Roman" w:ascii="Times New Roman"/>
        </w:rPr>
        <w:t>Za točnost otpravka – ovlašteni službenik</w:t>
      </w:r>
    </w:p>
    <w:p w:rsidRDefault="008E7C6E" w:rsidP="003A7A5B" w:rsidR="008E7C6E" w:rsidRPr="008E7C6E">
      <w:pPr>
        <w:ind w:firstLine="708" w:left="5664"/>
        <w:jc w:val="both"/>
        <w:rPr>
          <w:rFonts w:hAnsi="Times New Roman" w:ascii="Times New Roman"/>
        </w:rPr>
      </w:pPr>
      <w:r w:rsidRPr="008E7C6E">
        <w:rPr>
          <w:rFonts w:hAnsi="Times New Roman" w:ascii="Times New Roman"/>
        </w:rPr>
        <w:t xml:space="preserve"> Željana Buzov</w:t>
      </w:r>
    </w:p>
    <w:p w:rsidRDefault="000D67A3" w:rsidP="000D67A3" w:rsidR="000D67A3" w:rsidRPr="008E7C6E">
      <w:pPr>
        <w:pStyle w:val="Bezproreda"/>
        <w:rPr>
          <w:rFonts w:hAnsi="Times New Roman" w:ascii="Times New Roman"/>
          <w:lang w:val="hr-HR"/>
        </w:rPr>
      </w:pPr>
    </w:p>
    <w:p w:rsidRDefault="000D67A3" w:rsidP="000D67A3" w:rsidR="000D67A3">
      <w:pPr>
        <w:jc w:val="right"/>
        <w:rPr>
          <w:rFonts w:hAnsi="Times New Roman" w:ascii="Times New Roman"/>
          <w:szCs w:val="24"/>
          <w:lang w:val="hr-HR"/>
        </w:rPr>
      </w:pPr>
    </w:p>
    <w:p w:rsidRDefault="000D67A3" w:rsidP="000D67A3" w:rsidR="000D67A3">
      <w:pPr>
        <w:pStyle w:val="Bezproreda"/>
        <w:rPr>
          <w:lang w:val="hr-HR"/>
        </w:rPr>
      </w:pPr>
      <w:r>
        <w:rPr>
          <w:lang w:val="hr-HR"/>
        </w:rPr>
        <w:t xml:space="preserve"> </w:t>
      </w:r>
    </w:p>
    <w:p w:rsidRDefault="000D67A3" w:rsidP="000D67A3" w:rsidR="000D67A3">
      <w:pPr>
        <w:jc w:val="both"/>
        <w:rPr>
          <w:rFonts w:hAnsi="Times New Roman" w:ascii="Times New Roman"/>
          <w:szCs w:val="24"/>
          <w:lang w:val="hr-HR"/>
        </w:rPr>
      </w:pPr>
    </w:p>
    <w:p w:rsidRDefault="000D67A3" w:rsidP="000D67A3" w:rsidR="000D67A3" w:rsidRPr="008E7C6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Uputa o pravnom lijeku:</w:t>
      </w:r>
      <w:r w:rsidRPr="008E7C6E">
        <w:rPr>
          <w:rFonts w:hAnsi="Times New Roman" w:ascii="Times New Roman"/>
          <w:szCs w:val="24"/>
          <w:lang w:val="hr-HR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0D67A3" w:rsidP="000D67A3" w:rsidR="000D67A3">
      <w:pPr>
        <w:jc w:val="both"/>
        <w:rPr>
          <w:rFonts w:hAnsi="Times New Roman" w:ascii="Times New Roman"/>
          <w:lang w:val="hr-HR"/>
        </w:rPr>
      </w:pPr>
    </w:p>
    <w:p w:rsidRDefault="008E7C6E" w:rsidP="000D67A3" w:rsidR="000D67A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</w:t>
      </w:r>
    </w:p>
    <w:p w:rsidRDefault="000D67A3" w:rsidP="000D67A3" w:rsidR="000D67A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0D67A3" w:rsidP="000D67A3" w:rsidR="000D67A3">
      <w:pPr>
        <w:jc w:val="both"/>
        <w:rPr>
          <w:rFonts w:hAnsi="Times New Roman" w:ascii="Times New Roman"/>
          <w:szCs w:val="24"/>
          <w:lang w:val="hr-HR"/>
        </w:rPr>
      </w:pPr>
    </w:p>
    <w:p w:rsidRDefault="000D67A3" w:rsidP="000D67A3" w:rsidR="000D67A3"/>
    <w:p w:rsidRDefault="000D67A3" w:rsidP="000D67A3" w:rsidR="000D67A3"/>
    <w:p w:rsidRDefault="000D67A3" w:rsidP="000D67A3" w:rsidR="000D67A3"/>
    <w:p w:rsidRDefault="00F53219" w:rsidR="00F53219"/>
    <w:sectPr w:rsidR="00F53219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1B46" w:rsidP="008E7C6E" w:rsidR="00061B46">
      <w:r>
        <w:separator/>
      </w:r>
    </w:p>
  </w:endnote>
  <w:endnote w:id="0" w:type="continuationSeparator">
    <w:p w:rsidRDefault="00061B46" w:rsidP="008E7C6E" w:rsidR="00061B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1B46" w:rsidP="008E7C6E" w:rsidR="00061B46">
      <w:r>
        <w:separator/>
      </w:r>
    </w:p>
  </w:footnote>
  <w:footnote w:id="0" w:type="continuationSeparator">
    <w:p w:rsidRDefault="00061B46" w:rsidP="008E7C6E" w:rsidR="00061B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7C6E" w:rsidR="008E7C6E" w:rsidRPr="008E7C6E">
    <w:pPr>
      <w:pStyle w:val="Zaglavlje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7B74AF"/>
    <w:multiLevelType w:val="hybridMultilevel"/>
    <w:tmpl w:val="D102C1FA"/>
    <w:lvl w:tplc="C090DB6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7CC64E7"/>
    <w:multiLevelType w:val="hybridMultilevel"/>
    <w:tmpl w:val="72B0429C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D67A3"/>
    <w:rsid w:val="00061B46"/>
    <w:rsid w:val="000D67A3"/>
    <w:rsid w:val="00453293"/>
    <w:rsid w:val="0054187E"/>
    <w:rsid w:val="00613ED4"/>
    <w:rsid w:val="00664CA7"/>
    <w:rsid w:val="008E7C6E"/>
    <w:rsid w:val="00D70B71"/>
    <w:rsid w:val="00F53219"/>
    <w:rsid w:val="00F6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67A3"/>
    <w:rPr>
      <w:rFonts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0D67A3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0D67A3"/>
    <w:rPr>
      <w:rFonts w:eastAsia="Times New Roman"/>
      <w:lang w:eastAsia="hr-HR"/>
    </w:rPr>
  </w:style>
  <w:style w:styleId="Bezproreda" w:type="paragraph">
    <w:name w:val="No Spacing"/>
    <w:uiPriority w:val="1"/>
    <w:qFormat/>
    <w:rsid w:val="000D67A3"/>
    <w:rPr>
      <w:rFonts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0D67A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D67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D67A3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8E7C6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E7C6E"/>
    <w:rPr>
      <w:rFonts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8E7C6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E7C6E"/>
    <w:rPr>
      <w:rFonts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70B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0B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0B7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0B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0B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67A3"/>
    <w:rPr>
      <w:rFonts w:ascii="Arial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0D67A3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0D67A3"/>
    <w:rPr>
      <w:rFonts w:eastAsia="Times New Roman"/>
      <w:lang w:eastAsia="hr-HR"/>
    </w:rPr>
  </w:style>
  <w:style w:styleId="Bezproreda" w:type="paragraph">
    <w:name w:val="No Spacing"/>
    <w:uiPriority w:val="1"/>
    <w:qFormat/>
    <w:rsid w:val="000D67A3"/>
    <w:rPr>
      <w:rFonts w:ascii="Arial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0D67A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D67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D67A3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8E7C6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E7C6E"/>
    <w:rPr>
      <w:rFonts w:ascii="Arial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8E7C6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E7C6E"/>
    <w:rPr>
      <w:rFonts w:ascii="Arial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70B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0B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0B7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0B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0B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79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8055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523</izvorni_sadrzaj>
    <derivirana_varijabla naziv="DomainObject.Predmet.Broj_1">523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2018.</izvorni_sadrzaj>
    <derivirana_varijabla naziv="DomainObject.Predmet.DatumOsnivanja_1">17.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St-523/2018</izvorni_sadrzaj>
    <derivirana_varijabla naziv="DomainObject.Predmet.OznakaBroj_1">St-523/2018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ESTATE, d.o.o. za usluge</izvorni_sadrzaj>
    <derivirana_varijabla naziv="DomainObject.Predmet.StrankaFormated_1">  ESTATE, d.o.o. za usluge</derivirana_varijabla>
  </DomainObject.Predmet.StrankaFormated>
  <DomainObject.Predmet.StrankaFormatedOIB>
    <izvorni_sadrzaj>  ESTATE, d.o.o. za usluge, OIB 21494956960</izvorni_sadrzaj>
    <derivirana_varijabla naziv="DomainObject.Predmet.StrankaFormatedOIB_1">  ESTATE, d.o.o. za usluge, OIB 21494956960</derivirana_varijabla>
  </DomainObject.Predmet.StrankaFormatedOIB>
  <DomainObject.Predmet.StrankaFormatedWithAdress>
    <izvorni_sadrzaj> ESTATE, d.o.o. za usluge, Jadranska 151, 21300 Gradac</izvorni_sadrzaj>
    <derivirana_varijabla naziv="DomainObject.Predmet.StrankaFormatedWithAdress_1"> ESTATE, d.o.o. za usluge, Jadranska 151, 21300 Gradac</derivirana_varijabla>
  </DomainObject.Predmet.StrankaFormatedWithAdress>
  <DomainObject.Predmet.StrankaFormatedWithAdressOIB>
    <izvorni_sadrzaj> ESTATE, d.o.o. za usluge, OIB 21494956960, Jadranska 151, 21300 Gradac</izvorni_sadrzaj>
    <derivirana_varijabla naziv="DomainObject.Predmet.StrankaFormatedWithAdressOIB_1"> ESTATE, d.o.o. za usluge, OIB 21494956960, Jadranska 151, 21300 Gradac</derivirana_varijabla>
  </DomainObject.Predmet.StrankaFormatedWithAdressOIB>
  <DomainObject.Predmet.StrankaWithAdress>
    <izvorni_sadrzaj>ESTATE, d.o.o. za usluge Jadranska 151,21300 Gradac</izvorni_sadrzaj>
    <derivirana_varijabla naziv="DomainObject.Predmet.StrankaWithAdress_1">ESTATE, d.o.o. za usluge Jadranska 151,21300 Gradac</derivirana_varijabla>
  </DomainObject.Predmet.StrankaWithAdress>
  <DomainObject.Predmet.StrankaWithAdressOIB>
    <izvorni_sadrzaj>ESTATE, d.o.o. za usluge, OIB 21494956960, Jadranska 151,21300 Gradac</izvorni_sadrzaj>
    <derivirana_varijabla naziv="DomainObject.Predmet.StrankaWithAdressOIB_1">ESTATE, d.o.o. za usluge, OIB 21494956960, Jadranska 151,21300 Gradac</derivirana_varijabla>
  </DomainObject.Predmet.StrankaWithAdressOIB>
  <DomainObject.Predmet.StrankaNazivFormated>
    <izvorni_sadrzaj>ESTATE, d.o.o. za usluge</izvorni_sadrzaj>
    <derivirana_varijabla naziv="DomainObject.Predmet.StrankaNazivFormated_1">ESTATE, d.o.o. za usluge</derivirana_varijabla>
  </DomainObject.Predmet.StrankaNazivFormated>
  <DomainObject.Predmet.StrankaNazivFormatedOIB>
    <izvorni_sadrzaj>ESTATE, d.o.o. za usluge, OIB 21494956960</izvorni_sadrzaj>
    <derivirana_varijabla naziv="DomainObject.Predmet.StrankaNazivFormatedOIB_1">ESTATE, d.o.o. za usluge, OIB 21494956960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Željana Buzov</izvorni_sadrzaj>
    <derivirana_varijabla naziv="DomainObject.Predmet.Zapisnicar_1">Željana Buzov</derivirana_varijabla>
  </DomainObject.Predmet.Zapisnicar>
  <DomainObject.Predmet.StrankaListFormated>
    <izvorni_sadrzaj>
      <item>ESTATE, d.o.o. za usluge</item>
    </izvorni_sadrzaj>
    <derivirana_varijabla naziv="DomainObject.Predmet.StrankaListFormated_1">
      <item>ESTATE, d.o.o. za usluge</item>
    </derivirana_varijabla>
  </DomainObject.Predmet.StrankaListFormated>
  <DomainObject.Predmet.StrankaListFormatedOIB>
    <izvorni_sadrzaj>
      <item>ESTATE, d.o.o. za usluge, OIB 21494956960</item>
    </izvorni_sadrzaj>
    <derivirana_varijabla naziv="DomainObject.Predmet.StrankaListFormatedOIB_1">
      <item>ESTATE, d.o.o. za usluge, OIB 21494956960</item>
    </derivirana_varijabla>
  </DomainObject.Predmet.StrankaListFormatedOIB>
  <DomainObject.Predmet.StrankaListFormatedWithAdress>
    <izvorni_sadrzaj>
      <item>ESTATE, d.o.o. za usluge, Jadranska 151, 21300 Gradac</item>
    </izvorni_sadrzaj>
    <derivirana_varijabla naziv="DomainObject.Predmet.StrankaListFormatedWithAdress_1">
      <item>ESTATE, d.o.o. za usluge, Jadranska 151, 21300 Gradac</item>
    </derivirana_varijabla>
  </DomainObject.Predmet.StrankaListFormatedWithAdress>
  <DomainObject.Predmet.StrankaListFormatedWithAdressOIB>
    <izvorni_sadrzaj>
      <item>ESTATE, d.o.o. za usluge, OIB 21494956960, Jadranska 151, 21300 Gradac</item>
    </izvorni_sadrzaj>
    <derivirana_varijabla naziv="DomainObject.Predmet.StrankaListFormatedWithAdressOIB_1">
      <item>ESTATE, d.o.o. za usluge, OIB 21494956960, Jadranska 151, 21300 Gradac</item>
    </derivirana_varijabla>
  </DomainObject.Predmet.StrankaListFormatedWithAdressOIB>
  <DomainObject.Predmet.StrankaListNazivFormated>
    <izvorni_sadrzaj>
      <item>ESTATE, d.o.o. za usluge</item>
    </izvorni_sadrzaj>
    <derivirana_varijabla naziv="DomainObject.Predmet.StrankaListNazivFormated_1">
      <item>ESTATE, d.o.o. za usluge</item>
    </derivirana_varijabla>
  </DomainObject.Predmet.StrankaListNazivFormated>
  <DomainObject.Predmet.StrankaListNazivFormatedOIB>
    <izvorni_sadrzaj>
      <item>ESTATE, d.o.o. za usluge, OIB 21494956960</item>
    </izvorni_sadrzaj>
    <derivirana_varijabla naziv="DomainObject.Predmet.StrankaListNazivFormatedOIB_1">
      <item>ESTATE, d.o.o. za usluge, OIB 21494956960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ESTATE, d.o.o. za usluge</izvorni_sadrzaj>
    <derivirana_varijabla naziv="DomainObject.Predmet.StrankaIDrugi_1">ESTATE, d.o.o. za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ESTATE, d.o.o. za usluge, OIB 21494956960, Jadranska 151, 21300 Gradac</izvorni_sadrzaj>
    <derivirana_varijabla naziv="DomainObject.Predmet.StrankaIDrugiAdressOIB_1">ESTATE, d.o.o. za usluge, OIB 21494956960, Jadranska 151, 21300 Gradac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ESTATE, d.o.o. za usluge</item>
    </izvorni_sadrzaj>
    <derivirana_varijabla naziv="DomainObject.Predmet.SudioniciListNaziv_1">
      <item>ESTATE, d.o.o. za usluge</item>
    </derivirana_varijabla>
  </DomainObject.Predmet.SudioniciListNaziv>
  <DomainObject.Predmet.SudioniciListAdressOIB>
    <izvorni_sadrzaj>
      <item>ESTATE, d.o.o. za usluge, OIB 21494956960, Jadranska 151,21300 Gradac</item>
    </izvorni_sadrzaj>
    <derivirana_varijabla naziv="DomainObject.Predmet.SudioniciListAdressOIB_1">
      <item>ESTATE, d.o.o. za usluge, OIB 21494956960, Jadranska 151,21300 Gradac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21494956960</item>
    </izvorni_sadrzaj>
    <derivirana_varijabla naziv="DomainObject.Predmet.SudioniciListNazivOIB_1">
      <item>, OIB 21494956960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Hrga, OIB 15662494844, Bihaćka 15/III Split</item>
    </izvorni_sadrzaj>
    <derivirana_varijabla naziv="DomainObject.Predmet.StecajniUpraviteljiListAddressOIB_1">
      <item>Josip Hrga, OIB 15662494844, Bihaćka 15/III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3D2C35-C511-4569-BFC5-07D2AFFB4B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835</properties:Words>
  <properties:Characters>4700</properties:Characters>
  <properties:Lines>128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2018-10-24T07:04:00Z</dcterms:created>
  <dc:creator>Velimir Vuković</dc:creator>
  <cp:lastModifiedBy>Marija Elez</cp:lastModifiedBy>
  <cp:lastPrinted>2018-10-24T07:04:00Z</cp:lastPrinted>
  <dcterms:modified xmlns:xsi="http://www.w3.org/2001/XMLSchema-instance" xsi:type="dcterms:W3CDTF">2018-10-24T07:12:00Z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(1.st-523-18 predstečajni postupak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