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f6a1" w14:paraId="9edf6a1"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t>4</w:t>
      </w:r>
      <w:r w:rsidR="00BE44B9">
        <w:t>425</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BE44B9">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u povodu prijedloga predlagatelja FINANCIJSKA AGENCIJA, Zagreb, Ulica grada Vukovara 70, za otvaranje stečajnog postupka nad dužnikom</w:t>
      </w:r>
      <w:r w:rsidRPr="00A52D64">
        <w:t xml:space="preserve"> </w:t>
      </w:r>
      <w:r w:rsidR="00BE44B9" w:rsidRPr="009014B3">
        <w:t>AETERNUM VESTRUM d.o.o., Zagreb, Nehruov trg 29, OIB 35576896454</w:t>
      </w:r>
      <w:r>
        <w:t xml:space="preserve">, </w:t>
      </w:r>
      <w:r w:rsidRPr="00435B5D">
        <w:t xml:space="preserve">dana </w:t>
      </w:r>
      <w:r w:rsidR="00BE44B9">
        <w:t>4. listopada</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813B01" w:rsidP="00813B01" w:rsidR="00813B01" w:rsidRPr="007D457C">
      <w:pPr>
        <w:ind w:firstLine="720"/>
        <w:jc w:val="both"/>
      </w:pPr>
    </w:p>
    <w:p w:rsidRDefault="00BE44B9" w:rsidP="00BE44B9" w:rsidR="00BE44B9" w:rsidRPr="00521ECA">
      <w:pPr>
        <w:numPr>
          <w:ilvl w:val="0"/>
          <w:numId w:val="8"/>
        </w:numPr>
        <w:jc w:val="both"/>
      </w:pPr>
      <w:r w:rsidRPr="00521ECA">
        <w:t xml:space="preserve">Utvrđuje se da imovina dužnika </w:t>
      </w:r>
      <w:r w:rsidRPr="009014B3">
        <w:t>AETERNUM VESTRUM d.o.o., Zagreb, Nehruov trg 29, OIB 35576896454</w:t>
      </w:r>
      <w:r w:rsidRPr="00521ECA">
        <w:t xml:space="preserve">, koja bi ušla u stečajnu masu, nije dovoljna ni za namirenje troškova postupka.  </w:t>
      </w:r>
    </w:p>
    <w:p w:rsidRDefault="00BE44B9" w:rsidP="00BE44B9" w:rsidR="00BE44B9" w:rsidRPr="00521ECA">
      <w:pPr>
        <w:ind w:left="75"/>
        <w:jc w:val="both"/>
      </w:pPr>
      <w:r w:rsidRPr="00521ECA">
        <w:t xml:space="preserve"> </w:t>
      </w:r>
    </w:p>
    <w:p w:rsidRDefault="00BE44B9" w:rsidP="00BE44B9" w:rsidR="00BE44B9" w:rsidRPr="00521ECA">
      <w:pPr>
        <w:numPr>
          <w:ilvl w:val="0"/>
          <w:numId w:val="8"/>
        </w:numPr>
        <w:jc w:val="both"/>
      </w:pPr>
      <w:r w:rsidRPr="00521ECA">
        <w:t>Pozivaju se osobe koje imaju pravni interes za provedbom stečajnog postupka nad dužnikom, unatoč utvrđenoj nedostatnosti stečajne mase, da u roku 15 dana na žiro račun Trgovačkog suda u Zagrebu IBAN: HR9223900011300000460 model 05-</w:t>
      </w:r>
      <w:r>
        <w:t>4425</w:t>
      </w:r>
      <w:r w:rsidRPr="00521ECA">
        <w:t xml:space="preserve">16, predujme iznos od 21.700,00 kn za namirenje troškova prethodnog i otvorenoga stečajnog postupka. </w:t>
      </w:r>
    </w:p>
    <w:p w:rsidRDefault="00BE44B9" w:rsidP="00BE44B9" w:rsidR="00BE44B9" w:rsidRPr="00521ECA">
      <w:pPr>
        <w:jc w:val="both"/>
      </w:pPr>
    </w:p>
    <w:p w:rsidRDefault="00BE44B9" w:rsidP="00BE44B9" w:rsidR="00BE44B9" w:rsidRPr="00521ECA">
      <w:pPr>
        <w:numPr>
          <w:ilvl w:val="0"/>
          <w:numId w:val="8"/>
        </w:numPr>
        <w:jc w:val="both"/>
      </w:pPr>
      <w:r w:rsidRPr="00521ECA">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BE44B9" w:rsidP="00BE44B9" w:rsidR="00BE44B9" w:rsidRPr="00521ECA">
      <w:pPr>
        <w:jc w:val="both"/>
      </w:pPr>
    </w:p>
    <w:p w:rsidRDefault="00BE44B9" w:rsidP="00BE44B9" w:rsidR="00BE44B9" w:rsidRPr="00521ECA">
      <w:pPr>
        <w:numPr>
          <w:ilvl w:val="0"/>
          <w:numId w:val="8"/>
        </w:numPr>
        <w:jc w:val="both"/>
      </w:pPr>
      <w:r w:rsidRPr="00521ECA">
        <w:t xml:space="preserve">Ovo rješenje će se objaviti na mrežnoj stranici e-Oglasna ploča suda. </w:t>
      </w:r>
    </w:p>
    <w:p w:rsidRDefault="00BE44B9" w:rsidP="00DA2EAC" w:rsidR="00BE44B9">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3C1289">
        <w:t>18</w:t>
      </w:r>
      <w:r>
        <w:t xml:space="preserve">. svibnja 2016. prijedlog za otvaranje stečajnog postupka nad dužnikom </w:t>
      </w:r>
      <w:r w:rsidR="003C1289" w:rsidRPr="009014B3">
        <w:t>AETERNUM VESTRUM d.o.o., Zagreb, Nehruov trg 29, OIB 35576896454</w:t>
      </w:r>
      <w:r>
        <w:t xml:space="preserve">. </w:t>
      </w:r>
    </w:p>
    <w:p w:rsidRDefault="00352913" w:rsidP="00352913" w:rsidR="00352913">
      <w:pPr>
        <w:ind w:firstLine="708"/>
        <w:jc w:val="both"/>
      </w:pPr>
      <w:r>
        <w:t xml:space="preserve"> </w:t>
      </w:r>
    </w:p>
    <w:p w:rsidRDefault="00352913" w:rsidP="002C5139" w:rsidR="003C1289">
      <w:pPr>
        <w:ind w:firstLine="708"/>
        <w:jc w:val="both"/>
      </w:pPr>
      <w:r>
        <w:t>Prijedlog je podnesen temeljem odredbe članka 444. stav</w:t>
      </w:r>
      <w:r w:rsidR="003C1289">
        <w:t>ka</w:t>
      </w:r>
      <w:r>
        <w:t xml:space="preserve"> 2. Stečajnog zakona (Narodne novine broj 71/15, dalje u tekstu: SZ-a). U prijedlogu predlagatelj navodi da na dan 1. rujna 2015. godine dužnik u Očevidniku redoslijeda osnova za plaćanje ima u neprekinutom razdoblju od </w:t>
      </w:r>
      <w:r w:rsidR="003C1289">
        <w:t>218</w:t>
      </w:r>
      <w:r>
        <w:t xml:space="preserve"> dana evidentirane neizvršene osnove za plaćanje u ukupnom iznosu od </w:t>
      </w:r>
      <w:r w:rsidR="003C1289">
        <w:t>387.988,78</w:t>
      </w:r>
      <w:r>
        <w:t xml:space="preserve"> kn, te da dužnik ima </w:t>
      </w:r>
      <w:r w:rsidR="003C1289">
        <w:t>dva</w:t>
      </w:r>
      <w:r>
        <w:t xml:space="preserve"> zaposlena.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352913">
        <w:t>-4</w:t>
      </w:r>
      <w:r w:rsidR="003C1289">
        <w:t>425</w:t>
      </w:r>
      <w:r>
        <w:t xml:space="preserve">/16 od </w:t>
      </w:r>
      <w:r w:rsidR="003C1289">
        <w:t>14.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3C1289">
        <w:t>8. lipnja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3C1289">
        <w:t>17. ožujka</w:t>
      </w:r>
      <w:r w:rsidR="005D3F51">
        <w:t xml:space="preserve">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352913" w:rsidP="00352913" w:rsidR="00352913">
      <w:pPr>
        <w:ind w:firstLine="708"/>
        <w:jc w:val="both"/>
      </w:pPr>
      <w:r>
        <w:t>Podneskom</w:t>
      </w:r>
      <w:r w:rsidRPr="0081470D">
        <w:t xml:space="preserve"> </w:t>
      </w:r>
      <w:r>
        <w:t xml:space="preserve">od </w:t>
      </w:r>
      <w:r w:rsidR="003C1289">
        <w:t>24.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w:t>
      </w:r>
      <w:r w:rsidR="003C1289">
        <w:t>4</w:t>
      </w:r>
      <w:r>
        <w:t xml:space="preserve"> spisa),</w:t>
      </w:r>
      <w:r w:rsidRPr="0081470D">
        <w:t xml:space="preserve"> uvidom u koj</w:t>
      </w:r>
      <w:r>
        <w:t>i</w:t>
      </w:r>
      <w:r w:rsidRPr="0081470D">
        <w:t xml:space="preserve"> </w:t>
      </w:r>
      <w:r>
        <w:t>je utvrđeno</w:t>
      </w:r>
      <w:r w:rsidRPr="0081470D">
        <w:t xml:space="preserve"> da je na dan </w:t>
      </w:r>
      <w:r w:rsidR="003C1289">
        <w:t>23. ožujka</w:t>
      </w:r>
      <w:r w:rsidRPr="0081470D">
        <w:t xml:space="preserve"> 2017. godine evidentiran iznos blokade od </w:t>
      </w:r>
      <w:r w:rsidR="003C1289">
        <w:t>434.026,34</w:t>
      </w:r>
      <w:r w:rsidRPr="0081470D">
        <w:t xml:space="preserve"> kn te </w:t>
      </w:r>
      <w:r w:rsidR="003C1289">
        <w:t>786</w:t>
      </w:r>
      <w:r w:rsidRPr="0081470D">
        <w:t xml:space="preserve"> dan</w:t>
      </w:r>
      <w:r>
        <w:t>a</w:t>
      </w:r>
      <w:r w:rsidRPr="0081470D">
        <w:t xml:space="preserve"> neprekidne blokade.</w:t>
      </w:r>
    </w:p>
    <w:p w:rsidRDefault="00EC6B02" w:rsidP="00D84888" w:rsidR="00EC6B02">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3C1289">
        <w:t>8. lipnja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3C1289">
        <w:t>8. lipnja</w:t>
      </w:r>
      <w:r w:rsidR="00352913">
        <w:t xml:space="preserve"> 2017. godine imenovao privremenog ste</w:t>
      </w:r>
      <w:r w:rsidR="00826378">
        <w:t xml:space="preserve">čajnog upravitelja </w:t>
      </w:r>
      <w:r w:rsidR="003C1289">
        <w:t>Štefana Rolu</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3C1289" w:rsidR="003C1289">
      <w:pPr>
        <w:ind w:firstLine="708"/>
        <w:jc w:val="both"/>
      </w:pPr>
      <w:r>
        <w:t xml:space="preserve">Na ročištu radi rasprave o pretpostavkama za otvaranje stečajnog postupka od </w:t>
      </w:r>
      <w:r w:rsidR="003C1289">
        <w:t>4. listopada</w:t>
      </w:r>
      <w:r>
        <w:t xml:space="preserve"> 2017. godine, na koje nisu pristupili niti dužnik, niti zakonski zastupnik dužnika, privremeni stečajni upravitelj je </w:t>
      </w:r>
      <w:r w:rsidR="003C1289">
        <w:t xml:space="preserve">iznio kao u pisanom izvješću javno objavljenom na mrežnoj stranici e-Oglasna ploča suda dana 11. rujna </w:t>
      </w:r>
      <w:r>
        <w:t xml:space="preserve">2017. godine, </w:t>
      </w:r>
      <w:r w:rsidR="00214C8A">
        <w:t xml:space="preserve"> </w:t>
      </w:r>
      <w:r>
        <w:t xml:space="preserve">odnosno u bitnome </w:t>
      </w:r>
      <w:r w:rsidR="003C1289">
        <w:t xml:space="preserve">je istaknuo da je utvrdio </w:t>
      </w:r>
      <w:r>
        <w:t xml:space="preserve">da kod dužnika postoji stečajni razlog nesposobnosti za plaćanje </w:t>
      </w:r>
      <w:r w:rsidR="003C1289">
        <w:t>uslijed dugotrajne blokade žiro računa dužnika. Navodi da je od knjigovodstvenog servisa dužnika pribavio zadnju izrađenu bilancu, a riječ je o bilanci predanu za 2013. godinu, iz koje proizlazi da društvo nije prezaduženo, ali da je navedeni podatak upitan obzirom da dužnik nije predavao bilance za 2014., 2015., i 2016. godinu. Privremeni stečajni upravitelj predao je u spis izjavu direktora dužnika Milana Štimca od 30. rujna 2017. godine iz koje proizlazi da dužnik nema nikakve imovine. Privremeni stečajni upravitelj naveo je da iz dostupne dokumentacije proizlazi da imovina dužnika nije dovoljna za pokrivanje troškova stečajnog postupka, a</w:t>
      </w:r>
      <w:r w:rsidR="003C1289" w:rsidRPr="00FC58EA">
        <w:t xml:space="preserv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r w:rsidR="003C1289">
        <w:t xml:space="preserve"> Privremeni stečajni upravitelj predložio je da sud postupi sukladno odredbi čl. 132. SZ-a.</w:t>
      </w:r>
    </w:p>
    <w:p w:rsidRDefault="003C1289" w:rsidP="003C1289" w:rsidR="003C1289">
      <w:pPr>
        <w:ind w:firstLine="708"/>
        <w:jc w:val="both"/>
      </w:pPr>
    </w:p>
    <w:p w:rsidRDefault="003C1289" w:rsidP="003C1289" w:rsidR="003C1289" w:rsidRPr="00784514">
      <w:pPr>
        <w:ind w:firstLine="708"/>
        <w:jc w:val="both"/>
      </w:pPr>
      <w:r>
        <w:t xml:space="preserve">Sud je </w:t>
      </w:r>
      <w:r w:rsidRPr="00784514">
        <w:t xml:space="preserve">zaključkom od </w:t>
      </w:r>
      <w:r>
        <w:t>28. kolovoza</w:t>
      </w:r>
      <w:r w:rsidRPr="00784514">
        <w:t xml:space="preserve"> 2017. godine zatražio od javnih tijela koja vode evidenciju o određenoj vrsti imovine dostavu podataka iz njihovih službenih evidencija o tome da li je dužnik evidentiran kao vlasnik imovine. </w:t>
      </w:r>
    </w:p>
    <w:p w:rsidRDefault="003C1289" w:rsidP="003C1289" w:rsidR="003C1289" w:rsidRPr="00784514">
      <w:pPr>
        <w:ind w:firstLine="708"/>
        <w:jc w:val="both"/>
      </w:pPr>
    </w:p>
    <w:p w:rsidRDefault="003C1289" w:rsidP="003C1289" w:rsidR="003C1289" w:rsidRPr="00784514">
      <w:pPr>
        <w:ind w:firstLine="708"/>
        <w:jc w:val="both"/>
      </w:pPr>
      <w:r w:rsidRPr="00784514">
        <w:t xml:space="preserve">Uvidom u pribavljene podatke iz informacijskog sustava zemljišnih knjiga (list </w:t>
      </w:r>
      <w:r>
        <w:t>34 i 35</w:t>
      </w:r>
      <w:r w:rsidRPr="00784514">
        <w:t xml:space="preserve"> spisa) o vlasništvu dužnika na nekretninama, utvrđeno je da dužnik u zemljišnim knjigama nije evidentiran kao vlasnik nekretnine. Uvidom u uvjerenje MUP-a, PU Zagrebačka, od </w:t>
      </w:r>
      <w:r>
        <w:t xml:space="preserve">30. </w:t>
      </w:r>
      <w:r>
        <w:lastRenderedPageBreak/>
        <w:t xml:space="preserve">kolovoza </w:t>
      </w:r>
      <w:r w:rsidRPr="00784514">
        <w:t xml:space="preserve">2017. godine (list </w:t>
      </w:r>
      <w:r>
        <w:t>37</w:t>
      </w:r>
      <w:r w:rsidRPr="00784514">
        <w:t xml:space="preserve"> spisa) utvrđeno je da dužnik nije evidentiran kao vlasnik vozila.</w:t>
      </w:r>
      <w:r>
        <w:t xml:space="preserve"> </w:t>
      </w:r>
      <w:r w:rsidRPr="00784514">
        <w:t xml:space="preserve">Uvidom u obavijest Hrvatske agencije za civilno zrakoplovstvo </w:t>
      </w:r>
      <w:r>
        <w:t>5. rujna</w:t>
      </w:r>
      <w:r w:rsidRPr="00784514">
        <w:t xml:space="preserve"> 2017. godine (list </w:t>
      </w:r>
      <w:r>
        <w:t>38</w:t>
      </w:r>
      <w:r w:rsidRPr="00784514">
        <w:t xml:space="preserve"> spisa) utvrđeno je da dužnik nije registriran kao vlasnik zrakoplova.</w:t>
      </w:r>
      <w:r>
        <w:t xml:space="preserve"> </w:t>
      </w:r>
      <w:r w:rsidR="00287857">
        <w:t xml:space="preserve">Uvidom u </w:t>
      </w:r>
      <w:r w:rsidR="00287857" w:rsidRPr="00521ECA">
        <w:t xml:space="preserve">uvjerenje Državne geodetske uprave od  </w:t>
      </w:r>
      <w:r w:rsidR="00287857">
        <w:t>30. kolovoza</w:t>
      </w:r>
      <w:r w:rsidR="00287857" w:rsidRPr="00521ECA">
        <w:t xml:space="preserve"> 2017. godine (list </w:t>
      </w:r>
      <w:r w:rsidR="00287857">
        <w:t>57</w:t>
      </w:r>
      <w:r w:rsidR="00287857" w:rsidRPr="00521ECA">
        <w:t xml:space="preserve"> spisa) </w:t>
      </w:r>
      <w:r w:rsidR="00287857">
        <w:t>utvrđeno je</w:t>
      </w:r>
      <w:r w:rsidR="00287857" w:rsidRPr="00521ECA">
        <w:t xml:space="preserve"> da dužnik nije upisan u katastarski operat</w:t>
      </w:r>
      <w:r w:rsidR="00287857">
        <w:t xml:space="preserve">. </w:t>
      </w:r>
      <w:r w:rsidR="00287857" w:rsidRPr="00784514">
        <w:t>Uvidom u obavijest Središnjeg klirinšk</w:t>
      </w:r>
      <w:r w:rsidR="00287857">
        <w:t>o depozitarnog društva d.d. od 11. rujna</w:t>
      </w:r>
      <w:r w:rsidR="00287857" w:rsidRPr="00784514">
        <w:t xml:space="preserve"> 2017. godine (list </w:t>
      </w:r>
      <w:r w:rsidR="00287857">
        <w:t>58</w:t>
      </w:r>
      <w:r w:rsidR="00287857" w:rsidRPr="00784514">
        <w:t xml:space="preserve"> spisa) utvrđeno je da u sustavu SKDD d.d. ne postoji račun nematerijaliziranih vrijednosnih papira dužnika.</w:t>
      </w:r>
      <w:r w:rsidR="00287857">
        <w:t xml:space="preserve"> </w:t>
      </w:r>
      <w:r w:rsidRPr="00784514">
        <w:t xml:space="preserve">Uvidom u obavijest Ministarstva mora, prometa i infrastrukture od </w:t>
      </w:r>
      <w:r w:rsidR="00287857">
        <w:t>31. kolovoza</w:t>
      </w:r>
      <w:r w:rsidRPr="00784514">
        <w:t xml:space="preserve"> 2017. godine (list </w:t>
      </w:r>
      <w:r w:rsidR="00287857">
        <w:t>59</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t xml:space="preserve"> </w:t>
      </w:r>
    </w:p>
    <w:p w:rsidRDefault="003C1289" w:rsidP="003C1289" w:rsidR="003C1289">
      <w:pPr>
        <w:ind w:firstLine="708"/>
        <w:jc w:val="both"/>
      </w:pPr>
    </w:p>
    <w:p w:rsidRDefault="0059367F" w:rsidP="004327FC" w:rsidR="008723F5">
      <w:pPr>
        <w:ind w:firstLine="708"/>
        <w:jc w:val="both"/>
      </w:pPr>
      <w:r>
        <w:t>Dakle, i</w:t>
      </w:r>
      <w:r w:rsidRPr="005F7ED3">
        <w:t xml:space="preserve">z </w:t>
      </w:r>
      <w:r w:rsidR="004327FC">
        <w:t xml:space="preserve">podataka </w:t>
      </w:r>
      <w:r w:rsidR="00287857">
        <w:t xml:space="preserve">u spisu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287857" w:rsidR="00D2169A">
      <w:pPr>
        <w:ind w:firstLine="708"/>
        <w:jc w:val="both"/>
      </w:pPr>
      <w:r>
        <w:t>Putem</w:t>
      </w:r>
      <w:r w:rsidR="00287857">
        <w:t xml:space="preserve"> dostupne dokumentacije u spisu i</w:t>
      </w:r>
      <w:r>
        <w:t xml:space="preserve"> izvješća privremenog stečajnog upravitelja </w:t>
      </w:r>
      <w:r w:rsidR="00287857">
        <w:t>sud je utvrdio</w:t>
      </w:r>
      <w:r>
        <w:t xml:space="preserve">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w:t>
      </w:r>
      <w:r w:rsidR="00287857" w:rsidRPr="00FC58EA">
        <w:t>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287857" w:rsidP="00287857" w:rsidR="00287857"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287857">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287857">
        <w:t>4. listopada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lastRenderedPageBreak/>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6B58">
      <w:rPr>
        <w:rStyle w:val="Brojstranice"/>
        <w:noProof/>
      </w:rPr>
      <w:t>4</w:t>
    </w:r>
    <w:r>
      <w:rPr>
        <w:rStyle w:val="Brojstranice"/>
      </w:rPr>
      <w:fldChar w:fldCharType="end"/>
    </w:r>
  </w:p>
  <w:p w:rsidRDefault="0087685A" w:rsidP="001D2296" w:rsidR="0087685A" w:rsidRPr="003C4E43">
    <w:r>
      <w:t xml:space="preserve">                                                                                                                               </w:t>
    </w:r>
    <w:r w:rsidR="00003F2D">
      <w:t>4 St-</w:t>
    </w:r>
    <w:r w:rsidR="00352913">
      <w:t>4</w:t>
    </w:r>
    <w:r w:rsidR="003C1289">
      <w:t>425</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87857"/>
    <w:rsid w:val="00293964"/>
    <w:rsid w:val="002944F5"/>
    <w:rsid w:val="002A7B82"/>
    <w:rsid w:val="002B5B9E"/>
    <w:rsid w:val="002C5139"/>
    <w:rsid w:val="002C5A29"/>
    <w:rsid w:val="002D4069"/>
    <w:rsid w:val="002D6432"/>
    <w:rsid w:val="002D7874"/>
    <w:rsid w:val="002F1899"/>
    <w:rsid w:val="003269C4"/>
    <w:rsid w:val="00352913"/>
    <w:rsid w:val="00367C05"/>
    <w:rsid w:val="003905DD"/>
    <w:rsid w:val="003B65CF"/>
    <w:rsid w:val="003C1289"/>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BE44B9"/>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16B58"/>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F16B58"/>
    <w:rPr>
      <w:color w:val="808080"/>
      <w:bdr w:space="0" w:sz="0" w:color="auto" w:val="none"/>
      <w:shd w:fill="auto" w:color="auto" w:val="clear"/>
    </w:rPr>
  </w:style>
  <w:style w:customStyle="true" w:styleId="eSPISCCParagraphDefaultFont" w:type="character">
    <w:name w:val="eSPIS_CC_Paragraph Default Font"/>
    <w:basedOn w:val="Zadanifontodlomka"/>
    <w:rsid w:val="00F16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6B58"/>
    <w:rPr>
      <w:bdr w:space="0" w:sz="0" w:color="auto" w:val="none"/>
      <w:shd w:fill="FFFFCC" w:color="auto" w:val="clear"/>
      <w:lang w:val="hr-HR"/>
    </w:rPr>
  </w:style>
  <w:style w:customStyle="true" w:styleId="PozadinaSvijetloCrvena" w:type="character">
    <w:name w:val="Pozadina_SvijetloCrvena"/>
    <w:basedOn w:val="eSPISCCParagraphDefaultFont"/>
    <w:rsid w:val="00F16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6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F16B58"/>
    <w:rPr>
      <w:color w:val="808080"/>
      <w:bdr w:color="auto" w:space="0" w:sz="0" w:val="none"/>
      <w:shd w:color="auto" w:fill="auto" w:val="clear"/>
    </w:rPr>
  </w:style>
  <w:style w:customStyle="1" w:styleId="eSPISCCParagraphDefaultFont" w:type="character">
    <w:name w:val="eSPIS_CC_Paragraph Default Font"/>
    <w:basedOn w:val="Zadanifontodlomka"/>
    <w:rsid w:val="00F16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6B58"/>
    <w:rPr>
      <w:bdr w:color="auto" w:space="0" w:sz="0" w:val="none"/>
      <w:shd w:color="auto" w:fill="FFFFCC" w:val="clear"/>
      <w:lang w:val="hr-HR"/>
    </w:rPr>
  </w:style>
  <w:style w:customStyle="1" w:styleId="PozadinaSvijetloCrvena" w:type="character">
    <w:name w:val="Pozadina_SvijetloCrvena"/>
    <w:basedOn w:val="eSPISCCParagraphDefaultFont"/>
    <w:rsid w:val="00F16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6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4425</izvorni_sadrzaj>
    <derivirana_varijabla naziv="DomainObject.Predmet.Broj_1">4425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St-4425/2016</izvorni_sadrzaj>
    <derivirana_varijabla naziv="DomainObject.Predmet.OznakaBroj_1">St-4425/2016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AETERNUM VESTRUM d.o.o. zastupanog po punomoćniku Milan Štimac</izvorni_sadrzaj>
    <derivirana_varijabla naziv="DomainObject.Predmet.ProtustrankaFormated_1">  AETERNUM VESTRUM d.o.o. zastupanog po punomoćniku Milan Štimac</derivirana_varijabla>
  </DomainObject.Predmet.ProtustrankaFormated>
  <DomainObject.Predmet.ProtustrankaFormatedOIB>
    <izvorni_sadrzaj>  AETERNUM VESTRUM d.o.o., OIB 35576896454 zastupanog po punomoćniku Milan Štimac</izvorni_sadrzaj>
    <derivirana_varijabla naziv="DomainObject.Predmet.ProtustrankaFormatedOIB_1">  AETERNUM VESTRUM d.o.o., OIB 35576896454 zastupanog po punomoćniku Milan Štimac</derivirana_varijabla>
  </DomainObject.Predmet.ProtustrankaFormatedOIB>
  <DomainObject.Predmet.ProtustrankaFormatedWithAdress>
    <izvorni_sadrzaj> AETERNUM VESTRUM d.o.o., Nehruov trg 29, 10000 Zagreb zastupanog po punomoćniku Milan Štimac</izvorni_sadrzaj>
    <derivirana_varijabla naziv="DomainObject.Predmet.ProtustrankaFormatedWithAdress_1"> AETERNUM VESTRUM d.o.o., Nehruov trg 29, 10000 Zagreb zastupanog po punomoćniku Milan Štimac</derivirana_varijabla>
  </DomainObject.Predmet.ProtustrankaFormatedWithAdress>
  <DomainObject.Predmet.ProtustrankaFormatedWithAdressOIB>
    <izvorni_sadrzaj> AETERNUM VESTRUM d.o.o., OIB 35576896454, Nehruov trg 29, 10000 Zagreb zastupanog po punomoćniku Milan Štimac</izvorni_sadrzaj>
    <derivirana_varijabla naziv="DomainObject.Predmet.ProtustrankaFormatedWithAdressOIB_1"> AETERNUM VESTRUM d.o.o., OIB 35576896454, Nehruov trg 29, 10000 Zagreb zastupanog po punomoćniku Milan Štimac</derivirana_varijabla>
  </DomainObject.Predmet.ProtustrankaFormatedWithAdressOIB>
  <DomainObject.Predmet.ProtustrankaWithAdress>
    <izvorni_sadrzaj>AETERNUM VESTRUM d.o.o. Nehruov trg 29, 10000 Zagreb</izvorni_sadrzaj>
    <derivirana_varijabla naziv="DomainObject.Predmet.ProtustrankaWithAdress_1">AETERNUM VESTRUM d.o.o. Nehruov trg 29, 10000 Zagreb</derivirana_varijabla>
  </DomainObject.Predmet.ProtustrankaWithAdress>
  <DomainObject.Predmet.ProtustrankaWithAdressOIB>
    <izvorni_sadrzaj>AETERNUM VESTRUM d.o.o., OIB 35576896454, Nehruov trg 29, 10000 Zagreb</izvorni_sadrzaj>
    <derivirana_varijabla naziv="DomainObject.Predmet.ProtustrankaWithAdressOIB_1">AETERNUM VESTRUM d.o.o., OIB 35576896454, Nehruov trg 29, 10000 Zagreb</derivirana_varijabla>
  </DomainObject.Predmet.ProtustrankaWithAdressOIB>
  <DomainObject.Predmet.ProtustrankaNazivFormated>
    <izvorni_sadrzaj>AETERNUM VESTRUM d.o.o.</izvorni_sadrzaj>
    <derivirana_varijabla naziv="DomainObject.Predmet.ProtustrankaNazivFormated_1">AETERNUM VESTRUM d.o.o.</derivirana_varijabla>
  </DomainObject.Predmet.ProtustrankaNazivFormated>
  <DomainObject.Predmet.ProtustrankaNazivFormatedOIB>
    <izvorni_sadrzaj>AETERNUM VESTRUM d.o.o., OIB 35576896454</izvorni_sadrzaj>
    <derivirana_varijabla naziv="DomainObject.Predmet.ProtustrankaNazivFormatedOIB_1">AETERNUM VESTRUM d.o.o., OIB 35576896454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AETERNUM VESTRUM d.o.o. zastupanog po punomoćniku Milan Štimac</item>
    </izvorni_sadrzaj>
    <derivirana_varijabla naziv="DomainObject.Predmet.ProtuStrankaListFormated_1">
      <item>AETERNUM VESTRUM d.o.o. zastupanog po punomoćniku Milan Štimac</item>
    </derivirana_varijabla>
  </DomainObject.Predmet.ProtuStrankaListFormated>
  <DomainObject.Predmet.ProtuStrankaListFormatedOIB>
    <izvorni_sadrzaj>
      <item>AETERNUM VESTRUM d.o.o., OIB 35576896454 zastupanog po punomoćniku Milan Štimac</item>
    </izvorni_sadrzaj>
    <derivirana_varijabla naziv="DomainObject.Predmet.ProtuStrankaListFormatedOIB_1">
      <item>AETERNUM VESTRUM d.o.o., OIB 35576896454 zastupanog po punomoćniku Milan Štimac</item>
    </derivirana_varijabla>
  </DomainObject.Predmet.ProtuStrankaListFormatedOIB>
  <DomainObject.Predmet.ProtuStrankaListFormatedWithAdress>
    <izvorni_sadrzaj>
      <item>AETERNUM VESTRUM d.o.o., Nehruov trg 29, 10000 Zagreb zastupanog po punomoćniku Milan Štimac</item>
    </izvorni_sadrzaj>
    <derivirana_varijabla naziv="DomainObject.Predmet.ProtuStrankaListFormatedWithAdress_1">
      <item>AETERNUM VESTRUM d.o.o., Nehruov trg 29, 10000 Zagreb zastupanog po punomoćniku Milan Štimac</item>
    </derivirana_varijabla>
  </DomainObject.Predmet.ProtuStrankaListFormatedWithAdress>
  <DomainObject.Predmet.ProtuStrankaListFormatedWithAdressOIB>
    <izvorni_sadrzaj>
      <item>AETERNUM VESTRUM d.o.o., OIB 35576896454, Nehruov trg 29, 10000 Zagreb zastupanog po punomoćniku Milan Štimac</item>
    </izvorni_sadrzaj>
    <derivirana_varijabla naziv="DomainObject.Predmet.ProtuStrankaListFormatedWithAdressOIB_1">
      <item>AETERNUM VESTRUM d.o.o., OIB 35576896454, Nehruov trg 29, 10000 Zagreb zastupanog po punomoćniku Milan Štimac</item>
    </derivirana_varijabla>
  </DomainObject.Predmet.ProtuStrankaListFormatedWithAdressOIB>
  <DomainObject.Predmet.ProtuStrankaListNazivFormated>
    <izvorni_sadrzaj>
      <item>AETERNUM VESTRUM d.o.o.</item>
    </izvorni_sadrzaj>
    <derivirana_varijabla naziv="DomainObject.Predmet.ProtuStrankaListNazivFormated_1">
      <item>AETERNUM VESTRUM d.o.o.</item>
    </derivirana_varijabla>
  </DomainObject.Predmet.ProtuStrankaListNazivFormated>
  <DomainObject.Predmet.ProtuStrankaListNazivFormatedOIB>
    <izvorni_sadrzaj>
      <item>AETERNUM VESTRUM d.o.o., OIB 35576896454</item>
    </izvorni_sadrzaj>
    <derivirana_varijabla naziv="DomainObject.Predmet.ProtuStrankaListNazivFormatedOIB_1">
      <item>AETERNUM VESTRUM d.o.o., OIB 35576896454</item>
    </derivirana_varijabla>
  </DomainObject.Predmet.ProtuStrankaListNazivFormatedOIB>
  <DomainObject.Predmet.OstaliListFormated>
    <izvorni_sadrzaj>
      <item>Milan Štimac punomoćnik sudionika u postupku AETERNUM VESTRUM d.o.o.</item>
    </izvorni_sadrzaj>
    <derivirana_varijabla naziv="DomainObject.Predmet.OstaliListFormated_1">
      <item>Milan Štimac punomoćnik sudionika u postupku AETERNUM VESTRUM d.o.o.</item>
    </derivirana_varijabla>
  </DomainObject.Predmet.OstaliListFormated>
  <DomainObject.Predmet.OstaliListFormatedOIB>
    <izvorni_sadrzaj>
      <item>Milan Štimac, OIB 77165090586 punomoćnik sudionika u postupku AETERNUM VESTRUM d.o.o.</item>
    </izvorni_sadrzaj>
    <derivirana_varijabla naziv="DomainObject.Predmet.OstaliListFormatedOIB_1">
      <item>Milan Štimac, OIB 77165090586 punomoćnik sudionika u postupku AETERNUM VESTRUM d.o.o.</item>
    </derivirana_varijabla>
  </DomainObject.Predmet.OstaliListFormatedOIB>
  <DomainObject.Predmet.OstaliListFormatedWithAdress>
    <izvorni_sadrzaj>
      <item>Milan Štimac, Preradovićeva Ulica 37, 10000 Zagreb punomoćnik sudionika u postupku AETERNUM VESTRUM d.o.o.</item>
    </izvorni_sadrzaj>
    <derivirana_varijabla naziv="DomainObject.Predmet.OstaliListFormatedWithAdress_1">
      <item>Milan Štimac, Preradovićeva Ulica 37, 10000 Zagreb punomoćnik sudionika u postupku AETERNUM VESTRUM d.o.o.</item>
    </derivirana_varijabla>
  </DomainObject.Predmet.OstaliListFormatedWithAdress>
  <DomainObject.Predmet.OstaliListFormatedWithAdressOIB>
    <izvorni_sadrzaj>
      <item>Milan Štimac, OIB 77165090586, Preradovićeva Ulica 37, 10000 Zagreb punomoćnik sudionika u postupku AETERNUM VESTRUM d.o.o.</item>
    </izvorni_sadrzaj>
    <derivirana_varijabla naziv="DomainObject.Predmet.OstaliListFormatedWithAdressOIB_1">
      <item>Milan Štimac, OIB 77165090586, Preradovićeva Ulica 37, 10000 Zagreb punomoćnik sudionika u postupku AETERNUM VESTRUM d.o.o.</item>
    </derivirana_varijabla>
  </DomainObject.Predmet.OstaliListFormatedWithAdressOIB>
  <DomainObject.Predmet.OstaliListNazivFormated>
    <izvorni_sadrzaj>
      <item>Milan Štimac</item>
    </izvorni_sadrzaj>
    <derivirana_varijabla naziv="DomainObject.Predmet.OstaliListNazivFormated_1">
      <item>Milan Štimac</item>
    </derivirana_varijabla>
  </DomainObject.Predmet.OstaliListNazivFormated>
  <DomainObject.Predmet.OstaliListNazivFormatedOIB>
    <izvorni_sadrzaj>
      <item>Milan Štimac, OIB 77165090586</item>
    </izvorni_sadrzaj>
    <derivirana_varijabla naziv="DomainObject.Predmet.OstaliListNazivFormatedOIB_1">
      <item>Milan Štimac, OIB 77165090586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AETERNUM VESTRUM d.o.o.</izvorni_sadrzaj>
    <derivirana_varijabla naziv="DomainObject.Predmet.ProtustrankaIDrugi_1">AETERNUM VESTRUM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AETERNUM VESTRUM d.o.o., OIB 35576896454, Nehruov trg 29, 10000 Zagreb</izvorni_sadrzaj>
    <derivirana_varijabla naziv="DomainObject.Predmet.ProtustrankaIDrugiAdressOIB_1">AETERNUM VESTRUM d.o.o., OIB 35576896454, Nehruov trg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AETERNUM VESTRUM d.o.o.</item>
      <item>Milan Štimac</item>
    </izvorni_sadrzaj>
    <derivirana_varijabla naziv="DomainObject.Predmet.SudioniciListNaziv_1">
      <item>FINA Regionalni centar Zagreb</item>
      <item>AETERNUM VESTRUM d.o.o.</item>
      <item>Milan Štimac</item>
    </derivirana_varijabla>
  </DomainObject.Predmet.SudioniciListNaziv>
  <DomainObject.Predmet.SudioniciListAdressOIB>
    <izvorni_sadrzaj>
      <item>FINA Regionalni centar Zagreb, OIB 85821130368, Trg svibanjskih žrtava 1995. br. 1,10000 Zagreb</item>
      <item>AETERNUM VESTRUM d.o.o., OIB 35576896454, Nehruov trg 29,10000 Zagreb</item>
      <item>Milan Štimac, OIB 77165090586, Preradovićeva Ulica 37,10000 Zagreb</item>
    </izvorni_sadrzaj>
    <derivirana_varijabla naziv="DomainObject.Predmet.SudioniciListAdressOIB_1">
      <item>FINA Regionalni centar Zagreb, OIB 85821130368, Trg svibanjskih žrtava 1995. br. 1,10000 Zagreb</item>
      <item>AETERNUM VESTRUM d.o.o., OIB 35576896454, Nehruov trg 29,10000 Zagreb</item>
      <item>Milan Štimac, OIB 77165090586, Preradovićeva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35576896454</item>
      <item>, OIB 77165090586</item>
    </izvorni_sadrzaj>
    <derivirana_varijabla naziv="DomainObject.Predmet.SudioniciListNazivOIB_1">
      <item>, OIB 85821130368</item>
      <item>, OIB 35576896454</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1423</properties:Words>
  <properties:Characters>7956</properties:Characters>
  <properties:Lines>156</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2017-10-04T08:33:00Z</dcterms:created>
  <dc:creator>Korisnik</dc:creator>
  <cp:lastModifiedBy>Goranka Boljkovac</cp:lastModifiedBy>
  <cp:lastPrinted>2017-06-13T10:23:00Z</cp:lastPrinted>
  <dcterms:modified xmlns:xsi="http://www.w3.org/2001/XMLSchema-instance" xsi:type="dcterms:W3CDTF">2017-10-04T08:46:00Z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