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ab6c" w14:paraId="cd5ab6c" w:rsidRDefault="00D83C3D" w:rsidP="00001838" w:rsidR="00001838" w:rsidRPr="00287A9C">
      <w:pPr>
        <w:ind w:firstLine="708"/>
        <w15:collapsed w:val="false"/>
      </w:pPr>
      <w:bookmarkStart w:name="_GoBack" w:id="0"/>
      <w:bookmarkEnd w:id="0"/>
      <w:r w:rsidRPr="00287A9C">
        <w:t xml:space="preserve">   </w:t>
      </w:r>
      <w:r w:rsidR="00DF7B08">
        <w:t xml:space="preserve">  </w:t>
      </w:r>
      <w:r w:rsidR="00181E8A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  <w:r w:rsidR="00001838" w:rsidRPr="00287A9C">
        <w:t xml:space="preserve"> </w:t>
      </w:r>
    </w:p>
    <w:p w:rsidRDefault="00DF7B08" w:rsidP="00001838" w:rsidR="00001838" w:rsidRPr="00287A9C">
      <w:r>
        <w:t xml:space="preserve">   </w:t>
      </w:r>
      <w:r w:rsidR="00001838" w:rsidRPr="00287A9C">
        <w:t>REPUBLIKA HRVATSKA</w:t>
      </w:r>
    </w:p>
    <w:p w:rsidRDefault="00001838" w:rsidP="00185B70" w:rsidR="00396A5E">
      <w:r w:rsidRPr="00287A9C">
        <w:t>TRGOVAČKI SUD U PAZINU</w:t>
      </w:r>
    </w:p>
    <w:p w:rsidRDefault="00396A5E" w:rsidP="00DF7B08" w:rsidR="00001838" w:rsidRPr="00287A9C">
      <w:pPr>
        <w:ind w:firstLine="708"/>
      </w:pPr>
      <w:r>
        <w:t>Pazin, Dršćevka 1</w:t>
      </w:r>
      <w:r w:rsidR="00001838" w:rsidRPr="00287A9C">
        <w:tab/>
        <w:t xml:space="preserve">                    </w:t>
      </w:r>
    </w:p>
    <w:p w:rsidRDefault="00DF7B08" w:rsidP="00001838" w:rsidR="00DF7B08">
      <w:pPr>
        <w:jc w:val="center"/>
      </w:pPr>
    </w:p>
    <w:p w:rsidRDefault="00DF7B08" w:rsidP="00001838" w:rsidR="00DF7B08">
      <w:pPr>
        <w:jc w:val="center"/>
      </w:pPr>
      <w:r w:rsidRPr="00287A9C">
        <w:t>R</w:t>
      </w:r>
      <w:r>
        <w:t xml:space="preserve"> </w:t>
      </w:r>
      <w:r w:rsidRPr="00287A9C">
        <w:t>E</w:t>
      </w:r>
      <w:r>
        <w:t xml:space="preserve"> </w:t>
      </w:r>
      <w:r w:rsidRPr="00287A9C">
        <w:t>P</w:t>
      </w:r>
      <w:r>
        <w:t xml:space="preserve"> </w:t>
      </w:r>
      <w:r w:rsidRPr="00287A9C">
        <w:t>U</w:t>
      </w:r>
      <w:r>
        <w:t xml:space="preserve"> </w:t>
      </w:r>
      <w:r w:rsidRPr="00287A9C">
        <w:t>B</w:t>
      </w:r>
      <w:r>
        <w:t xml:space="preserve"> </w:t>
      </w:r>
      <w:r w:rsidRPr="00287A9C">
        <w:t>L</w:t>
      </w:r>
      <w:r>
        <w:t xml:space="preserve"> </w:t>
      </w:r>
      <w:r w:rsidRPr="00287A9C">
        <w:t>I</w:t>
      </w:r>
      <w:r>
        <w:t xml:space="preserve"> </w:t>
      </w:r>
      <w:r w:rsidRPr="00287A9C">
        <w:t>K</w:t>
      </w:r>
      <w:r>
        <w:t xml:space="preserve"> </w:t>
      </w:r>
      <w:r w:rsidRPr="00287A9C">
        <w:t>A</w:t>
      </w:r>
      <w:r>
        <w:t xml:space="preserve"> </w:t>
      </w:r>
      <w:r w:rsidRPr="00287A9C">
        <w:t xml:space="preserve"> </w:t>
      </w:r>
      <w:r>
        <w:t xml:space="preserve"> </w:t>
      </w:r>
      <w:r w:rsidRPr="00287A9C">
        <w:t>H</w:t>
      </w:r>
      <w:r>
        <w:t xml:space="preserve"> </w:t>
      </w:r>
      <w:r w:rsidRPr="00287A9C">
        <w:t>R</w:t>
      </w:r>
      <w:r>
        <w:t xml:space="preserve"> </w:t>
      </w:r>
      <w:r w:rsidRPr="00287A9C">
        <w:t>V</w:t>
      </w:r>
      <w:r>
        <w:t xml:space="preserve"> </w:t>
      </w:r>
      <w:r w:rsidRPr="00287A9C">
        <w:t>A</w:t>
      </w:r>
      <w:r>
        <w:t xml:space="preserve"> </w:t>
      </w:r>
      <w:r w:rsidRPr="00287A9C">
        <w:t>T</w:t>
      </w:r>
      <w:r>
        <w:t xml:space="preserve"> </w:t>
      </w:r>
      <w:r w:rsidRPr="00287A9C">
        <w:t>S</w:t>
      </w:r>
      <w:r>
        <w:t xml:space="preserve"> </w:t>
      </w:r>
      <w:r w:rsidRPr="00287A9C">
        <w:t>K</w:t>
      </w:r>
      <w:r>
        <w:t xml:space="preserve"> </w:t>
      </w:r>
      <w:r w:rsidRPr="00287A9C">
        <w:t>A</w:t>
      </w:r>
    </w:p>
    <w:p w:rsidRDefault="00DF7B08" w:rsidP="00001838" w:rsidR="00DF7B08">
      <w:pPr>
        <w:jc w:val="center"/>
      </w:pPr>
    </w:p>
    <w:p w:rsidRDefault="00001838" w:rsidP="00001838" w:rsidR="00001838" w:rsidRPr="00287A9C">
      <w:pPr>
        <w:jc w:val="center"/>
      </w:pPr>
      <w:r w:rsidRPr="00287A9C">
        <w:t>R</w:t>
      </w:r>
      <w:r w:rsidR="00287A9C">
        <w:t xml:space="preserve"> </w:t>
      </w:r>
      <w:r w:rsidRPr="00287A9C">
        <w:t>J</w:t>
      </w:r>
      <w:r w:rsidR="00287A9C">
        <w:t xml:space="preserve"> </w:t>
      </w:r>
      <w:r w:rsidRPr="00287A9C">
        <w:t>E</w:t>
      </w:r>
      <w:r w:rsidR="00287A9C">
        <w:t xml:space="preserve"> </w:t>
      </w:r>
      <w:r w:rsidRPr="00287A9C">
        <w:t>Š</w:t>
      </w:r>
      <w:r w:rsidR="00287A9C">
        <w:t xml:space="preserve"> </w:t>
      </w:r>
      <w:r w:rsidRPr="00287A9C">
        <w:t>E</w:t>
      </w:r>
      <w:r w:rsidR="00287A9C">
        <w:t xml:space="preserve"> </w:t>
      </w:r>
      <w:r w:rsidRPr="00287A9C">
        <w:t>N</w:t>
      </w:r>
      <w:r w:rsidR="00287A9C">
        <w:t xml:space="preserve"> </w:t>
      </w:r>
      <w:r w:rsidRPr="00287A9C">
        <w:t>J</w:t>
      </w:r>
      <w:r w:rsidR="00287A9C">
        <w:t xml:space="preserve"> </w:t>
      </w:r>
      <w:r w:rsidRPr="00287A9C">
        <w:t>E</w:t>
      </w:r>
    </w:p>
    <w:p w:rsidRDefault="00713853" w:rsidP="00001838" w:rsidR="00713853" w:rsidRPr="00287A9C">
      <w:pPr>
        <w:ind w:firstLine="708"/>
        <w:jc w:val="both"/>
      </w:pPr>
    </w:p>
    <w:p w:rsidRDefault="007C7851" w:rsidP="00A128F1" w:rsidR="00A128F1">
      <w:pPr>
        <w:ind w:firstLine="708"/>
        <w:jc w:val="both"/>
      </w:pPr>
      <w:r w:rsidRPr="007C7851">
        <w:t xml:space="preserve">Trgovački sud u Pazinu, po stečajnom sucu Ivanu Dujiću, u stečajnom postupku nad dužnikom CONSTRUCTA – GRAĐENJE d.o.o. u stečaju Pula, De Franceschijeva Ulica 3, </w:t>
      </w:r>
      <w:r w:rsidR="00D949FE">
        <w:t xml:space="preserve">raniji </w:t>
      </w:r>
      <w:r w:rsidRPr="007C7851">
        <w:t>OIB 96927395225</w:t>
      </w:r>
      <w:r w:rsidR="00E25B13" w:rsidRPr="00E25B13">
        <w:t xml:space="preserve">, </w:t>
      </w:r>
      <w:r w:rsidR="00932722">
        <w:t>1</w:t>
      </w:r>
      <w:r>
        <w:t>7. listopada</w:t>
      </w:r>
      <w:r w:rsidR="00932722">
        <w:t xml:space="preserve"> </w:t>
      </w:r>
      <w:r w:rsidR="00A128F1">
        <w:t>201</w:t>
      </w:r>
      <w:r>
        <w:t>8</w:t>
      </w:r>
      <w:r w:rsidR="00A128F1">
        <w:t>.</w:t>
      </w:r>
    </w:p>
    <w:p w:rsidRDefault="007C7851" w:rsidP="00A128F1" w:rsidR="007C7851">
      <w:pPr>
        <w:ind w:firstLine="708"/>
        <w:jc w:val="both"/>
      </w:pPr>
    </w:p>
    <w:p w:rsidRDefault="00E80B0E" w:rsidP="008A30FF" w:rsidR="008A30FF" w:rsidRPr="00287A9C">
      <w:pPr>
        <w:jc w:val="center"/>
      </w:pPr>
      <w:r w:rsidRPr="00287A9C">
        <w:t xml:space="preserve">r i j e š i o  j e </w:t>
      </w:r>
    </w:p>
    <w:p w:rsidRDefault="00713853" w:rsidP="00E80B0E" w:rsidR="00713853" w:rsidRPr="00287A9C">
      <w:pPr>
        <w:jc w:val="both"/>
      </w:pPr>
    </w:p>
    <w:p w:rsidRDefault="00FB2EEA" w:rsidP="00FB2EEA" w:rsidR="00713853" w:rsidRPr="00287A9C">
      <w:pPr>
        <w:jc w:val="both"/>
      </w:pPr>
      <w:r>
        <w:tab/>
      </w:r>
      <w:r w:rsidR="007C7851">
        <w:t>I</w:t>
      </w:r>
      <w:r w:rsidR="007C7851">
        <w:tab/>
      </w:r>
      <w:r w:rsidR="00FE72D5">
        <w:t xml:space="preserve">Odbija se </w:t>
      </w:r>
      <w:r w:rsidR="00932722">
        <w:t>prijedlog</w:t>
      </w:r>
      <w:r w:rsidR="00932722" w:rsidRPr="00932722">
        <w:t xml:space="preserve"> stečajnog upravitelja </w:t>
      </w:r>
      <w:r w:rsidR="007C7851" w:rsidRPr="007C7851">
        <w:t>Paul</w:t>
      </w:r>
      <w:r w:rsidR="007C7851">
        <w:t>e</w:t>
      </w:r>
      <w:r w:rsidR="007C7851" w:rsidRPr="007C7851">
        <w:t xml:space="preserve"> Čandrlić Mesarić</w:t>
      </w:r>
      <w:r w:rsidR="007C7851">
        <w:t xml:space="preserve"> za</w:t>
      </w:r>
      <w:r w:rsidR="00932722" w:rsidRPr="00932722">
        <w:t xml:space="preserve"> nastavak postupka nad stečajnom masom </w:t>
      </w:r>
      <w:r w:rsidR="00D949FE">
        <w:t xml:space="preserve">iza </w:t>
      </w:r>
      <w:r w:rsidR="00932722" w:rsidRPr="00932722">
        <w:t xml:space="preserve">dužnika </w:t>
      </w:r>
      <w:r w:rsidR="00D949FE" w:rsidRPr="00D949FE">
        <w:t xml:space="preserve">CONSTRUCTA – GRAĐENJE d.o.o. u stečaju Pula, De Franceschijeva Ulica 3, </w:t>
      </w:r>
      <w:r w:rsidR="00D949FE">
        <w:t xml:space="preserve">raniji </w:t>
      </w:r>
      <w:r w:rsidR="00D949FE" w:rsidRPr="00D949FE">
        <w:t>OIB 96927395225</w:t>
      </w:r>
      <w:r w:rsidR="00FE72D5">
        <w:t>.</w:t>
      </w:r>
    </w:p>
    <w:p w:rsidRDefault="007C7851" w:rsidP="007C7851" w:rsidR="007C7851">
      <w:pPr>
        <w:ind w:firstLine="708"/>
        <w:jc w:val="both"/>
      </w:pPr>
    </w:p>
    <w:p w:rsidRDefault="007C7851" w:rsidP="007C7851" w:rsidR="007C7851" w:rsidRPr="0026017D">
      <w:pPr>
        <w:ind w:firstLine="708"/>
        <w:jc w:val="both"/>
      </w:pPr>
      <w:r w:rsidRPr="0026017D">
        <w:t>I</w:t>
      </w:r>
      <w:r>
        <w:t>I</w:t>
      </w:r>
      <w:r w:rsidRPr="0026017D">
        <w:t xml:space="preserve"> </w:t>
      </w:r>
      <w:r w:rsidRPr="0026017D">
        <w:tab/>
        <w:t xml:space="preserve">Nalaže se sudskom registru ovog suda da izvrši upis stečajne mase iza </w:t>
      </w:r>
      <w:r w:rsidR="00D949FE" w:rsidRPr="00D949FE">
        <w:t>CONSTRUCTA – GRAĐENJE d.o.o. u stečaju</w:t>
      </w:r>
      <w:r w:rsidRPr="0026017D">
        <w:t xml:space="preserve"> u sudski registar, sa sjedištem prema adresi stečajnog upravitelja </w:t>
      </w:r>
      <w:r w:rsidR="00D949FE" w:rsidRPr="00D949FE">
        <w:t>Paul</w:t>
      </w:r>
      <w:r w:rsidR="00D949FE">
        <w:t>e</w:t>
      </w:r>
      <w:r w:rsidR="00D949FE" w:rsidRPr="00D949FE">
        <w:t xml:space="preserve"> Čandrlić Mesarić iz Osijeka, Zagrebačka 6</w:t>
      </w:r>
      <w:r w:rsidRPr="0026017D">
        <w:t>.</w:t>
      </w:r>
    </w:p>
    <w:p w:rsidRDefault="007C7851" w:rsidP="007C7851" w:rsidR="007C7851" w:rsidRPr="0026017D">
      <w:pPr>
        <w:ind w:firstLine="708"/>
        <w:jc w:val="both"/>
      </w:pPr>
    </w:p>
    <w:p w:rsidRDefault="007C7851" w:rsidP="007C7851" w:rsidR="007C7851">
      <w:pPr>
        <w:ind w:firstLine="708"/>
        <w:jc w:val="both"/>
      </w:pPr>
      <w:r>
        <w:t>I</w:t>
      </w:r>
      <w:r w:rsidRPr="0026017D">
        <w:t xml:space="preserve">II </w:t>
      </w:r>
      <w:r w:rsidRPr="0026017D">
        <w:tab/>
        <w:t xml:space="preserve">Dopušta se stečajnom upravitelju </w:t>
      </w:r>
      <w:r w:rsidR="00D949FE" w:rsidRPr="00D949FE">
        <w:t>Pauli Čandrlić Mesarić iz Osijeka, Zagrebačka 6</w:t>
      </w:r>
      <w:r w:rsidRPr="0026017D">
        <w:t>, da</w:t>
      </w:r>
      <w:r>
        <w:t>,</w:t>
      </w:r>
      <w:r w:rsidRPr="0026017D">
        <w:t xml:space="preserve"> po upisu stečajne mase u sudski registar</w:t>
      </w:r>
      <w:r>
        <w:t>,</w:t>
      </w:r>
      <w:r w:rsidRPr="0026017D">
        <w:t xml:space="preserve"> otvori bankovni račun stečajne mase </w:t>
      </w:r>
      <w:r w:rsidRPr="00242BC1">
        <w:t xml:space="preserve">iza </w:t>
      </w:r>
      <w:r w:rsidR="00D949FE" w:rsidRPr="00D949FE">
        <w:t>CONSTRUCTA – GRAĐENJE d.o.o. u stečaju</w:t>
      </w:r>
      <w:r w:rsidR="008C2BCA">
        <w:t xml:space="preserve"> te mu se nalaže da podatke o tom računu dostavi </w:t>
      </w:r>
      <w:r w:rsidR="008C2BCA" w:rsidRPr="008C2BCA">
        <w:t>Financijsk</w:t>
      </w:r>
      <w:r w:rsidR="008C2BCA">
        <w:t xml:space="preserve">oj </w:t>
      </w:r>
      <w:r w:rsidR="008C2BCA" w:rsidRPr="008C2BCA">
        <w:t>agencij</w:t>
      </w:r>
      <w:r w:rsidR="008C2BCA">
        <w:t>i</w:t>
      </w:r>
      <w:r w:rsidR="008C2BCA" w:rsidRPr="008C2BCA">
        <w:t>, RC Rijeka</w:t>
      </w:r>
      <w:r w:rsidR="008C2BCA">
        <w:t xml:space="preserve"> (točka </w:t>
      </w:r>
      <w:r w:rsidR="00DF7B08">
        <w:t>I</w:t>
      </w:r>
      <w:r w:rsidR="008C2BCA">
        <w:t>V izreke)</w:t>
      </w:r>
      <w:r w:rsidR="00DF7B08">
        <w:t>.</w:t>
      </w:r>
    </w:p>
    <w:p w:rsidRDefault="00410747" w:rsidP="007C7851" w:rsidR="00410747">
      <w:pPr>
        <w:ind w:firstLine="708"/>
        <w:jc w:val="both"/>
      </w:pPr>
    </w:p>
    <w:p w:rsidRDefault="00410747" w:rsidP="007C7851" w:rsidR="00410747">
      <w:pPr>
        <w:ind w:firstLine="708"/>
        <w:jc w:val="both"/>
      </w:pPr>
      <w:r>
        <w:t>IV</w:t>
      </w:r>
      <w:r w:rsidR="008C2BCA">
        <w:tab/>
        <w:t xml:space="preserve">Nalaže se </w:t>
      </w:r>
      <w:r w:rsidR="008C2BCA" w:rsidRPr="008C2BCA">
        <w:t>Financijsk</w:t>
      </w:r>
      <w:r w:rsidR="008C2BCA">
        <w:t xml:space="preserve">oj </w:t>
      </w:r>
      <w:r w:rsidR="008C2BCA" w:rsidRPr="008C2BCA">
        <w:t>agencij</w:t>
      </w:r>
      <w:r w:rsidR="008C2BCA">
        <w:t>i</w:t>
      </w:r>
      <w:r w:rsidR="008C2BCA" w:rsidRPr="008C2BCA">
        <w:t>, RC Rijeka</w:t>
      </w:r>
      <w:r w:rsidR="008C2BCA">
        <w:t>, da novčane iznose zaplijenjene temeljem</w:t>
      </w:r>
      <w:r w:rsidR="008C2BCA" w:rsidRPr="007514E7">
        <w:t xml:space="preserve"> pravomoćne i ovršne odluke Općinskog suda u Puli – Pola, posl. br. P-1853/10-20, od 30.10.2012.</w:t>
      </w:r>
      <w:r w:rsidR="008C2BCA">
        <w:t xml:space="preserve"> isplati na račun </w:t>
      </w:r>
      <w:r w:rsidR="008C2BCA" w:rsidRPr="008C2BCA">
        <w:t>stečajne mase iza CONSTRUCTA – GRAĐENJE d.o.o. u stečaju</w:t>
      </w:r>
      <w:r w:rsidR="008C2BCA">
        <w:t xml:space="preserve">, koji će dostaviti </w:t>
      </w:r>
      <w:r w:rsidR="00DF7B08">
        <w:t>stečajna upraviteljica (točka III</w:t>
      </w:r>
      <w:r w:rsidR="008C2BCA">
        <w:t xml:space="preserve"> izreke). </w:t>
      </w:r>
      <w:r>
        <w:tab/>
      </w:r>
    </w:p>
    <w:p w:rsidRDefault="00FB2EEA" w:rsidP="008A30FF" w:rsidR="00FB2EEA">
      <w:pPr>
        <w:jc w:val="center"/>
      </w:pPr>
    </w:p>
    <w:p w:rsidRDefault="008A30FF" w:rsidP="00FB2EEA" w:rsidR="008A30FF" w:rsidRPr="00287A9C">
      <w:pPr>
        <w:jc w:val="center"/>
      </w:pPr>
      <w:r w:rsidRPr="00287A9C">
        <w:t>Obrazloženje</w:t>
      </w:r>
    </w:p>
    <w:p w:rsidRDefault="00C550D4" w:rsidP="00FB2EEA" w:rsidR="00C550D4" w:rsidRPr="00287A9C">
      <w:pPr>
        <w:ind w:firstLine="708"/>
        <w:jc w:val="both"/>
      </w:pPr>
    </w:p>
    <w:p w:rsidRDefault="00096515" w:rsidP="00D949FE" w:rsidR="00D949FE">
      <w:pPr>
        <w:ind w:firstLine="708"/>
        <w:jc w:val="both"/>
      </w:pPr>
      <w:r>
        <w:t xml:space="preserve">Rješenjem ovog suda posl.br. </w:t>
      </w:r>
      <w:r w:rsidR="00D949FE" w:rsidRPr="00D949FE">
        <w:t>St-673/2016-49</w:t>
      </w:r>
      <w:r w:rsidR="00D949FE">
        <w:t xml:space="preserve"> </w:t>
      </w:r>
      <w:r>
        <w:t xml:space="preserve">od </w:t>
      </w:r>
      <w:r w:rsidR="00D949FE">
        <w:rPr>
          <w:rStyle w:val="Brojstranice"/>
        </w:rPr>
        <w:t>23</w:t>
      </w:r>
      <w:r w:rsidR="00D949FE" w:rsidRPr="00EF4129">
        <w:rPr>
          <w:rStyle w:val="Brojstranice"/>
        </w:rPr>
        <w:t xml:space="preserve">. </w:t>
      </w:r>
      <w:r w:rsidR="00D949FE">
        <w:rPr>
          <w:rStyle w:val="Brojstranice"/>
        </w:rPr>
        <w:t>travnja</w:t>
      </w:r>
      <w:r w:rsidR="00D949FE" w:rsidRPr="00EF4129">
        <w:rPr>
          <w:rStyle w:val="Brojstranice"/>
        </w:rPr>
        <w:t xml:space="preserve"> 2018.</w:t>
      </w:r>
      <w:r w:rsidR="00D949FE">
        <w:rPr>
          <w:rStyle w:val="Brojstranice"/>
        </w:rPr>
        <w:t xml:space="preserve"> odlučeno je:</w:t>
      </w:r>
      <w:r w:rsidR="00D949FE">
        <w:t xml:space="preserve"> </w:t>
      </w:r>
    </w:p>
    <w:p w:rsidRDefault="00D949FE" w:rsidP="00D949FE" w:rsidR="00D949FE" w:rsidRPr="008C33C5">
      <w:pPr>
        <w:jc w:val="both"/>
      </w:pPr>
      <w:r>
        <w:t>„I</w:t>
      </w:r>
      <w:r>
        <w:tab/>
      </w:r>
      <w:r w:rsidRPr="008C33C5">
        <w:t xml:space="preserve">Zaključuje se stečajni postupak </w:t>
      </w:r>
      <w:r w:rsidRPr="0000514A">
        <w:t xml:space="preserve">nad dužnikom </w:t>
      </w:r>
      <w:r w:rsidRPr="00EF4129">
        <w:t>CONSTRUCTA – GRAĐENJE d.o.o. u stečaju Pula, De Franceschijeva Ulica 3, OIB 96927395225</w:t>
      </w:r>
      <w:r w:rsidRPr="008C33C5">
        <w:t>.</w:t>
      </w:r>
    </w:p>
    <w:p w:rsidRDefault="00D949FE" w:rsidP="00D949FE" w:rsidR="00FE72D5">
      <w:pPr>
        <w:jc w:val="both"/>
      </w:pPr>
      <w:r>
        <w:t>II</w:t>
      </w:r>
      <w:r>
        <w:tab/>
        <w:t>Po pravomoćnosti ovog rješenja, isto će se dostaviti sudskom registru ovoga suda, radi brisanja dužnika iz sudskog registra.</w:t>
      </w:r>
      <w:r w:rsidR="00932722">
        <w:t>“.</w:t>
      </w:r>
    </w:p>
    <w:p w:rsidRDefault="00980970" w:rsidP="00932722" w:rsidR="00980970">
      <w:pPr>
        <w:jc w:val="both"/>
      </w:pPr>
      <w:r>
        <w:tab/>
        <w:t xml:space="preserve">To </w:t>
      </w:r>
      <w:r w:rsidR="00D949FE">
        <w:t>je rješenje postalo pravomoćno 14</w:t>
      </w:r>
      <w:r>
        <w:t>. s</w:t>
      </w:r>
      <w:r w:rsidR="00D949FE">
        <w:t>vibnja</w:t>
      </w:r>
      <w:r>
        <w:t xml:space="preserve"> 201</w:t>
      </w:r>
      <w:r w:rsidR="00D949FE">
        <w:t>8</w:t>
      </w:r>
      <w:r>
        <w:t>.</w:t>
      </w:r>
    </w:p>
    <w:p w:rsidRDefault="00096515" w:rsidP="00AD07E7" w:rsidR="003D2F18">
      <w:pPr>
        <w:jc w:val="both"/>
      </w:pPr>
      <w:r>
        <w:tab/>
        <w:t xml:space="preserve">U podnesku od </w:t>
      </w:r>
      <w:r w:rsidR="00D949FE">
        <w:t>17</w:t>
      </w:r>
      <w:r>
        <w:t xml:space="preserve">. </w:t>
      </w:r>
      <w:r w:rsidR="00D949FE">
        <w:t>listopada 2018</w:t>
      </w:r>
      <w:r>
        <w:t xml:space="preserve">. </w:t>
      </w:r>
      <w:r w:rsidR="003D2F18" w:rsidRPr="003D2F18">
        <w:t>stečajn</w:t>
      </w:r>
      <w:r w:rsidR="00D949FE">
        <w:t>a</w:t>
      </w:r>
      <w:r w:rsidR="003D2F18" w:rsidRPr="003D2F18">
        <w:t xml:space="preserve"> upravitelj</w:t>
      </w:r>
      <w:r w:rsidR="00D949FE">
        <w:t>ica</w:t>
      </w:r>
      <w:r w:rsidR="003D2F18" w:rsidRPr="003D2F18">
        <w:t xml:space="preserve"> </w:t>
      </w:r>
      <w:r w:rsidR="00D949FE" w:rsidRPr="00D949FE">
        <w:t>Paul</w:t>
      </w:r>
      <w:r w:rsidR="00D949FE">
        <w:t>a</w:t>
      </w:r>
      <w:r w:rsidR="00D949FE" w:rsidRPr="00D949FE">
        <w:t xml:space="preserve"> Čandrlić Mesarić </w:t>
      </w:r>
      <w:r w:rsidR="003D2F18">
        <w:t>nave</w:t>
      </w:r>
      <w:r w:rsidR="00D949FE">
        <w:t>la</w:t>
      </w:r>
      <w:r w:rsidR="003D2F18">
        <w:t xml:space="preserve"> je da</w:t>
      </w:r>
      <w:r w:rsidR="00410747">
        <w:t xml:space="preserve"> je 16. listopada 2018. zaprimila pismeno FINE, RC Rijeka, kojim je obaviještena o vraćanju osnove za plaćanje u predmetu P-1853/10 ovršenika Engelsa Devescovija. Utvrđeno je da su trenutno ovršena sredstva 2.100,00 kn, koja da će FINA temeljem čl. 19. st. 11. </w:t>
      </w:r>
      <w:r w:rsidR="008C2BCA">
        <w:t xml:space="preserve">Zakona o provedbi ovrhe na novčanim sredstvima. </w:t>
      </w:r>
      <w:r w:rsidR="00410747">
        <w:t xml:space="preserve"> </w:t>
      </w:r>
      <w:r w:rsidR="003D2F18">
        <w:t xml:space="preserve">Predlaže da se odredi nastavak postupka radi </w:t>
      </w:r>
      <w:r w:rsidR="008C2BCA">
        <w:t xml:space="preserve">sukladno čl. 289. </w:t>
      </w:r>
      <w:r w:rsidR="008C2BCA" w:rsidRPr="008C2BCA">
        <w:t xml:space="preserve">Stečajnog zakona (dalje: SZ) </w:t>
      </w:r>
      <w:r w:rsidR="008C2BCA">
        <w:t>.</w:t>
      </w:r>
    </w:p>
    <w:p w:rsidRDefault="0025794D" w:rsidP="0025794D" w:rsidR="0025794D">
      <w:pPr>
        <w:jc w:val="both"/>
      </w:pPr>
      <w:r>
        <w:lastRenderedPageBreak/>
        <w:tab/>
        <w:t>Odredbom čl. 289. st. 1. SZ</w:t>
      </w:r>
      <w:r w:rsidR="008C2BCA">
        <w:t>-a</w:t>
      </w:r>
      <w:r>
        <w:t xml:space="preserve"> propisano je da će sud na prijedlog stečajnoga upravitelja, kojega od stečajnih vjerovnika ili po službenoj dužnosti odrediti nastavljanje postupka radi naknadne diobe ako se nakon završnoga ročišta: 1. ostvare pretpostavke da se zadržani iznosi podijele stečajnim vjerovnicima, 2. iznosi koji su isplaćeni iz stečajne mase vrate u masu, 3. pronađe imovina koja ulazi u stečajnu masu.</w:t>
      </w:r>
    </w:p>
    <w:p w:rsidRDefault="0025794D" w:rsidP="0025794D" w:rsidR="008C2BCA">
      <w:pPr>
        <w:jc w:val="both"/>
      </w:pPr>
      <w:r>
        <w:tab/>
        <w:t xml:space="preserve">Iz prijedloga stečajnog upravitelja proizlazi da </w:t>
      </w:r>
      <w:r w:rsidR="008C2BCA" w:rsidRPr="008C2BCA">
        <w:t>su trenutno ovršena sredstva 2.100,00 kn</w:t>
      </w:r>
      <w:r w:rsidR="008C2BCA">
        <w:t xml:space="preserve">, a da su predviđeni troškovi stečaja od 600,00 kn mjesečno. Dakle, </w:t>
      </w:r>
      <w:r w:rsidR="008C2BCA" w:rsidRPr="008C2BCA">
        <w:t xml:space="preserve">imovina koja ulazi u stečajnu masu </w:t>
      </w:r>
      <w:r w:rsidR="008C2BCA">
        <w:t xml:space="preserve">nije (za sada) dostatna za naknadnu diobu već je izvjesno da bi iznos od 2.100,00 kn bio dovoljan tek za namirenje troškova (600,00 kn mjesečno). </w:t>
      </w:r>
      <w:r w:rsidR="005A782D">
        <w:t xml:space="preserve">Dakle, </w:t>
      </w:r>
      <w:r w:rsidR="008C2BCA">
        <w:t xml:space="preserve">nisu </w:t>
      </w:r>
      <w:r w:rsidR="005A782D">
        <w:t>(bar za sada) ispunjene pretpostavke iz čl. 289. st. 1. SZ-a za nastavak postupka</w:t>
      </w:r>
      <w:r w:rsidR="008C2BCA">
        <w:t>. Stoga je odlučeno kao u točki I izreke.</w:t>
      </w:r>
    </w:p>
    <w:p w:rsidRDefault="001672FA" w:rsidP="001672FA" w:rsidR="001672FA" w:rsidRPr="0026017D">
      <w:pPr>
        <w:jc w:val="both"/>
      </w:pPr>
      <w:r>
        <w:tab/>
        <w:t>T</w:t>
      </w:r>
      <w:r w:rsidRPr="0026017D">
        <w:t xml:space="preserve">emeljem čl. 133. st. 1. i 2. te čl. 438. st. 1. t. 4. SZ-a, odlučeno </w:t>
      </w:r>
      <w:r>
        <w:t xml:space="preserve">je </w:t>
      </w:r>
      <w:r w:rsidRPr="0026017D">
        <w:t xml:space="preserve">kao u točki </w:t>
      </w:r>
      <w:r>
        <w:t>I</w:t>
      </w:r>
      <w:r w:rsidRPr="0026017D">
        <w:t xml:space="preserve">I izreke, a temeljem čl. 133. st. 4. SZ-a, kao u točki </w:t>
      </w:r>
      <w:r>
        <w:t>I</w:t>
      </w:r>
      <w:r w:rsidRPr="0026017D">
        <w:t xml:space="preserve">II izreke. </w:t>
      </w:r>
    </w:p>
    <w:p w:rsidRDefault="001672FA" w:rsidP="001672FA" w:rsidR="001672FA">
      <w:pPr>
        <w:jc w:val="both"/>
      </w:pPr>
    </w:p>
    <w:p w:rsidRDefault="001672FA" w:rsidP="001672FA" w:rsidR="001672FA">
      <w:pPr>
        <w:jc w:val="both"/>
      </w:pPr>
      <w:r>
        <w:tab/>
        <w:t>Odredbom čl. 19. st. 11. Zakona o provedbi ovrhe na novčanim sredstvima (dalje: ZPONS) propisano je da, ako je ovrhovoditelj pravna osoba prestao postojati zbog brisanja iz odgovarajućeg registra bez pravnog sljednika, Agencija po saznanju za tu okolnost prestaje s izvršavanjem te osnove za plaćanje i istu pohranjuje. Ako postoje zaplijenjena sredstva na temelju te osnove za plaćanje, po ispunjenju uvjeta za prijenos Agencija će dati banci nalog za prijenos tih sredstava u korist računa državnog proračuna.</w:t>
      </w:r>
    </w:p>
    <w:p w:rsidRDefault="001672FA" w:rsidP="001672FA" w:rsidR="001672FA">
      <w:pPr>
        <w:jc w:val="both"/>
      </w:pPr>
      <w:r>
        <w:tab/>
        <w:t>U konkretnom slučaju ovrhovoditelj ima pravnog sljednika i to stečajnu masu iza dužnika CONSTRUCTA – GRAĐENJE d.o.o. u stečaju Pula, koja će biti upisana u sudski registar (točka II izreke) te će imati i bankovni račun</w:t>
      </w:r>
      <w:r w:rsidR="00DF7B08">
        <w:t xml:space="preserve"> (točka III izreke)</w:t>
      </w:r>
      <w:r>
        <w:t>.</w:t>
      </w:r>
    </w:p>
    <w:p w:rsidRDefault="001672FA" w:rsidP="001672FA" w:rsidR="001672FA">
      <w:pPr>
        <w:jc w:val="both"/>
      </w:pPr>
      <w:r>
        <w:tab/>
        <w:t xml:space="preserve">Stoga Financijska agencija neće postupiti po čl. </w:t>
      </w:r>
      <w:r w:rsidRPr="001672FA">
        <w:t>19. st. 11. ZPONS</w:t>
      </w:r>
      <w:r>
        <w:t>-a, već će zaplijenjene novčane iznose isplatiti na račun stečajne mase, koji će dostaviti stečajna upraviteljica (točka IV izreke).</w:t>
      </w:r>
    </w:p>
    <w:p w:rsidRDefault="001672FA" w:rsidP="008A30FF" w:rsidR="001672FA">
      <w:pPr>
        <w:jc w:val="center"/>
      </w:pPr>
    </w:p>
    <w:p w:rsidRDefault="008A30FF" w:rsidP="008A30FF" w:rsidR="008A30FF">
      <w:pPr>
        <w:jc w:val="center"/>
      </w:pPr>
      <w:r w:rsidRPr="00287A9C">
        <w:t xml:space="preserve">U Pazinu, </w:t>
      </w:r>
      <w:r w:rsidR="001672FA" w:rsidRPr="001672FA">
        <w:t>17. listopada 2018.</w:t>
      </w:r>
    </w:p>
    <w:p w:rsidRDefault="00DF7B08" w:rsidP="008A30FF" w:rsidR="00DF7B08">
      <w:pPr>
        <w:jc w:val="center"/>
      </w:pPr>
    </w:p>
    <w:p w:rsidRDefault="008A30FF" w:rsidP="008A30FF" w:rsidR="008A30FF" w:rsidRPr="00287A9C">
      <w:pPr>
        <w:ind w:left="4956"/>
      </w:pPr>
      <w:r w:rsidRPr="00287A9C">
        <w:t xml:space="preserve">       </w:t>
      </w:r>
      <w:r w:rsidR="00B30436" w:rsidRPr="00287A9C">
        <w:tab/>
      </w:r>
      <w:r w:rsidR="00B30436" w:rsidRPr="00287A9C">
        <w:tab/>
      </w:r>
      <w:r w:rsidR="00E33417">
        <w:t xml:space="preserve"> </w:t>
      </w:r>
      <w:r w:rsidRPr="00287A9C">
        <w:t xml:space="preserve">Stečajni sudac </w:t>
      </w:r>
    </w:p>
    <w:p w:rsidRDefault="008A30FF" w:rsidP="008A30FF" w:rsidR="00B30436" w:rsidRPr="00287A9C">
      <w:pPr>
        <w:ind w:left="4956"/>
      </w:pPr>
      <w:r w:rsidRPr="00287A9C">
        <w:t xml:space="preserve">          </w:t>
      </w:r>
    </w:p>
    <w:p w:rsidRDefault="00B30436" w:rsidP="00B30436" w:rsidR="008A30FF" w:rsidRPr="00287A9C">
      <w:pPr>
        <w:ind w:left="4956"/>
      </w:pPr>
      <w:r w:rsidRPr="00287A9C">
        <w:t xml:space="preserve">          </w:t>
      </w:r>
      <w:r w:rsidRPr="00287A9C">
        <w:tab/>
      </w:r>
      <w:r w:rsidRPr="00287A9C">
        <w:tab/>
      </w:r>
      <w:r w:rsidR="008A30FF" w:rsidRPr="00287A9C">
        <w:t>Ivan Dujić</w:t>
      </w:r>
      <w:r w:rsidR="00181E8A">
        <w:t>, v.r.</w:t>
      </w:r>
    </w:p>
    <w:p w:rsidRDefault="008A30FF" w:rsidP="008A30FF" w:rsidR="008A30FF" w:rsidRPr="00287A9C"/>
    <w:p w:rsidRDefault="00E33417" w:rsidP="008A30FF" w:rsidR="00E33417"/>
    <w:p w:rsidRDefault="00E33417" w:rsidP="008A30FF" w:rsidR="00E33417"/>
    <w:p w:rsidRDefault="008A30FF" w:rsidP="008A30FF" w:rsidR="008A30FF" w:rsidRPr="00287A9C">
      <w:r w:rsidRPr="00287A9C">
        <w:t>UPUTA O PRAVNOM LIJEKU</w:t>
      </w:r>
      <w:r w:rsidR="00B45412" w:rsidRPr="00287A9C">
        <w:t>:</w:t>
      </w:r>
    </w:p>
    <w:p w:rsidRDefault="00E4610D" w:rsidP="00FC5320" w:rsidR="00E4610D">
      <w:pPr>
        <w:jc w:val="both"/>
      </w:pPr>
      <w:r w:rsidRPr="00E4610D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E4610D" w:rsidP="00FC5320" w:rsidR="00E4610D">
      <w:pPr>
        <w:jc w:val="both"/>
      </w:pPr>
    </w:p>
    <w:p w:rsidRDefault="00D74390" w:rsidP="00FC5320" w:rsidR="00D74390" w:rsidRPr="00046AE0">
      <w:pPr>
        <w:jc w:val="both"/>
      </w:pPr>
      <w:r w:rsidRPr="00046AE0">
        <w:t>DNA</w:t>
      </w:r>
    </w:p>
    <w:p w:rsidRDefault="003707E5" w:rsidP="00B30436" w:rsidR="007C7851">
      <w:pPr>
        <w:jc w:val="both"/>
      </w:pPr>
      <w:r w:rsidRPr="00046AE0">
        <w:rPr>
          <w:rStyle w:val="f01"/>
        </w:rPr>
        <w:t>- e-Oglasna ploča suda (čl. 12. SZ</w:t>
      </w:r>
      <w:r w:rsidR="005F4B4F" w:rsidRPr="00046AE0">
        <w:t>-</w:t>
      </w:r>
      <w:r w:rsidRPr="00046AE0">
        <w:t>a)</w:t>
      </w:r>
    </w:p>
    <w:p w:rsidRDefault="006B517C" w:rsidP="00B30436" w:rsidR="00396A5E">
      <w:pPr>
        <w:jc w:val="both"/>
      </w:pPr>
      <w:r>
        <w:t xml:space="preserve">- </w:t>
      </w:r>
      <w:r w:rsidR="007C7851" w:rsidRPr="007C7851">
        <w:t>Stečajnom upravitelju Pauli Čandrlić Mesarić iz Osijeka, Zagrebačka 6</w:t>
      </w:r>
      <w:r w:rsidR="001672FA">
        <w:t xml:space="preserve"> (telefaksom i poštom)</w:t>
      </w:r>
    </w:p>
    <w:p w:rsidRDefault="008C2BCA" w:rsidP="00B30436" w:rsidR="008C2BCA">
      <w:pPr>
        <w:jc w:val="both"/>
      </w:pPr>
      <w:r>
        <w:t>-</w:t>
      </w:r>
      <w:r w:rsidRPr="007E4CB5">
        <w:t xml:space="preserve"> </w:t>
      </w:r>
      <w:r>
        <w:t>Financijska agencija</w:t>
      </w:r>
      <w:r w:rsidRPr="00E60BA5">
        <w:t>, RC Rijeka</w:t>
      </w:r>
      <w:r w:rsidR="001672FA">
        <w:t xml:space="preserve"> (telefaksom i poštom)</w:t>
      </w:r>
      <w:r w:rsidR="00222F76">
        <w:t>, uz preslik lista 972 spisa</w:t>
      </w:r>
    </w:p>
    <w:p w:rsidRDefault="006B517C" w:rsidP="00B30436" w:rsidR="006B517C" w:rsidRPr="00046AE0">
      <w:pPr>
        <w:jc w:val="both"/>
      </w:pPr>
      <w:r>
        <w:t>- sudski registar</w:t>
      </w:r>
    </w:p>
    <w:sectPr w:rsidSect="00DF7B08" w:rsidR="006B517C" w:rsidRPr="00046AE0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3B1" w:rsidR="000033B1">
      <w:r>
        <w:separator/>
      </w:r>
    </w:p>
  </w:endnote>
  <w:endnote w:id="0" w:type="continuationSeparator">
    <w:p w:rsidRDefault="000033B1" w:rsidR="0000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3B1" w:rsidR="000033B1">
      <w:r>
        <w:separator/>
      </w:r>
    </w:p>
  </w:footnote>
  <w:footnote w:id="0" w:type="continuationSeparator">
    <w:p w:rsidRDefault="000033B1" w:rsidR="000033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1902" w:rsidR="005C19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1E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C7851" w:rsidP="007C7851" w:rsidR="005C1902" w:rsidRPr="00396A5E">
    <w:pPr>
      <w:pStyle w:val="Zaglavlje"/>
      <w:jc w:val="right"/>
    </w:pPr>
    <w:r w:rsidRPr="007C7851">
      <w:t xml:space="preserve">   10 St-673/2016-52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C550D4" w:rsidR="005C1902" w:rsidRPr="007C5AF7">
    <w:pPr>
      <w:jc w:val="right"/>
    </w:pPr>
    <w:r w:rsidRPr="00A6594A">
      <w:t xml:space="preserve">   </w:t>
    </w:r>
    <w:r w:rsidR="00C550D4">
      <w:t>1</w:t>
    </w:r>
    <w:r w:rsidRPr="00A6594A">
      <w:t>0 St-</w:t>
    </w:r>
    <w:r w:rsidR="007C7851">
      <w:t>673</w:t>
    </w:r>
    <w:r w:rsidRPr="00A6594A">
      <w:t>/</w:t>
    </w:r>
    <w:r w:rsidR="007C7851">
      <w:t>2016</w:t>
    </w:r>
    <w:r w:rsidR="002E6C0B">
      <w:t>-</w:t>
    </w:r>
    <w:r w:rsidR="007C7851">
      <w:t>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D1C24"/>
    <w:multiLevelType w:val="hybridMultilevel"/>
    <w:tmpl w:val="FB6CE750"/>
    <w:lvl w:tplc="7108B0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D475A1C"/>
    <w:multiLevelType w:val="hybridMultilevel"/>
    <w:tmpl w:val="4D7E5D80"/>
    <w:lvl w:tplc="5316CC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8A30FF"/>
    <w:rsid w:val="00001838"/>
    <w:rsid w:val="000033B1"/>
    <w:rsid w:val="00046AE0"/>
    <w:rsid w:val="00051052"/>
    <w:rsid w:val="00096515"/>
    <w:rsid w:val="000C7DC7"/>
    <w:rsid w:val="000F6199"/>
    <w:rsid w:val="00147DD7"/>
    <w:rsid w:val="001612DD"/>
    <w:rsid w:val="001672FA"/>
    <w:rsid w:val="00181E8A"/>
    <w:rsid w:val="00185B70"/>
    <w:rsid w:val="001C2EFC"/>
    <w:rsid w:val="001E4E0A"/>
    <w:rsid w:val="0021424C"/>
    <w:rsid w:val="00222F76"/>
    <w:rsid w:val="002573EB"/>
    <w:rsid w:val="0025794D"/>
    <w:rsid w:val="00271CC7"/>
    <w:rsid w:val="00287A9C"/>
    <w:rsid w:val="00291DD5"/>
    <w:rsid w:val="002C0E49"/>
    <w:rsid w:val="002E6C0B"/>
    <w:rsid w:val="003414EC"/>
    <w:rsid w:val="0034208F"/>
    <w:rsid w:val="003707E5"/>
    <w:rsid w:val="00396A5E"/>
    <w:rsid w:val="003A75B3"/>
    <w:rsid w:val="003D2F18"/>
    <w:rsid w:val="004039B3"/>
    <w:rsid w:val="00410747"/>
    <w:rsid w:val="00437FD6"/>
    <w:rsid w:val="00460F44"/>
    <w:rsid w:val="00467811"/>
    <w:rsid w:val="004777C2"/>
    <w:rsid w:val="00487557"/>
    <w:rsid w:val="004B6A4E"/>
    <w:rsid w:val="004C7220"/>
    <w:rsid w:val="004D19F6"/>
    <w:rsid w:val="00521172"/>
    <w:rsid w:val="00524EC3"/>
    <w:rsid w:val="005574FF"/>
    <w:rsid w:val="005671A1"/>
    <w:rsid w:val="005715C0"/>
    <w:rsid w:val="005716E4"/>
    <w:rsid w:val="00573846"/>
    <w:rsid w:val="00586DC9"/>
    <w:rsid w:val="005877E8"/>
    <w:rsid w:val="005A782D"/>
    <w:rsid w:val="005B3DC5"/>
    <w:rsid w:val="005C1902"/>
    <w:rsid w:val="005D5776"/>
    <w:rsid w:val="005F4B4F"/>
    <w:rsid w:val="006029CF"/>
    <w:rsid w:val="00637647"/>
    <w:rsid w:val="006B517C"/>
    <w:rsid w:val="006B6AAB"/>
    <w:rsid w:val="006D2AC7"/>
    <w:rsid w:val="00713853"/>
    <w:rsid w:val="00787449"/>
    <w:rsid w:val="00795F14"/>
    <w:rsid w:val="007C0673"/>
    <w:rsid w:val="007C5AF7"/>
    <w:rsid w:val="007C7851"/>
    <w:rsid w:val="007D73AB"/>
    <w:rsid w:val="00821907"/>
    <w:rsid w:val="008466A1"/>
    <w:rsid w:val="008506B5"/>
    <w:rsid w:val="00864B35"/>
    <w:rsid w:val="00880635"/>
    <w:rsid w:val="008A21E8"/>
    <w:rsid w:val="008A30FF"/>
    <w:rsid w:val="008C2BCA"/>
    <w:rsid w:val="008D1E92"/>
    <w:rsid w:val="008E0968"/>
    <w:rsid w:val="00932722"/>
    <w:rsid w:val="00980970"/>
    <w:rsid w:val="009C0614"/>
    <w:rsid w:val="009C6765"/>
    <w:rsid w:val="009E4384"/>
    <w:rsid w:val="00A123D6"/>
    <w:rsid w:val="00A128F1"/>
    <w:rsid w:val="00A6594A"/>
    <w:rsid w:val="00A815D8"/>
    <w:rsid w:val="00AD07E7"/>
    <w:rsid w:val="00B03CCE"/>
    <w:rsid w:val="00B11226"/>
    <w:rsid w:val="00B30436"/>
    <w:rsid w:val="00B45412"/>
    <w:rsid w:val="00B45A12"/>
    <w:rsid w:val="00B82074"/>
    <w:rsid w:val="00B843B4"/>
    <w:rsid w:val="00BB2F55"/>
    <w:rsid w:val="00BC022E"/>
    <w:rsid w:val="00BF0F83"/>
    <w:rsid w:val="00BF47FA"/>
    <w:rsid w:val="00C128AF"/>
    <w:rsid w:val="00C4107C"/>
    <w:rsid w:val="00C451E9"/>
    <w:rsid w:val="00C464EB"/>
    <w:rsid w:val="00C47D1F"/>
    <w:rsid w:val="00C550D4"/>
    <w:rsid w:val="00CB3EE5"/>
    <w:rsid w:val="00CF2443"/>
    <w:rsid w:val="00D74390"/>
    <w:rsid w:val="00D83C3D"/>
    <w:rsid w:val="00D949FE"/>
    <w:rsid w:val="00DA0A21"/>
    <w:rsid w:val="00DB61DE"/>
    <w:rsid w:val="00DE4BAD"/>
    <w:rsid w:val="00DF7B08"/>
    <w:rsid w:val="00E25B13"/>
    <w:rsid w:val="00E33417"/>
    <w:rsid w:val="00E349F4"/>
    <w:rsid w:val="00E4118D"/>
    <w:rsid w:val="00E4610D"/>
    <w:rsid w:val="00E46A87"/>
    <w:rsid w:val="00E4728E"/>
    <w:rsid w:val="00E542CE"/>
    <w:rsid w:val="00E57459"/>
    <w:rsid w:val="00E65419"/>
    <w:rsid w:val="00E708AA"/>
    <w:rsid w:val="00E756A3"/>
    <w:rsid w:val="00E77698"/>
    <w:rsid w:val="00E80B0E"/>
    <w:rsid w:val="00EB1FAA"/>
    <w:rsid w:val="00EC0CD3"/>
    <w:rsid w:val="00ED0A9A"/>
    <w:rsid w:val="00FB2EEA"/>
    <w:rsid w:val="00FC5320"/>
    <w:rsid w:val="00FE413F"/>
    <w:rsid w:val="00FE72D5"/>
    <w:rsid w:val="00FF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672FA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true" w:styleId="a0s0" w:type="paragraph">
    <w:name w:val="a0 s0"/>
    <w:basedOn w:val="Normal"/>
    <w:rsid w:val="00B30436"/>
    <w:pPr>
      <w:spacing w:afterAutospacing="true" w:after="100" w:beforeAutospacing="true" w:before="100"/>
    </w:pPr>
    <w:rPr>
      <w:bCs w:val="false"/>
    </w:rPr>
  </w:style>
  <w:style w:customStyle="true" w:styleId="f01" w:type="character">
    <w:name w:val="f01"/>
    <w:rsid w:val="00B30436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81E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E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E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E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E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17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98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2018.</izvorni_sadrzaj>
    <derivirana_varijabla naziv="DomainObject.Predmet.DatumRjesavanja_1">2.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St-673/2016</izvorni_sadrzaj>
    <derivirana_varijabla naziv="DomainObject.Predmet.OznakaBroj_1">St-673/2016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CONSTRUCTA - GRAĐENJE d.o.o. u stečaju, PULA</izvorni_sadrzaj>
    <derivirana_varijabla naziv="DomainObject.Predmet.ProtustrankaFormated_1">  CONSTRUCTA - GRAĐENJE d.o.o. u stečaju, PULA</derivirana_varijabla>
  </DomainObject.Predmet.ProtustrankaFormated>
  <DomainObject.Predmet.ProtustrankaFormatedOIB>
    <izvorni_sadrzaj>  CONSTRUCTA - GRAĐENJE d.o.o. u stečaju, PULA, OIB 96927395225</izvorni_sadrzaj>
    <derivirana_varijabla naziv="DomainObject.Predmet.ProtustrankaFormatedOIB_1">  CONSTRUCTA - GRAĐENJE d.o.o. u stečaju, PULA, OIB 96927395225</derivirana_varijabla>
  </DomainObject.Predmet.ProtustrankaFormatedOIB>
  <DomainObject.Predmet.ProtustrankaFormatedWithAdress>
    <izvorni_sadrzaj> CONSTRUCTA - GRAĐENJE d.o.o. u stečaju, PULA, De Franceschijeva Ulica 3, 52100 Pula</izvorni_sadrzaj>
    <derivirana_varijabla naziv="DomainObject.Predmet.ProtustrankaFormatedWithAdress_1"> CONSTRUCTA - GRAĐENJE d.o.o. u stečaju, PULA, De Franceschijeva Ulica 3, 52100 Pula</derivirana_varijabla>
  </DomainObject.Predmet.ProtustrankaFormatedWithAdress>
  <DomainObject.Predmet.ProtustrankaFormatedWithAdressOIB>
    <izvorni_sadrzaj> CONSTRUCTA - GRAĐENJE d.o.o. u stečaju, PULA, OIB 96927395225, De Franceschijeva Ulica 3, 52100 Pula</izvorni_sadrzaj>
    <derivirana_varijabla naziv="DomainObject.Predmet.ProtustrankaFormatedWithAdressOIB_1"> CONSTRUCTA - GRAĐENJE d.o.o. u stečaju, PULA, OIB 96927395225, De Franceschijeva Ulica 3, 52100 Pula</derivirana_varijabla>
  </DomainObject.Predmet.ProtustrankaFormatedWithAdressOIB>
  <DomainObject.Predmet.ProtustrankaWithAdress>
    <izvorni_sadrzaj>CONSTRUCTA - GRAĐENJE d.o.o. u stečaju, PULA De Franceschijeva Ulica 3, 52100 Pula</izvorni_sadrzaj>
    <derivirana_varijabla naziv="DomainObject.Predmet.ProtustrankaWithAdress_1">CONSTRUCTA - GRAĐENJE d.o.o. u stečaju, PULA De Franceschijeva Ulica 3, 52100 Pula</derivirana_varijabla>
  </DomainObject.Predmet.ProtustrankaWithAdress>
  <DomainObject.Predmet.ProtustrankaWithAdressOIB>
    <izvorni_sadrzaj>CONSTRUCTA - GRAĐENJE d.o.o. u stečaju, PULA, OIB 96927395225, De Franceschijeva Ulica 3, 52100 Pula</izvorni_sadrzaj>
    <derivirana_varijabla naziv="DomainObject.Predmet.ProtustrankaWithAdressOIB_1">CONSTRUCTA - GRAĐENJE d.o.o. u stečaju, PULA, OIB 96927395225, De Franceschijeva Ulica 3, 52100 Pula</derivirana_varijabla>
  </DomainObject.Predmet.ProtustrankaWithAdressOIB>
  <DomainObject.Predmet.ProtustrankaNazivFormated>
    <izvorni_sadrzaj>CONSTRUCTA - GRAĐENJE d.o.o. u stečaju, PULA</izvorni_sadrzaj>
    <derivirana_varijabla naziv="DomainObject.Predmet.ProtustrankaNazivFormated_1">CONSTRUCTA - GRAĐENJE d.o.o. u stečaju, PULA</derivirana_varijabla>
  </DomainObject.Predmet.ProtustrankaNazivFormated>
  <DomainObject.Predmet.ProtustrankaNazivFormatedOIB>
    <izvorni_sadrzaj>CONSTRUCTA - GRAĐENJE d.o.o. u stečaju, PULA, OIB 96927395225</izvorni_sadrzaj>
    <derivirana_varijabla naziv="DomainObject.Predmet.ProtustrankaNazivFormatedOIB_1">CONSTRUCTA - GRAĐENJE d.o.o. u stečaju, PULA, OIB 96927395225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3736312.84</izvorni_sadrzaj>
    <derivirana_varijabla naziv="DomainObject.Predmet.TrenutnaVrijednost_1">3736312.84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CONSTRUCTA - GRAĐENJE d.o.o. u stečaju, PULA</item>
    </izvorni_sadrzaj>
    <derivirana_varijabla naziv="DomainObject.Predmet.ProtuStrankaListFormated_1">
      <item>CONSTRUCTA - GRAĐENJE d.o.o. u stečaju, PULA</item>
    </derivirana_varijabla>
  </DomainObject.Predmet.ProtuStrankaListFormated>
  <DomainObject.Predmet.ProtuStrankaListFormatedOIB>
    <izvorni_sadrzaj>
      <item>CONSTRUCTA - GRAĐENJE d.o.o. u stečaju, PULA, OIB 96927395225</item>
    </izvorni_sadrzaj>
    <derivirana_varijabla naziv="DomainObject.Predmet.ProtuStrankaListFormatedOIB_1">
      <item>CONSTRUCTA - GRAĐENJE d.o.o. u stečaju, PULA, OIB 96927395225</item>
    </derivirana_varijabla>
  </DomainObject.Predmet.ProtuStrankaListFormatedOIB>
  <DomainObject.Predmet.ProtuStrankaListFormatedWithAdress>
    <izvorni_sadrzaj>
      <item>CONSTRUCTA - GRAĐENJE d.o.o. u stečaju, PULA, De Franceschijeva Ulica 3, 52100 Pula</item>
    </izvorni_sadrzaj>
    <derivirana_varijabla naziv="DomainObject.Predmet.ProtuStrankaListFormatedWithAdress_1">
      <item>CONSTRUCTA - GRAĐENJE d.o.o. u stečaju, PULA, De Franceschijeva Ulica 3, 52100 Pula</item>
    </derivirana_varijabla>
  </DomainObject.Predmet.ProtuStrankaListFormatedWithAdress>
  <DomainObject.Predmet.ProtuStrankaListFormatedWithAdressOIB>
    <izvorni_sadrzaj>
      <item>CONSTRUCTA - GRAĐENJE d.o.o. u stečaju, PULA, OIB 96927395225, De Franceschijeva Ulica 3, 52100 Pula</item>
    </izvorni_sadrzaj>
    <derivirana_varijabla naziv="DomainObject.Predmet.ProtuStrankaListFormatedWithAdressOIB_1">
      <item>CONSTRUCTA - GRAĐENJE d.o.o. u stečaju, PULA, OIB 96927395225, De Franceschijeva Ulica 3, 52100 Pula</item>
    </derivirana_varijabla>
  </DomainObject.Predmet.ProtuStrankaListFormatedWithAdressOIB>
  <DomainObject.Predmet.ProtuStrankaListNazivFormated>
    <izvorni_sadrzaj>
      <item>CONSTRUCTA - GRAĐENJE d.o.o. u stečaju, PULA</item>
    </izvorni_sadrzaj>
    <derivirana_varijabla naziv="DomainObject.Predmet.ProtuStrankaListNazivFormated_1">
      <item>CONSTRUCTA - GRAĐENJE d.o.o. u stečaju, PULA</item>
    </derivirana_varijabla>
  </DomainObject.Predmet.ProtuStrankaListNazivFormated>
  <DomainObject.Predmet.ProtuStrankaListNazivFormatedOIB>
    <izvorni_sadrzaj>
      <item>CONSTRUCTA - GRAĐENJE d.o.o. u stečaju, PULA, OIB 96927395225</item>
    </izvorni_sadrzaj>
    <derivirana_varijabla naziv="DomainObject.Predmet.ProtuStrankaListNazivFormatedOIB_1">
      <item>CONSTRUCTA - GRAĐENJE d.o.o. u stečaju, PULA, OIB 96927395225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CONSTRUCTA - GRAĐENJE d.o.o. u stečaju, PULA</izvorni_sadrzaj>
    <derivirana_varijabla naziv="DomainObject.Predmet.ProtustrankaIDrugi_1">CONSTRUCTA - GRAĐENJE d.o.o. u stečaju,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CONSTRUCTA - GRAĐENJE d.o.o. u stečaju, PULA, OIB 96927395225, De Franceschijeva Ulica 3, 52100 Pula</izvorni_sadrzaj>
    <derivirana_varijabla naziv="DomainObject.Predmet.ProtustrankaIDrugiAdressOIB_1">CONSTRUCTA - GRAĐENJE d.o.o. u stečaju, PULA, OIB 96927395225, De Franceschijeva Ulica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2018.</izvorni_sadrzaj>
    <derivirana_varijabla naziv="DomainObject.Predmet.OdlukaRjesenje.DatumDonosenjaOdluke_1">23. travnja 2018.</derivirana_varijabla>
  </DomainObject.Predmet.OdlukaRjesenje.DatumDonosenjaOdluke>
  <DomainObject.Predmet.OdlukaRjesenje.DatumPravomocnosti>
    <izvorni_sadrzaj>14. svibnja 2018.</izvorni_sadrzaj>
    <derivirana_varijabla naziv="DomainObject.Predmet.OdlukaRjesenje.DatumPravomocnosti_1">14. svibnja 2018.</derivirana_varijabla>
  </DomainObject.Predmet.OdlukaRjesenje.DatumPravomocnosti>
  <DomainObject.Predmet.OdlukaRjesenje.Oznaka>
    <izvorni_sadrzaj>St-673/2016-49</izvorni_sadrzaj>
    <derivirana_varijabla naziv="DomainObject.Predmet.OdlukaRjesenje.Oznaka_1">St-673/2016-49</derivirana_varijabla>
  </DomainObject.Predmet.OdlukaRjesenje.Oznaka>
  <DomainObject.Predmet.SudioniciListNaziv>
    <izvorni_sadrzaj>
      <item>FINANCIJSKA AGENCIJA, RC RIJEKA, PODRUŽNICA PULA, PULA</item>
      <item>CONSTRUCTA - GRAĐENJE d.o.o. u stečaju, PULA</item>
    </izvorni_sadrzaj>
    <derivirana_varijabla naziv="DomainObject.Predmet.SudioniciListNaziv_1">
      <item>FINANCIJSKA AGENCIJA, RC RIJEKA, PODRUŽNICA PULA, PULA</item>
      <item>CONSTRUCTA - GRAĐENJE d.o.o. u stečaju,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CONSTRUCTA - GRAĐENJE d.o.o. u stečaju, PULA, OIB 96927395225, De Franceschijeva Ulica 3,52100 Pula</item>
    </izvorni_sadrzaj>
    <derivirana_varijabla naziv="DomainObject.Predmet.SudioniciListAdressOIB_1">
      <item>FINANCIJSKA AGENCIJA, RC RIJEKA, PODRUŽNICA PULA, PULA, OIB 85821130368, Giardini 5,52100 Pula</item>
      <item>CONSTRUCTA - GRAĐENJE d.o.o. u stečaju, PULA, OIB 96927395225, De Franceschijeva Ulica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96927395225</item>
    </izvorni_sadrzaj>
    <derivirana_varijabla naziv="DomainObject.Predmet.SudioniciListNazivOIB_1">
      <item>, OIB 85821130368</item>
      <item>, OIB 96927395225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2017.</izvorni_sadrzaj>
    <derivirana_varijabla naziv="DomainObject.Predmet.DatumZadnjeOdrzaneSudskeRadnje_1">12. prosinca 2017.</derivirana_varijabla>
  </DomainObject.Predmet.DatumZadnjeOdrzaneSudskeRadnje>
  <DomainObject.PredzadnjaOdlukaIzPredmeta.DatumDonosenjaOdluke>
    <izvorni_sadrzaj>29. ožujka 2018.</izvorni_sadrzaj>
    <derivirana_varijabla naziv="DomainObject.PredzadnjaOdlukaIzPredmeta.DatumDonosenjaOdluke_1">29. ožujka 2018.</derivirana_varijabla>
  </DomainObject.PredzadnjaOdlukaIzPredmeta.DatumDonosenjaOdluke>
  <DomainObject.PredzadnjaOdlukaIzPredmeta.Oznaka>
    <izvorni_sadrzaj>St-673/2016-45</izvorni_sadrzaj>
    <derivirana_varijabla naziv="DomainObject.PredzadnjaOdlukaIzPredmeta.Oznaka_1">St-673/2016-45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2</properties:Pages>
  <properties:Words>788</properties:Words>
  <properties:Characters>4151</properties:Characters>
  <properties:Lines>94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4999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2018-10-17T10:44:00Z</dcterms:created>
  <dc:creator>korisnik</dc:creator>
  <cp:lastModifiedBy>Sanja Lakošeljac</cp:lastModifiedBy>
  <cp:lastPrinted>2018-10-17T10:54:00Z</cp:lastPrinted>
  <dcterms:modified xmlns:xsi="http://www.w3.org/2001/XMLSchema-instance" xsi:type="dcterms:W3CDTF">2018-10-17T10:54:00Z</dcterms:modified>
  <cp:revision>5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(Rješenje - odbija se prijedlog za nastavak St-673-16.docx)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