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b63a" w14:paraId="e2bb63a" w:rsidRDefault="00AE649C" w:rsidP="00FA5B5E" w:rsidR="00AE649C" w:rsidRPr="00B76F3C">
      <w:pPr>
        <w:pStyle w:val="Naslov3"/>
        <w15:collapsed w:val="false"/>
      </w:pPr>
    </w:p>
    <w:p w:rsidRDefault="009361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3618E">
        <w:rPr>
          <w:rFonts w:cs="Times New Roman" w:eastAsia="Times New Roman"/>
          <w:lang w:eastAsia="hr-HR"/>
        </w:rPr>
        <w:t xml:space="preserve">                                                                                           5 St-2/2015-90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R J E Š E N J E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93618E">
        <w:rPr>
          <w:rFonts w:cs="Times New Roman" w:eastAsia="Times New Roman"/>
          <w:lang w:eastAsia="hr-HR"/>
        </w:rPr>
        <w:t xml:space="preserve">ASTRA TRANSPORTI d.o.o. </w:t>
      </w:r>
      <w:proofErr w:type="spellStart"/>
      <w:r w:rsidRPr="0093618E">
        <w:rPr>
          <w:rFonts w:cs="Times New Roman" w:eastAsia="Times New Roman"/>
          <w:lang w:eastAsia="hr-HR"/>
        </w:rPr>
        <w:t>Sirač</w:t>
      </w:r>
      <w:proofErr w:type="spellEnd"/>
      <w:r w:rsidRPr="0093618E">
        <w:rPr>
          <w:rFonts w:cs="Times New Roman" w:eastAsia="Times New Roman"/>
          <w:lang w:eastAsia="hr-HR"/>
        </w:rPr>
        <w:t>, Ruđera Boškovića 50/a, OIB: 92104069861,</w:t>
      </w:r>
      <w:r w:rsidRPr="0093618E">
        <w:rPr>
          <w:rFonts w:cs="Times New Roman" w:eastAsia="Times New Roman"/>
          <w:szCs w:val="20"/>
          <w:lang w:eastAsia="hr-HR"/>
        </w:rPr>
        <w:t xml:space="preserve"> dana 15. veljače 2016.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r i j e š i o  j e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I. Određuje se posebno ispitno ročište radi ispitivanja naknadnih prijava tražbina 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za dan 9. ožujka 2016. u 10,00 sati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u Trgovačkom sudu u Bjelovaru, Šetalište dr.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42, sudnica br.1.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II. Na ročište se pozivaju: 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-stečajni upravitelj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-vjerovnici: 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Davor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Kek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iz Daruvara, Gajeva 68, kojeg zastupaju punomoćnici Zajedničkog odvjetničkog ureda Jovana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Doneskog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, Melite Babić, Perice Medakovića, Nere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Kaucki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i Bojana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Doneski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iz Garešnice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TOWARZYSTWO UBEZPIECZEN EULER HERMAS S.A., Ul.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Domaniewska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50B, 02-672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Warszawa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, Poljska, kojeg zastupaju punomoćnici Zajedničkog odvjetničkog ureda Sučić &amp;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Feketić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iz Zagreba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REPUBLIKA HRVATSKA, Ministarstvo financija, koje zastupa Županijsko državno odvjetništvo u Bjelovaru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ARCELORMITTAL DISTRIBUTION SOLUTIONS CROATIA d.o.o. Zagreb, Janka Draškovića 49, kojeg zastupaju punomoćnici Zajedničkog odvjetničkog ureda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Praljak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&amp;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Svić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iz Zagreba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SYNTHOS DWORY 7 sp.z.o.o.s.j., ul.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Chemlkow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1, 32-600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Oswlecim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, Poljska, kojeg zastupaju punomoćnici Zajedničkog odvjetničkog ureda Sučić &amp;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Feketić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iz Zagreba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ZAGREBAČKI HOLDING d.o.o. Zagreb, Ulica grada Vukovara 41       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III. Vjerovnici  TOWARZYSTWO UBEZPIECZEN EULER HERMAS S.A., Ul.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Domaniewska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50B, 02-672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Warszawa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, Poljska, REPUBLIKA HRVATSKA, Ministarstvo </w:t>
      </w:r>
      <w:r w:rsidRPr="0093618E">
        <w:rPr>
          <w:rFonts w:cs="Times New Roman" w:eastAsia="Times New Roman"/>
          <w:szCs w:val="20"/>
          <w:lang w:eastAsia="hr-HR"/>
        </w:rPr>
        <w:lastRenderedPageBreak/>
        <w:t xml:space="preserve">financija, ARCELORMITTAL DISTRIBUTION SOLUTIONS CROATIA d.o.o. Zagreb, Janka Draškovića 49, SYNTHOS DWORY 7 sp.z.o.o.s.j., ul.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Chemlkow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 xml:space="preserve"> 1, 32-600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Oswlecim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>, Poljska, i ZAGREBAČKI HOLDING d.o.o. Zagreb, Ulica grada Vukovara 41, dužni su u roku od 15 dana, računajući od dana primitka ovoga rješenja, uplatiti predujam za troškove održavanja ročišta svaki u iznosu od 100,00 kn, na račun ovoga suda IBAN: HR6123900011300000630 s pozivom na broj HR05 540-2-15, jer se u protivnom njihove prijave neće ispitivati na ročištu i biti će odbačene.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Obrazloženje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Nakon isteka roka za prijavljivanje tražbina i nakon ispitnog ročišta održanog dana 8. kolovoza 2015., u roku od 3 mjeseca, vjerovnici navedeni u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toč.II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>. izreke prijavili su tražbine, te je određeno održavanje posebnog ispitnog ročišta na kojem će se te prijave ispitati.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Slijedom navedenog sud je, temeljem odredbe čl.176. st.1. i 2. Stečajnog zakona (Narodne novine br. 44/96, 29/99, 123/03, 82/06, 116/10,  25/12, 133/12 i 71/15), riješio kao u izreci.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U Bjelovaru, 15. veljače 2016.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STEČAJNI SUDAC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MARIJA PETRINA KUBICA 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POUKA O PRAVNOM LIJEKU: Protiv ovog rješenja nije dopuštena posebna žalba.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93618E">
        <w:rPr>
          <w:rFonts w:cs="Times New Roman" w:eastAsia="Times New Roman"/>
          <w:szCs w:val="20"/>
          <w:lang w:eastAsia="hr-HR"/>
        </w:rPr>
        <w:t>Rj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>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Dna:stečajnom upravitelju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      vjerovnicima iz </w:t>
      </w:r>
      <w:proofErr w:type="spellStart"/>
      <w:r w:rsidRPr="0093618E">
        <w:rPr>
          <w:rFonts w:cs="Times New Roman" w:eastAsia="Times New Roman"/>
          <w:szCs w:val="20"/>
          <w:lang w:eastAsia="hr-HR"/>
        </w:rPr>
        <w:t>toč.II</w:t>
      </w:r>
      <w:proofErr w:type="spellEnd"/>
      <w:r w:rsidRPr="0093618E">
        <w:rPr>
          <w:rFonts w:cs="Times New Roman" w:eastAsia="Times New Roman"/>
          <w:szCs w:val="20"/>
          <w:lang w:eastAsia="hr-HR"/>
        </w:rPr>
        <w:t>. rješenja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 xml:space="preserve">      e-oglasna ploča 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18E">
        <w:rPr>
          <w:rFonts w:cs="Times New Roman" w:eastAsia="Times New Roman"/>
          <w:szCs w:val="20"/>
          <w:lang w:eastAsia="hr-HR"/>
        </w:rPr>
        <w:t>Bj.15.2.2016.</w:t>
      </w: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3618E" w:rsidP="0093618E" w:rsidR="0093618E" w:rsidRPr="00936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sectPr w:rsidSect="00EB0D4C" w:rsidR="0093618E" w:rsidRPr="009361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18E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73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St-2/2015-90</izvorni_sadrzaj>
    <derivirana_varijabla naziv="DomainObject.Oznaka_1">St-2/2015-90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St-2/2015-90</izvorni_sadrzaj>
    <derivirana_varijabla naziv="DomainObject.PoslovniBrojDokumenta_1">St-2/2015-90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7F582-652B-407F-8353-6EECECD88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2360</properties:Characters>
  <properties:Lines>91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2016-02-15T07:04:00Z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St-2/2015-90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