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8ba5" w14:paraId="8558ba5" w:rsidRDefault="00BD4F7E" w:rsidP="00BD4F7E" w:rsidR="00BD4F7E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Default="00BD4F7E" w:rsidP="00BD4F7E" w:rsidR="00BD4F7E"/>
    <w:p w:rsidRDefault="00BD4F7E" w:rsidP="00BD4F7E" w:rsidR="00BD4F7E">
      <w:r>
        <w:t xml:space="preserve">           Republika Hrvatska</w:t>
      </w:r>
    </w:p>
    <w:p w:rsidRDefault="00BD4F7E" w:rsidP="00BD4F7E" w:rsidR="00BD4F7E">
      <w:r>
        <w:t xml:space="preserve">TRGOVAČKI SUD U ZAGREBU                                                                </w:t>
      </w:r>
    </w:p>
    <w:p w:rsidRDefault="00BD4F7E" w:rsidP="00BD4F7E" w:rsidR="00BD4F7E">
      <w:r>
        <w:t xml:space="preserve">        Zagreb, Amruševa 2/II</w:t>
      </w:r>
    </w:p>
    <w:p w:rsidRDefault="00BD4F7E" w:rsidP="00BD4F7E" w:rsidR="00BD4F7E">
      <w:pPr>
        <w:jc w:val="right"/>
      </w:pPr>
      <w:r>
        <w:t xml:space="preserve">  </w:t>
      </w:r>
    </w:p>
    <w:p w:rsidRDefault="00BD4F7E" w:rsidP="00BD4F7E" w:rsidR="00BD4F7E">
      <w:pPr>
        <w:jc w:val="center"/>
      </w:pPr>
      <w:r>
        <w:t>R E P U B L I K A    H R V A T S K A</w:t>
      </w:r>
    </w:p>
    <w:p w:rsidRDefault="00BD4F7E" w:rsidP="00BD4F7E" w:rsidR="00BD4F7E">
      <w:pPr>
        <w:rPr>
          <w:b/>
          <w:bCs/>
        </w:rPr>
      </w:pPr>
    </w:p>
    <w:p w:rsidRDefault="00BD4F7E" w:rsidP="00BD4F7E" w:rsidR="00BD4F7E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BD4F7E" w:rsidP="00BD4F7E" w:rsidR="00BD4F7E">
      <w:pPr>
        <w:rPr>
          <w:b/>
          <w:bCs/>
        </w:rPr>
      </w:pPr>
    </w:p>
    <w:p w:rsidRDefault="00BD4F7E" w:rsidP="00BD4F7E" w:rsidR="00BD4F7E">
      <w:pPr>
        <w:pStyle w:val="Tijeloteksta"/>
        <w:rPr>
          <w:szCs w:val="24"/>
        </w:rPr>
      </w:pPr>
      <w:r>
        <w:rPr>
          <w:bCs/>
          <w:szCs w:val="24"/>
        </w:rPr>
        <w:tab/>
      </w:r>
      <w:r>
        <w:rPr>
          <w:szCs w:val="24"/>
        </w:rPr>
        <w:t xml:space="preserve">Trgovački sud u Zagrebu, po sucu pojedincu Luciji Butigan, u stečajnom postupku nad  dužnikom </w:t>
      </w:r>
      <w:r w:rsidRPr="00725303">
        <w:rPr>
          <w:szCs w:val="24"/>
        </w:rPr>
        <w:t>GEOTEHNIKA - INŽENJERING d.o.o., u stečaju, Zagreb, Gradišćanska 26, OIB: 44124262642</w:t>
      </w:r>
      <w:r>
        <w:rPr>
          <w:szCs w:val="24"/>
        </w:rPr>
        <w:t>, na posebnom ispitnom ročištu održanom dana 29.  ožujka 2017.</w:t>
      </w:r>
    </w:p>
    <w:p w:rsidRDefault="00BD4F7E" w:rsidP="00BD4F7E" w:rsidR="00BD4F7E">
      <w:pPr>
        <w:jc w:val="both"/>
      </w:pPr>
    </w:p>
    <w:p w:rsidRDefault="00BD4F7E" w:rsidP="00BD4F7E" w:rsidR="00BD4F7E">
      <w:pPr>
        <w:jc w:val="center"/>
      </w:pPr>
      <w:r>
        <w:t xml:space="preserve">r i j e š i o    j e </w:t>
      </w: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BD4F7E" w:rsidP="00BD4F7E" w:rsidR="00BD4F7E">
      <w:pPr>
        <w:jc w:val="both"/>
      </w:pPr>
    </w:p>
    <w:p w:rsidRDefault="00BD4F7E" w:rsidP="00BD4F7E" w:rsidR="00BD4F7E">
      <w:pPr>
        <w:jc w:val="center"/>
        <w:rPr>
          <w:bCs/>
        </w:rPr>
      </w:pPr>
      <w:r>
        <w:rPr>
          <w:bCs/>
        </w:rPr>
        <w:t>drugi viši isplatni red</w:t>
      </w:r>
    </w:p>
    <w:p w:rsidRDefault="00BD4F7E" w:rsidP="00BD4F7E" w:rsidR="00BD4F7E">
      <w:pPr>
        <w:jc w:val="center"/>
        <w:rPr>
          <w:bCs/>
        </w:rPr>
      </w:pPr>
    </w:p>
    <w:p w:rsidRDefault="00BD4F7E" w:rsidP="00BD4F7E" w:rsidR="00BD4F7E">
      <w:pPr>
        <w:jc w:val="center"/>
        <w:rPr>
          <w:bCs/>
        </w:rPr>
      </w:pPr>
    </w:p>
    <w:p w:rsidRDefault="00BD4F7E" w:rsidP="00BD4F7E" w:rsidR="00BD4F7E" w:rsidRPr="00725303">
      <w:pPr>
        <w:jc w:val="both"/>
      </w:pPr>
    </w:p>
    <w:p w:rsidRDefault="00BD4F7E" w:rsidP="00BD4F7E" w:rsidR="00BD4F7E" w:rsidRPr="00725303">
      <w:pPr>
        <w:jc w:val="both"/>
      </w:pPr>
      <w:r w:rsidRPr="00725303">
        <w:t>1. MAGNUS TRANS d.o.o. Zagreb, Selska cesta 90,                                     49.375,00 kn</w:t>
      </w:r>
    </w:p>
    <w:p w:rsidRDefault="00BD4F7E" w:rsidP="00BD4F7E" w:rsidR="00BD4F7E" w:rsidRPr="00725303">
      <w:pPr>
        <w:jc w:val="both"/>
      </w:pPr>
      <w:r w:rsidRPr="00725303">
        <w:t xml:space="preserve">    OIB: 82468393068</w:t>
      </w:r>
    </w:p>
    <w:p w:rsidRDefault="00BD4F7E" w:rsidP="00BD4F7E" w:rsidR="00BD4F7E" w:rsidRPr="00725303">
      <w:pPr>
        <w:jc w:val="both"/>
      </w:pPr>
    </w:p>
    <w:p w:rsidRDefault="00BD4F7E" w:rsidP="00BD4F7E" w:rsidR="00BD4F7E" w:rsidRPr="00725303">
      <w:pPr>
        <w:jc w:val="both"/>
      </w:pPr>
      <w:r w:rsidRPr="00725303">
        <w:t xml:space="preserve">2. ZAVOD ZA VJEŠTAČENJE, PROFESIONALNU </w:t>
      </w:r>
    </w:p>
    <w:p w:rsidRDefault="00BD4F7E" w:rsidP="00BD4F7E" w:rsidR="00BD4F7E" w:rsidRPr="00725303">
      <w:pPr>
        <w:jc w:val="both"/>
      </w:pPr>
      <w:r w:rsidRPr="00725303">
        <w:t xml:space="preserve">    REHABILITACIJU I ZAPOŠLJAVANJE OSOBA</w:t>
      </w:r>
    </w:p>
    <w:p w:rsidRDefault="00BD4F7E" w:rsidP="00BD4F7E" w:rsidR="00BD4F7E" w:rsidRPr="00725303">
      <w:pPr>
        <w:jc w:val="both"/>
      </w:pPr>
      <w:r w:rsidRPr="00725303">
        <w:t xml:space="preserve">    S INVALIDITETOM, Zagreb, Antuna Mihanovića 3                                </w:t>
      </w:r>
      <w:r>
        <w:t xml:space="preserve">       </w:t>
      </w:r>
      <w:r w:rsidRPr="00725303">
        <w:t>961,21 kn</w:t>
      </w:r>
    </w:p>
    <w:p w:rsidRDefault="00BD4F7E" w:rsidP="00BD4F7E" w:rsidR="00BD4F7E" w:rsidRPr="00725303">
      <w:pPr>
        <w:jc w:val="both"/>
      </w:pPr>
      <w:r w:rsidRPr="00725303">
        <w:t xml:space="preserve">    OIB: 205502470829</w:t>
      </w:r>
    </w:p>
    <w:p w:rsidRDefault="00BD4F7E" w:rsidP="00BD4F7E" w:rsidR="00BD4F7E" w:rsidRPr="00725303">
      <w:pPr>
        <w:jc w:val="both"/>
      </w:pPr>
    </w:p>
    <w:p w:rsidRDefault="00BD4F7E" w:rsidP="00BD4F7E" w:rsidR="00BD4F7E" w:rsidRPr="00725303">
      <w:pPr>
        <w:jc w:val="both"/>
      </w:pPr>
      <w:r w:rsidRPr="00725303">
        <w:t>3. IGH – MOSTAR d.o.o. Mostar, Bišće Polje bb, BiH</w:t>
      </w:r>
    </w:p>
    <w:p w:rsidRDefault="00BD4F7E" w:rsidP="00BD4F7E" w:rsidR="00BD4F7E" w:rsidRPr="00725303">
      <w:pPr>
        <w:jc w:val="both"/>
      </w:pPr>
      <w:r w:rsidRPr="00725303">
        <w:t xml:space="preserve">    OIB: 4227060470005                                                                               </w:t>
      </w:r>
      <w:r>
        <w:t xml:space="preserve">      </w:t>
      </w:r>
      <w:r w:rsidRPr="00725303">
        <w:t xml:space="preserve"> 61.761,42 kn</w:t>
      </w:r>
    </w:p>
    <w:p w:rsidRDefault="00BD4F7E" w:rsidP="00BD4F7E" w:rsidR="00BD4F7E" w:rsidRPr="00725303">
      <w:pPr>
        <w:jc w:val="both"/>
      </w:pPr>
    </w:p>
    <w:p w:rsidRDefault="00BD4F7E" w:rsidP="00BD4F7E" w:rsidR="00BD4F7E">
      <w:pPr>
        <w:rPr>
          <w:bCs/>
        </w:rPr>
      </w:pPr>
    </w:p>
    <w:p w:rsidRDefault="00BD4F7E" w:rsidP="00BD4F7E" w:rsidR="00BD4F7E">
      <w:pPr>
        <w:tabs>
          <w:tab w:pos="360" w:val="left"/>
        </w:tabs>
        <w:jc w:val="center"/>
      </w:pPr>
      <w:r>
        <w:t>Obrazloženje</w:t>
      </w:r>
    </w:p>
    <w:p w:rsidRDefault="00BD4F7E" w:rsidP="00BD4F7E" w:rsidR="00BD4F7E">
      <w:pPr>
        <w:ind w:firstLine="720"/>
        <w:jc w:val="both"/>
      </w:pPr>
    </w:p>
    <w:p w:rsidRDefault="00BD4F7E" w:rsidP="00BD4F7E" w:rsidR="00BD4F7E">
      <w:pPr>
        <w:ind w:firstLine="720"/>
        <w:jc w:val="both"/>
      </w:pPr>
      <w:r>
        <w:t>Na posebnom ispitnom ročištu održanom dana 29. ožujka 2017. ispitane su prijavljene tražbine prema svom iznosu i redu.</w:t>
      </w:r>
    </w:p>
    <w:p w:rsidRDefault="00BD4F7E" w:rsidP="00BD4F7E" w:rsidR="00BD4F7E">
      <w:pPr>
        <w:ind w:firstLine="708"/>
        <w:jc w:val="both"/>
      </w:pPr>
      <w:r>
        <w:t>Stečajni sudac sastavio je, sukladno članku 177. stavak 2. Stečajnog zakona (Narodne novine br. 44/96, 161/98, 29/99, 129/00, 123/03, 197/03, 187/04, 82/06, 116/10, 125/12, 133/12; - dalje: SZ), tablicu ispitanih tražbina, a u koju je za prijavljenu tražbinu unesen podatak o tome u kojoj je mjeri tražbina utvrđena prema svom iznosu i svom redu, odnosno tko je tražbinu osporio.</w:t>
      </w:r>
    </w:p>
    <w:p w:rsidRDefault="00BD4F7E" w:rsidP="00BD4F7E" w:rsidR="00BD4F7E">
      <w:pPr>
        <w:pStyle w:val="Tijeloteksta"/>
      </w:pPr>
      <w:r>
        <w:t>Tražbine navedenu u točki I. izreke stečajna upraviteljica nije osporila, te se stoga tražbine prema članku 177. stavak 1. SZ-a smatraju utvrđenima, pa je na temelju članka 177. stavak 3. SZ-a i riješeno kao u točki I. izreke.</w:t>
      </w:r>
    </w:p>
    <w:p w:rsidRDefault="00BD4F7E" w:rsidP="00BD4F7E" w:rsidR="00BD4F7E">
      <w:pPr>
        <w:jc w:val="center"/>
      </w:pPr>
    </w:p>
    <w:p w:rsidRDefault="00BD4F7E" w:rsidP="00BD4F7E" w:rsidR="00BD4F7E">
      <w:pPr>
        <w:jc w:val="center"/>
      </w:pPr>
      <w:r>
        <w:lastRenderedPageBreak/>
        <w:t>U Zagrebu, 29. ožujka 2017.</w:t>
      </w:r>
    </w:p>
    <w:p w:rsidRDefault="00BD4F7E" w:rsidP="00BD4F7E" w:rsidR="00BD4F7E">
      <w:r>
        <w:tab/>
      </w:r>
    </w:p>
    <w:p w:rsidRDefault="00BD4F7E" w:rsidP="00BD4F7E" w:rsidR="00BD4F7E"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  <w:t xml:space="preserve">   </w:t>
      </w:r>
      <w:r>
        <w:tab/>
        <w:t xml:space="preserve">     S U D A C:</w:t>
      </w:r>
    </w:p>
    <w:p w:rsidRDefault="00BD4F7E" w:rsidP="00BD4F7E" w:rsidR="00BD4F7E">
      <w:r>
        <w:tab/>
      </w:r>
    </w:p>
    <w:p w:rsidRDefault="00BD4F7E" w:rsidP="00BD4F7E" w:rsidR="00BD4F7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BUTIGAN, v.r.</w:t>
      </w:r>
    </w:p>
    <w:p w:rsidRDefault="00BD4F7E" w:rsidP="00BD4F7E" w:rsidR="00BD4F7E"/>
    <w:p w:rsidRDefault="00BD4F7E" w:rsidP="00BD4F7E" w:rsidR="00BD4F7E"/>
    <w:p w:rsidRDefault="00BD4F7E" w:rsidP="00BD4F7E" w:rsidR="00BD4F7E"/>
    <w:p w:rsidRDefault="00BD4F7E" w:rsidP="00BD4F7E" w:rsidR="00BD4F7E">
      <w:r>
        <w:t>UPUTA O PRAVNOM LIJEKU:</w:t>
      </w:r>
    </w:p>
    <w:p w:rsidRDefault="00BD4F7E" w:rsidP="00BD4F7E" w:rsidR="00BD4F7E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 odnosno tražbine koju je osporio stečajni upravitelj (članak 177. stavak 4. i 5. SZ-a). Rok za žalbu je osam dana računajući od dana dostave pisanog izvatka iz rješenja. Žalba se podnosi Visokom trgovačkom sudu RH putem ovog suda u tri primjerka.</w:t>
      </w: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službenik:</w:t>
      </w:r>
    </w:p>
    <w:p w:rsidRDefault="00BD4F7E" w:rsidP="00BD4F7E" w:rsidR="00BD4F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Zelić</w:t>
      </w: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  <w:r>
        <w:t xml:space="preserve">     </w:t>
      </w: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pPr>
        <w:jc w:val="both"/>
      </w:pPr>
    </w:p>
    <w:p w:rsidRDefault="00BD4F7E" w:rsidP="00BD4F7E" w:rsidR="00BD4F7E">
      <w:r>
        <w:t xml:space="preserve">                    </w:t>
      </w:r>
    </w:p>
    <w:p w:rsidRDefault="00BD4F7E" w:rsidP="00BD4F7E" w:rsidR="00BD4F7E"/>
    <w:p w:rsidRDefault="00BD4F7E" w:rsidP="00BD4F7E" w:rsidR="00BD4F7E"/>
    <w:p w:rsidRDefault="00BD4F7E" w:rsidP="00BD4F7E" w:rsidR="00BD4F7E"/>
    <w:p w:rsidRDefault="00BD4F7E" w:rsidP="00BD4F7E" w:rsidR="00BD4F7E"/>
    <w:p w:rsidRDefault="00DA5881" w:rsidR="00DA5881"/>
    <w:sectPr w:rsidR="00DA588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F7E" w:rsidP="00BD4F7E" w:rsidR="00BD4F7E">
      <w:r>
        <w:separator/>
      </w:r>
    </w:p>
  </w:endnote>
  <w:endnote w:id="0" w:type="continuationSeparator">
    <w:p w:rsidRDefault="00BD4F7E" w:rsidP="00BD4F7E" w:rsidR="00BD4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F7E" w:rsidP="00BD4F7E" w:rsidR="00BD4F7E">
      <w:r>
        <w:separator/>
      </w:r>
    </w:p>
  </w:footnote>
  <w:footnote w:id="0" w:type="continuationSeparator">
    <w:p w:rsidRDefault="00BD4F7E" w:rsidP="00BD4F7E" w:rsidR="00BD4F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8224833"/>
      <w:docPartObj>
        <w:docPartGallery w:val="Page Numbers (Top of Page)"/>
        <w:docPartUnique/>
      </w:docPartObj>
    </w:sdtPr>
    <w:sdtEndPr/>
    <w:sdtContent>
      <w:p w:rsidRDefault="00BD4F7E" w:rsidR="00BD4F7E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3FC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                                 20 St-417/15</w:t>
        </w:r>
      </w:p>
    </w:sdtContent>
  </w:sdt>
  <w:p w:rsidRDefault="00BD4F7E" w:rsidR="00BD4F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F7E"/>
    <w:rsid w:val="0004304B"/>
    <w:rsid w:val="0045625A"/>
    <w:rsid w:val="005D6E0C"/>
    <w:rsid w:val="00BD4F7E"/>
    <w:rsid w:val="00CD0162"/>
    <w:rsid w:val="00CD23FC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F7E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BD4F7E"/>
    <w:rPr>
      <w:sz w:val="24"/>
    </w:rPr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BD4F7E"/>
    <w:pPr>
      <w:overflowPunct w:val="false"/>
      <w:autoSpaceDE w:val="false"/>
      <w:autoSpaceDN w:val="false"/>
      <w:adjustRightInd w:val="false"/>
      <w:ind w:left="142"/>
      <w:jc w:val="both"/>
    </w:pPr>
    <w:rPr>
      <w:szCs w:val="20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BD4F7E"/>
    <w:rPr>
      <w:sz w:val="24"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BD4F7E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BD4F7E"/>
    <w:rPr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D4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F7E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4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4F7E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F7E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F7E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BD4F7E"/>
    <w:rPr>
      <w:sz w:val="24"/>
    </w:rPr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BD4F7E"/>
    <w:pPr>
      <w:overflowPunct w:val="0"/>
      <w:autoSpaceDE w:val="0"/>
      <w:autoSpaceDN w:val="0"/>
      <w:adjustRightInd w:val="0"/>
      <w:ind w:left="142"/>
      <w:jc w:val="both"/>
    </w:pPr>
    <w:rPr>
      <w:szCs w:val="20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BD4F7E"/>
    <w:rPr>
      <w:sz w:val="24"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BD4F7E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BD4F7E"/>
    <w:rPr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D4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F7E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4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4F7E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F7E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9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333</properties:Words>
  <properties:Characters>1677</properties:Characters>
  <properties:Lines>108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2017-03-29T09:45:00Z</dcterms:created>
  <dc:creator>Valentina Kranjčić</dc:creator>
  <cp:lastModifiedBy>Valentina Kranjčić</cp:lastModifiedBy>
  <cp:lastPrinted>2017-03-29T09:50:00Z</cp:lastPrinted>
  <dcterms:modified xmlns:xsi="http://www.w3.org/2001/XMLSchema-instance" xsi:type="dcterms:W3CDTF">2017-03-29T12:03:00Z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