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193f" w14:paraId="bcd193f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>
      <w:pPr>
        <w:rPr>
          <w:bCs/>
        </w:rPr>
      </w:pPr>
    </w:p>
    <w:p w:rsidRDefault="0029234C" w:rsidP="0076179C" w:rsidR="0029234C">
      <w:pPr>
        <w:rPr>
          <w:bCs/>
        </w:rPr>
      </w:pPr>
    </w:p>
    <w:p w:rsidRDefault="0029234C" w:rsidP="0076179C" w:rsidR="0029234C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29234C" w:rsidP="0029234C" w:rsidR="0029234C"/>
    <w:p w:rsidRDefault="0029234C" w:rsidP="0029234C" w:rsidR="0029234C" w:rsidRPr="0029234C"/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725C2B">
        <w:t xml:space="preserve"> </w:t>
      </w:r>
      <w:r w:rsidR="00DE47FB" w:rsidRPr="0043741B">
        <w:t>GRADUS d.o.o. u stečaju, Varaždin, Varaždinska ulica, Odvojak II, OIB: 26860069791</w:t>
      </w:r>
      <w:r w:rsidR="0076179C">
        <w:t xml:space="preserve">, </w:t>
      </w:r>
      <w:r w:rsidR="006463FA">
        <w:t>n</w:t>
      </w:r>
      <w:r w:rsidRPr="00600433">
        <w:t>akon održanog</w:t>
      </w:r>
      <w:r w:rsidR="00DE47FB">
        <w:t xml:space="preserve"> posebnog</w:t>
      </w:r>
      <w:r w:rsidRPr="00600433">
        <w:t xml:space="preserve"> ispitnog ročišta</w:t>
      </w:r>
      <w:r w:rsidR="0017769C">
        <w:t xml:space="preserve">, </w:t>
      </w:r>
      <w:r w:rsidR="00AD5DFE">
        <w:t>17. svibnja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DE47F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29234C" w:rsidP="00DE47FB" w:rsidR="00DE47FB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DJELOMIČNO</w:t>
      </w:r>
      <w:r w:rsidR="00DE47FB" w:rsidRPr="00B3039F">
        <w:rPr>
          <w:b/>
        </w:rPr>
        <w:t xml:space="preserve"> PRIZNATE </w:t>
      </w:r>
      <w:r>
        <w:rPr>
          <w:b/>
        </w:rPr>
        <w:t xml:space="preserve">I </w:t>
      </w:r>
      <w:r w:rsidR="00374926">
        <w:rPr>
          <w:b/>
        </w:rPr>
        <w:t xml:space="preserve">DJELOMIČNO </w:t>
      </w:r>
      <w:r>
        <w:rPr>
          <w:b/>
        </w:rPr>
        <w:t xml:space="preserve">OSPORENE </w:t>
      </w:r>
      <w:r w:rsidR="00DE47FB" w:rsidRPr="00B3039F">
        <w:rPr>
          <w:b/>
        </w:rPr>
        <w:t>TRAŽBINE</w:t>
      </w:r>
      <w:r w:rsidR="00DE47FB">
        <w:rPr>
          <w:b/>
        </w:rPr>
        <w:t xml:space="preserve"> </w:t>
      </w:r>
    </w:p>
    <w:p w:rsidRDefault="00DE47FB" w:rsidP="00DE47FB" w:rsidR="00DE47FB"/>
    <w:p w:rsidRDefault="00DE47FB" w:rsidP="00DE47FB" w:rsidR="007F4538" w:rsidRPr="00DE47FB">
      <w:pPr>
        <w:tabs>
          <w:tab w:pos="9550" w:val="left"/>
        </w:tabs>
      </w:pPr>
      <w:r>
        <w:tab/>
      </w:r>
    </w:p>
    <w:tbl>
      <w:tblPr>
        <w:tblpPr w:tblpY="1" w:tblpXSpec="center" w:vertAnchor="text" w:rightFromText="180" w:leftFromText="180"/>
        <w:tblOverlap w:val="never"/>
        <w:tblW w:type="pct" w:w="41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8"/>
        <w:gridCol w:w="1697"/>
        <w:gridCol w:w="1277"/>
        <w:gridCol w:w="1134"/>
        <w:gridCol w:w="995"/>
        <w:gridCol w:w="1134"/>
        <w:gridCol w:w="1130"/>
        <w:gridCol w:w="1130"/>
      </w:tblGrid>
      <w:tr w:rsidTr="009C7C69" w:rsidR="0029234C">
        <w:trPr>
          <w:cantSplit/>
          <w:trHeight w:val="1170"/>
        </w:trPr>
        <w:tc>
          <w:tcPr>
            <w:tcW w:type="pct" w:w="369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925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696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618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1160"/>
            <w:gridSpan w:val="2"/>
            <w:tcBorders>
              <w:bottom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616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16"/>
            <w:tcBorders>
              <w:bottom w:val="nil"/>
            </w:tcBorders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9C7C69" w:rsidR="0029234C">
        <w:trPr>
          <w:cantSplit/>
          <w:trHeight w:val="90"/>
        </w:trPr>
        <w:tc>
          <w:tcPr>
            <w:tcW w:type="pct" w:w="369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25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6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8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42"/>
            <w:tcBorders>
              <w:top w:val="nil"/>
              <w:righ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8"/>
            <w:tcBorders>
              <w:top w:val="nil"/>
              <w:lef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16"/>
            <w:tcBorders>
              <w:top w:val="nil"/>
            </w:tcBorders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9C7C69" w:rsidR="0029234C">
        <w:trPr>
          <w:trHeight w:val="570"/>
        </w:trPr>
        <w:tc>
          <w:tcPr>
            <w:tcW w:type="pct" w:w="369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925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LEON RUDIĆ, vlasnik vodoinstalaterskog obrta Vodoinstalacije Tkon</w:t>
            </w:r>
          </w:p>
        </w:tc>
        <w:tc>
          <w:tcPr>
            <w:tcW w:type="pct" w:w="696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07790746716</w:t>
            </w:r>
          </w:p>
        </w:tc>
        <w:tc>
          <w:tcPr>
            <w:tcW w:type="pct" w:w="618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Tkon, Put studenca 34</w:t>
            </w:r>
          </w:p>
        </w:tc>
        <w:tc>
          <w:tcPr>
            <w:tcW w:type="pct" w:w="1160"/>
            <w:gridSpan w:val="2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455.437,84</w:t>
            </w:r>
          </w:p>
        </w:tc>
        <w:tc>
          <w:tcPr>
            <w:tcW w:type="pct" w:w="616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99.943,38</w:t>
            </w:r>
          </w:p>
        </w:tc>
        <w:tc>
          <w:tcPr>
            <w:tcW w:type="pct" w:w="616"/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355.494,46</w:t>
            </w:r>
          </w:p>
        </w:tc>
      </w:tr>
      <w:tr w:rsidTr="009C7C69" w:rsidR="0029234C">
        <w:tc>
          <w:tcPr>
            <w:tcW w:type="pct" w:w="369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25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HELCOM TRADE d.o.o.</w:t>
            </w:r>
          </w:p>
        </w:tc>
        <w:tc>
          <w:tcPr>
            <w:tcW w:type="pct" w:w="696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60566702025</w:t>
            </w:r>
          </w:p>
        </w:tc>
        <w:tc>
          <w:tcPr>
            <w:tcW w:type="pct" w:w="618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Varaždin, Gospodarska 40</w:t>
            </w:r>
          </w:p>
        </w:tc>
        <w:tc>
          <w:tcPr>
            <w:tcW w:type="pct" w:w="1160"/>
            <w:gridSpan w:val="2"/>
            <w:vAlign w:val="center"/>
          </w:tcPr>
          <w:p w:rsidRDefault="0029234C" w:rsidP="0029234C" w:rsidR="0029234C" w:rsidRP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24.974,42</w:t>
            </w:r>
          </w:p>
        </w:tc>
        <w:tc>
          <w:tcPr>
            <w:tcW w:type="pct" w:w="616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12.732,68</w:t>
            </w:r>
          </w:p>
        </w:tc>
        <w:tc>
          <w:tcPr>
            <w:tcW w:type="pct" w:w="616"/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12.241,74</w:t>
            </w:r>
          </w:p>
        </w:tc>
      </w:tr>
    </w:tbl>
    <w:p w:rsidRDefault="00725C2B" w:rsidR="00725C2B"/>
    <w:p w:rsidRDefault="00725C2B" w:rsidR="00725C2B"/>
    <w:p w:rsidRDefault="00AD5DFE" w:rsidR="00AD5DFE"/>
    <w:p w:rsidRDefault="00AD5DFE" w:rsidR="00AD5DFE"/>
    <w:p w:rsidRDefault="00AD5DFE" w:rsidR="00AD5DFE"/>
    <w:p w:rsidRDefault="00AD5DFE" w:rsidR="00AD5DFE"/>
    <w:p w:rsidRDefault="00AD5DFE" w:rsidR="00AD5DFE"/>
    <w:p w:rsidRDefault="00DE47FB" w:rsidR="00DE47FB"/>
    <w:p w:rsidRDefault="00373AE6" w:rsidP="00B274D0" w:rsidR="00373AE6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DE47FB" w:rsidP="00B274D0" w:rsidR="00DE47FB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29234C" w:rsidR="0029234C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29234C" w:rsidP="0029234C" w:rsidR="0029234C" w:rsidRPr="00B274D0">
      <w:pPr>
        <w:rPr>
          <w:b/>
          <w:bCs/>
        </w:rPr>
      </w:pPr>
    </w:p>
    <w:p w:rsidRDefault="0029234C" w:rsidP="0029234C" w:rsidR="0029234C" w:rsidRPr="0029234C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U CIJELOSTI</w:t>
      </w:r>
      <w:r w:rsidRPr="0029234C">
        <w:rPr>
          <w:b/>
        </w:rPr>
        <w:t xml:space="preserve"> PRIZNATE TRAŽBINE </w:t>
      </w: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95"/>
        <w:gridCol w:w="1557"/>
        <w:gridCol w:w="1385"/>
        <w:gridCol w:w="1274"/>
        <w:gridCol w:w="889"/>
        <w:gridCol w:w="1135"/>
        <w:gridCol w:w="1804"/>
      </w:tblGrid>
      <w:tr w:rsidTr="0029234C" w:rsidR="0029234C">
        <w:trPr>
          <w:cantSplit/>
          <w:trHeight w:val="1170"/>
        </w:trPr>
        <w:tc>
          <w:tcPr>
            <w:tcW w:type="pct" w:w="550"/>
            <w:vMerge w:val="restart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861"/>
            <w:vMerge w:val="restart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66"/>
            <w:vMerge w:val="restart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705"/>
            <w:vMerge w:val="restart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1120"/>
            <w:gridSpan w:val="2"/>
            <w:tcBorders>
              <w:bottom w:val="nil"/>
            </w:tcBorders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998"/>
            <w:vMerge w:val="restart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29234C" w:rsidR="0029234C">
        <w:trPr>
          <w:cantSplit/>
          <w:trHeight w:val="90"/>
        </w:trPr>
        <w:tc>
          <w:tcPr>
            <w:tcW w:type="pct" w:w="550"/>
            <w:vMerge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61"/>
            <w:vMerge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6"/>
            <w:vMerge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05"/>
            <w:vMerge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92"/>
            <w:tcBorders>
              <w:top w:val="nil"/>
              <w:right w:val="nil"/>
            </w:tcBorders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28"/>
            <w:tcBorders>
              <w:top w:val="nil"/>
              <w:left w:val="nil"/>
            </w:tcBorders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98"/>
            <w:vMerge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29234C" w:rsidR="0029234C">
        <w:trPr>
          <w:trHeight w:val="440"/>
        </w:trPr>
        <w:tc>
          <w:tcPr>
            <w:tcW w:type="pct" w:w="550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61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Hrvatska radiotelevizija</w:t>
            </w:r>
          </w:p>
        </w:tc>
        <w:tc>
          <w:tcPr>
            <w:tcW w:type="pct" w:w="766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705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Prisavlje 3</w:t>
            </w:r>
          </w:p>
        </w:tc>
        <w:tc>
          <w:tcPr>
            <w:tcW w:type="pct" w:w="1120"/>
            <w:gridSpan w:val="2"/>
            <w:tcBorders>
              <w:bottom w:space="0" w:sz="4" w:color="auto" w:val="single"/>
            </w:tcBorders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14.584,26</w:t>
            </w:r>
          </w:p>
        </w:tc>
        <w:tc>
          <w:tcPr>
            <w:tcW w:type="pct" w:w="998"/>
            <w:vAlign w:val="center"/>
          </w:tcPr>
          <w:p w:rsidRDefault="0029234C" w:rsidP="002A5A92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14.584,26</w:t>
            </w:r>
          </w:p>
        </w:tc>
      </w:tr>
    </w:tbl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29234C" w:rsidP="00B274D0" w:rsidR="0029234C" w:rsidRPr="00374926">
      <w:pPr>
        <w:jc w:val="both"/>
        <w:rPr>
          <w:b/>
        </w:rPr>
      </w:pPr>
    </w:p>
    <w:p w:rsidRDefault="00AD5DFE" w:rsidP="00B274D0" w:rsidR="00AD5DFE" w:rsidRPr="00374926">
      <w:pPr>
        <w:jc w:val="both"/>
        <w:rPr>
          <w:b/>
        </w:rPr>
      </w:pPr>
    </w:p>
    <w:p w:rsidRDefault="004E5B35" w:rsidP="00B274D0" w:rsidR="009C7C69">
      <w:pPr>
        <w:jc w:val="both"/>
      </w:pPr>
      <w:r w:rsidRPr="00374926">
        <w:rPr>
          <w:b/>
        </w:rPr>
        <w:t>I</w:t>
      </w:r>
      <w:r w:rsidR="00B274D0" w:rsidRPr="00374926">
        <w:rPr>
          <w:b/>
        </w:rPr>
        <w:t>I</w:t>
      </w:r>
      <w:r w:rsidR="00B3039F" w:rsidRPr="00374926">
        <w:rPr>
          <w:b/>
        </w:rPr>
        <w:t>I</w:t>
      </w:r>
      <w:r w:rsidR="00B274D0" w:rsidRPr="00374926">
        <w:rPr>
          <w:b/>
        </w:rPr>
        <w:t>.</w:t>
      </w:r>
      <w:r w:rsidR="00B274D0" w:rsidRPr="00B274D0">
        <w:t xml:space="preserve"> Vjerovn</w:t>
      </w:r>
      <w:r w:rsidR="00687544">
        <w:t xml:space="preserve">ici </w:t>
      </w:r>
      <w:r w:rsidR="009C7C69">
        <w:t>Leon Rudić, vlasnik vodoinstalaterskog obrta Vodoinstalacije Tkon, Put studenca 34 i Helcom Trade d.o.o., Varaždin, Gospodarska 40</w:t>
      </w:r>
      <w:r w:rsidR="00E70F1D">
        <w:t xml:space="preserve">, </w:t>
      </w:r>
      <w:r w:rsidR="00687544">
        <w:t xml:space="preserve">čije su tražbine djelomično ili u cijelosti </w:t>
      </w:r>
      <w:r w:rsidR="00B274D0" w:rsidRPr="00B274D0">
        <w:t>osporene upućuju se na pokretanje parnice protiv stečajnog dužnika, radi utvrđivanja osporenog iznosa tražbine</w:t>
      </w:r>
      <w:r w:rsidR="009E43BD">
        <w:t xml:space="preserve"> zbog toga što je stečajni upravitelj na </w:t>
      </w:r>
      <w:r w:rsidR="009C7C69">
        <w:t xml:space="preserve">posebnom </w:t>
      </w:r>
      <w:r w:rsidR="009E43BD">
        <w:t xml:space="preserve">ispitnom ročištu održanom </w:t>
      </w:r>
      <w:r w:rsidR="009C7C69">
        <w:t>3. svibnja</w:t>
      </w:r>
      <w:r w:rsidR="009E43BD">
        <w:t xml:space="preserve"> 2016. osporio tražbine ovih vjerovnika u iznosima i isplatnom red</w:t>
      </w:r>
      <w:r w:rsidR="009C7C69">
        <w:t>u kao što su navedeni u točci I. izreke ovog rješenja.</w:t>
      </w:r>
      <w:r w:rsidR="009E43BD">
        <w:t xml:space="preserve"> </w:t>
      </w:r>
      <w:r w:rsidR="009C7C69">
        <w:t>Kao</w:t>
      </w:r>
      <w:r w:rsidR="009E43BD">
        <w:t xml:space="preserve"> razlog osporavanja navedeno je </w:t>
      </w:r>
      <w:r w:rsidR="009C7C69">
        <w:t>za Leona Rudić, vlasnika vodoinstalaterskog obrta Vodoinstalacije Tkon, Put studenca 34 da se iznos od 355.494,46 kn osporava zbog toga jer je u postupku predstečajne nagodbe rješenje</w:t>
      </w:r>
      <w:r w:rsidR="00374926">
        <w:t>m</w:t>
      </w:r>
      <w:r w:rsidR="009C7C69">
        <w:t xml:space="preserve"> ovoga suda broj Stpn-131/13 utvrđena tražbina ovog vjerovnika za isplatu u iznosu od 99.943,38 kn, pa stečajna upraviteljica navodi da ovaj stečajni vjerovnik nije mogao prijaviti tražbinu na drugačiji način od onog kako je to utvrđeno ovršnom ispravom u predstečajnom postupku, dok je za vjerovnika Helcom Trade d.o.o., Varaždin, Gospodarska 40, kao razlog osporavanja stečajna upraviteljica navela da osporava tražbinu u iznosu od 12.241,74 kn zbog toga što je ovaj vjerovnik prijavio tražbinu u stečajnom postupku u većem iznosu nego je to utvrđeno rješenjem o odobrenju sklapanja predstečajne nagodbe kod ovoga suda, odnosno da ta prijava tražbine nije u skladu sa ovršnom ispravom. </w:t>
      </w:r>
    </w:p>
    <w:p w:rsidRDefault="009C7C69" w:rsidP="00B274D0" w:rsidR="009C7C69">
      <w:pPr>
        <w:jc w:val="both"/>
      </w:pPr>
    </w:p>
    <w:p w:rsidRDefault="009E43BD" w:rsidP="00B274D0" w:rsidR="00B274D0" w:rsidRPr="009C7C69">
      <w:pPr>
        <w:jc w:val="both"/>
      </w:pPr>
      <w:r>
        <w:t>Navedeni vjerovnici</w:t>
      </w:r>
      <w:r w:rsidR="00E70F1D">
        <w:t xml:space="preserve"> su dužni pokrenuti </w:t>
      </w:r>
      <w:r>
        <w:t xml:space="preserve">parnični postupak </w:t>
      </w:r>
      <w:r w:rsidR="00E70F1D">
        <w:t xml:space="preserve">u roku od 8 dana </w:t>
      </w:r>
      <w:r>
        <w:t>od dana pravomoćnosti rješenja o upućivanju na parnicu, odnosno primitka drugostupanjske odluke</w:t>
      </w:r>
      <w:r w:rsidR="00E70F1D">
        <w:t>, jer će se u protivnom smatrati da su odustali od prava na vođenje parnice</w:t>
      </w:r>
      <w:r w:rsidR="00B274D0" w:rsidRPr="00B274D0">
        <w:t>.</w:t>
      </w:r>
      <w:r>
        <w:t xml:space="preserve"> Protiv ovog rješenja pravo na žalbu ima svaki vjerovnik u dijelu koji se tiče njegove prijavljene tražbine, odnosno tražbine koju je osporio i stečajni upravitelj.</w:t>
      </w:r>
    </w:p>
    <w:p w:rsidRDefault="00724D23" w:rsidP="00B274D0" w:rsidR="00724D23" w:rsidRPr="00B274D0">
      <w:pPr>
        <w:jc w:val="both"/>
      </w:pPr>
    </w:p>
    <w:p w:rsidRDefault="009E43BD" w:rsidP="001A28FA" w:rsidR="00855EC0">
      <w:pPr>
        <w:jc w:val="both"/>
      </w:pPr>
      <w:r w:rsidRPr="00374926">
        <w:rPr>
          <w:b/>
        </w:rPr>
        <w:t>I</w:t>
      </w:r>
      <w:r w:rsidR="004E5B35" w:rsidRPr="00374926">
        <w:rPr>
          <w:b/>
        </w:rPr>
        <w:t>V</w:t>
      </w:r>
      <w:r w:rsidR="00B274D0" w:rsidRPr="00374926">
        <w:rPr>
          <w:b/>
        </w:rPr>
        <w:t>.</w:t>
      </w:r>
      <w:r w:rsidR="00B274D0" w:rsidRPr="00B274D0">
        <w:t xml:space="preserve"> Ako je u vrijeme otvaranja stečajnog postupka već pokrenut parnični postupak o tražbini</w:t>
      </w:r>
      <w:r>
        <w:t xml:space="preserve"> pred državnim ili arbitražnim sudom</w:t>
      </w:r>
      <w:r w:rsidR="00B274D0" w:rsidRPr="00B274D0">
        <w:t xml:space="preserve">, postupak radi utvrđivanja tražbine nastavit će se preuzimanjem te parnice. Prijedlog za nastavak </w:t>
      </w:r>
      <w:r>
        <w:t xml:space="preserve">ove </w:t>
      </w:r>
      <w:r w:rsidR="00B274D0" w:rsidRPr="00B274D0">
        <w:t xml:space="preserve">parnice može staviti vjerovnik čija je tražbina osporena, u roku od 8 dana od </w:t>
      </w:r>
      <w:r>
        <w:t>pravomoćnosti rješenja o upućivanju na parnicu odnosno primitka drugostupanjske odluke</w:t>
      </w:r>
      <w:r w:rsidR="00B274D0" w:rsidRPr="00B274D0">
        <w:t xml:space="preserve">. Osporavatelj parnicu nastavlja u ime i za račun dužnika. Ako vjerovnik osporene tražbine koji je upućen na parnicu ne predloži nastavak parnice u </w:t>
      </w:r>
      <w:r>
        <w:t xml:space="preserve">roku od 8 dana </w:t>
      </w:r>
      <w:r w:rsidRPr="00B274D0">
        <w:t xml:space="preserve">od </w:t>
      </w:r>
      <w:r>
        <w:t>pravomoćnosti rješenja o upućivanju na parnicu odnosno primitka drugostupanjske odluke</w:t>
      </w:r>
      <w:r w:rsidR="00B274D0" w:rsidRPr="00B274D0">
        <w:t>, smatrat će se da je odustao od prava na vođenje parnice.</w:t>
      </w:r>
    </w:p>
    <w:p w:rsidRDefault="009D63C8" w:rsidP="001A28FA" w:rsidR="009D63C8">
      <w:pPr>
        <w:jc w:val="both"/>
      </w:pPr>
    </w:p>
    <w:p w:rsidRDefault="00373AE6" w:rsidP="001A28FA" w:rsidR="009E43BD">
      <w:pPr>
        <w:jc w:val="both"/>
      </w:pPr>
      <w:r w:rsidRPr="00374926">
        <w:rPr>
          <w:b/>
        </w:rPr>
        <w:t>V.</w:t>
      </w:r>
      <w:r>
        <w:t xml:space="preserve"> Ovo rješenje objaviti će se na mrežnoj stranici e-Oglasna ploča suda.</w:t>
      </w:r>
    </w:p>
    <w:p w:rsidRDefault="000A066D" w:rsidP="001A28FA" w:rsidR="000A066D">
      <w:pPr>
        <w:jc w:val="both"/>
      </w:pPr>
    </w:p>
    <w:p w:rsidRDefault="000A066D" w:rsidP="001A28FA" w:rsidR="000A066D">
      <w:pPr>
        <w:jc w:val="both"/>
      </w:pPr>
    </w:p>
    <w:p w:rsidRDefault="00373AE6" w:rsidP="001A28FA" w:rsidR="00373AE6">
      <w:pPr>
        <w:jc w:val="both"/>
      </w:pPr>
    </w:p>
    <w:p w:rsidRDefault="009C7C69" w:rsidP="001A28FA" w:rsidR="009C7C69">
      <w:pPr>
        <w:jc w:val="both"/>
      </w:pPr>
    </w:p>
    <w:p w:rsidRDefault="009C7C69" w:rsidP="001A28FA" w:rsidR="009C7C69">
      <w:pPr>
        <w:jc w:val="both"/>
      </w:pPr>
    </w:p>
    <w:p w:rsidRDefault="009C7C69" w:rsidP="001A28FA" w:rsidR="009C7C69" w:rsidRPr="00B274D0">
      <w:pPr>
        <w:jc w:val="both"/>
      </w:pPr>
    </w:p>
    <w:p w:rsidRDefault="00374926" w:rsidP="00B274D0" w:rsidR="00374926">
      <w:pPr>
        <w:jc w:val="center"/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9E43BD" w:rsidP="00B274D0" w:rsidR="009E43BD">
      <w:pPr>
        <w:jc w:val="center"/>
        <w:rPr>
          <w:bCs/>
        </w:rPr>
      </w:pPr>
    </w:p>
    <w:p w:rsidRDefault="00374926" w:rsidP="00B274D0" w:rsidR="00374926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9C7C69">
      <w:pPr>
        <w:jc w:val="both"/>
      </w:pPr>
      <w:r w:rsidRPr="00B274D0">
        <w:tab/>
        <w:t xml:space="preserve">U ovom stečajnom postupku, na </w:t>
      </w:r>
      <w:r w:rsidR="0029234C">
        <w:t xml:space="preserve">posebnom </w:t>
      </w:r>
      <w:r w:rsidRPr="00B274D0">
        <w:t xml:space="preserve">ispitnom ročištu održanom </w:t>
      </w:r>
      <w:r w:rsidR="0029234C">
        <w:t>3. svibnja</w:t>
      </w:r>
      <w:r w:rsidR="0076179C">
        <w:t xml:space="preserve"> 2016</w:t>
      </w:r>
      <w:r w:rsidRPr="00B274D0">
        <w:t xml:space="preserve">. </w:t>
      </w:r>
      <w:r w:rsidR="0029234C">
        <w:t xml:space="preserve">stečajna upraviteljica Katarina Conar-Brod iz Varaždina ispitala </w:t>
      </w:r>
      <w:r w:rsidR="009E43BD">
        <w:t>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</w:t>
      </w:r>
      <w:r w:rsidR="00374926">
        <w:t>točkom I. izreke ovog rješenja</w:t>
      </w:r>
      <w:r w:rsidR="009E43BD">
        <w:t xml:space="preserve"> </w:t>
      </w:r>
      <w:r w:rsidR="009C7C69">
        <w:t xml:space="preserve">djelomično priznala, te djelomično osporila i to u odnosu na vjerovnike </w:t>
      </w:r>
      <w:r w:rsidR="009C7C69" w:rsidRPr="009C7C69">
        <w:t>Leon</w:t>
      </w:r>
      <w:r w:rsidR="009C7C69">
        <w:t>a</w:t>
      </w:r>
      <w:r w:rsidR="009C7C69" w:rsidRPr="009C7C69">
        <w:t xml:space="preserve"> Rudić</w:t>
      </w:r>
      <w:r w:rsidR="009C7C69">
        <w:t>a</w:t>
      </w:r>
      <w:r w:rsidR="009C7C69" w:rsidRPr="009C7C69">
        <w:t>, vlasnik</w:t>
      </w:r>
      <w:r w:rsidR="009C7C69">
        <w:t>a</w:t>
      </w:r>
      <w:r w:rsidR="009C7C69" w:rsidRPr="009C7C69">
        <w:t xml:space="preserve"> vodoinstalaterskog obrta Vodoinstalacije Tkon, Put studenca 34 i Helcom Trade d.o.o., Varaždin, Gospodarska 40</w:t>
      </w:r>
      <w:r w:rsidR="00374926">
        <w:t xml:space="preserve">, </w:t>
      </w:r>
      <w:r w:rsidR="009C7C69">
        <w:t xml:space="preserve">kako je to navedeno u izreci ovog rješenja, dok je tražbinu Hrvatske radiotelevizije, Zagreb, Prisavlje 3, u cijelosti priznala. </w:t>
      </w:r>
    </w:p>
    <w:p w:rsidRDefault="009C7C69" w:rsidP="00373AE6" w:rsidR="009C7C69">
      <w:pPr>
        <w:jc w:val="both"/>
      </w:pPr>
    </w:p>
    <w:p w:rsidRDefault="009C7C69" w:rsidP="009C7C69" w:rsidR="009C7C69">
      <w:pPr>
        <w:ind w:firstLine="708"/>
        <w:jc w:val="both"/>
      </w:pPr>
      <w:r>
        <w:t>Razlog osporavanja stečajna upraviteljica obrazložila je time što dio prijavljenih tražbina vjerovnika čije su tražbine djelomično osporene nisu u skladu sa sklopljenom predstečajnom nagodbom koja se vodila kod ovoga suda pod brojem Stpn-131/13, jer takva predstečajna nagodba je ovršna isprava.</w:t>
      </w:r>
    </w:p>
    <w:p w:rsidRDefault="009C7C69" w:rsidP="009C7C69" w:rsidR="009C7C69">
      <w:pPr>
        <w:ind w:firstLine="708"/>
        <w:jc w:val="both"/>
      </w:pPr>
    </w:p>
    <w:p w:rsidRDefault="009C7C69" w:rsidP="009C7C69" w:rsidR="009C7C69">
      <w:pPr>
        <w:ind w:firstLine="708"/>
        <w:jc w:val="both"/>
      </w:pPr>
      <w:r>
        <w:t>Za osporeni dio tražbine stečajni vjerovnici čije su tražbine djelomično osporene, ne raspolažu ovršnom ispravom.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</w:t>
      </w:r>
      <w:r w:rsidR="009C7C69">
        <w:t xml:space="preserve"> posebnog</w:t>
      </w:r>
      <w:r w:rsidRPr="00B274D0">
        <w:t xml:space="preserve">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4C46B6">
        <w:t>odlučio u kojem su iznosu i u kojem isplatnom redu utvrđene tražbine</w:t>
      </w:r>
      <w:r w:rsidR="00373AE6">
        <w:t xml:space="preserve">, odnosno osporene te su stečajni vjerovnici upućeni na pokretanje </w:t>
      </w:r>
      <w:r w:rsidR="000A066D">
        <w:t xml:space="preserve">odnosno nastavak </w:t>
      </w:r>
      <w:r w:rsidR="00373AE6">
        <w:t>parnice u skladu s čl. 265., 266. i 269. SZ</w:t>
      </w:r>
      <w:r w:rsidR="004C46B6">
        <w:t>.</w:t>
      </w:r>
    </w:p>
    <w:p w:rsidRDefault="003A5930" w:rsidP="003A5930" w:rsidR="003A5930" w:rsidRPr="002B179B">
      <w:pPr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373AE6">
        <w:t xml:space="preserve">17. svibnja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855EC0" w:rsidP="00373AE6" w:rsidR="00855EC0">
      <w:pPr>
        <w:ind w:left="708"/>
      </w:pPr>
    </w:p>
    <w:p w:rsidRDefault="00D91F2B" w:rsidP="00D91F2B" w:rsidR="00D91F2B" w:rsidRPr="006F44C4">
      <w:pPr>
        <w:ind w:firstLine="708" w:left="6372"/>
        <w:jc w:val="both"/>
      </w:pPr>
      <w:r w:rsidRPr="006F44C4">
        <w:t>SUDAC</w:t>
      </w:r>
    </w:p>
    <w:p w:rsidRDefault="00D91F2B" w:rsidP="00D91F2B" w:rsidR="00D91F2B">
      <w:pPr>
        <w:ind w:firstLine="708" w:left="5664"/>
        <w:jc w:val="both"/>
      </w:pPr>
    </w:p>
    <w:p w:rsidRDefault="00374926" w:rsidP="00D91F2B" w:rsidR="00374926" w:rsidRPr="006F44C4">
      <w:pPr>
        <w:ind w:firstLine="708" w:left="5664"/>
        <w:jc w:val="both"/>
      </w:pPr>
    </w:p>
    <w:p w:rsidRDefault="00D91F2B" w:rsidP="00374926" w:rsidR="00D91F2B" w:rsidRPr="006F44C4">
      <w:pPr>
        <w:ind w:firstLine="708" w:left="5664"/>
        <w:jc w:val="both"/>
      </w:pPr>
      <w:r w:rsidRPr="006F44C4">
        <w:t>Ksenija Flack-Makitan</w:t>
      </w:r>
    </w:p>
    <w:p w:rsidRDefault="00F006DA" w:rsidP="00B274D0" w:rsidR="00F006DA"/>
    <w:p w:rsidRDefault="00373AE6" w:rsidP="00B274D0" w:rsidR="00373AE6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29234C" w:rsidP="00B274D0" w:rsidR="00B274D0">
      <w:pPr>
        <w:numPr>
          <w:ilvl w:val="0"/>
          <w:numId w:val="1"/>
        </w:numPr>
      </w:pPr>
      <w:r>
        <w:t>Stečajna upraviteljica Katarina Conar-Brod, Varaždin, Križanićeva 92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374926" w:rsidP="00B7431D" w:rsidR="00374926">
      <w:pPr>
        <w:numPr>
          <w:ilvl w:val="0"/>
          <w:numId w:val="1"/>
        </w:numPr>
      </w:pPr>
      <w:r>
        <w:t>pisarnica – kal. 8 dana</w:t>
      </w:r>
    </w:p>
    <w:p w:rsidRDefault="00263935" w:rsidP="00D91F2B" w:rsidR="00263935">
      <w:pPr>
        <w:ind w:left="720"/>
      </w:pPr>
    </w:p>
    <w:sectPr w:rsidSect="000A066D" w:rsidR="00263935">
      <w:headerReference w:type="default" r:id="rId11"/>
      <w:headerReference w:type="first" r:id="rId12"/>
      <w:pgSz w:h="16838" w:w="11906"/>
      <w:pgMar w:gutter="0" w:footer="709" w:header="709" w:left="567" w:bottom="567" w:right="56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FCF" w:rsidP="00B274D0" w:rsidR="00671FCF">
      <w:r>
        <w:separator/>
      </w:r>
    </w:p>
  </w:endnote>
  <w:endnote w:id="0" w:type="continuationSeparator">
    <w:p w:rsidRDefault="00671FCF" w:rsidP="00B274D0" w:rsidR="00671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FCF" w:rsidP="00B274D0" w:rsidR="00671FCF">
      <w:r>
        <w:separator/>
      </w:r>
    </w:p>
  </w:footnote>
  <w:footnote w:id="0" w:type="continuationSeparator">
    <w:p w:rsidRDefault="00671FCF" w:rsidP="00B274D0" w:rsidR="00671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2C3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DE47FB">
      <w:t>104/15-31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DE47FB">
      <w:t>104/15-31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5E3BED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A066D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63935"/>
    <w:rsid w:val="0029234C"/>
    <w:rsid w:val="0032731E"/>
    <w:rsid w:val="00373AE6"/>
    <w:rsid w:val="00374926"/>
    <w:rsid w:val="00394ADD"/>
    <w:rsid w:val="0039785A"/>
    <w:rsid w:val="003A5930"/>
    <w:rsid w:val="003B1ACD"/>
    <w:rsid w:val="003C0990"/>
    <w:rsid w:val="003E15E1"/>
    <w:rsid w:val="00407BF7"/>
    <w:rsid w:val="00445AD5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1E31"/>
    <w:rsid w:val="00600433"/>
    <w:rsid w:val="00615505"/>
    <w:rsid w:val="00627BCA"/>
    <w:rsid w:val="006463FA"/>
    <w:rsid w:val="006470A8"/>
    <w:rsid w:val="00671FCF"/>
    <w:rsid w:val="00687544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30D70"/>
    <w:rsid w:val="009C7C69"/>
    <w:rsid w:val="009D48FE"/>
    <w:rsid w:val="009D63C8"/>
    <w:rsid w:val="009E072C"/>
    <w:rsid w:val="009E43BD"/>
    <w:rsid w:val="00A24EF5"/>
    <w:rsid w:val="00A37DB0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D91F2B"/>
    <w:rsid w:val="00DD46AF"/>
    <w:rsid w:val="00DE47FB"/>
    <w:rsid w:val="00E31395"/>
    <w:rsid w:val="00E45373"/>
    <w:rsid w:val="00E552C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5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2C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2C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2C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2C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E5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2C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2C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2C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2C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C4FE8-EB78-4665-9BAF-DD6C14996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893</properties:Words>
  <properties:Characters>5084</properties:Characters>
  <properties:Lines>236</properties:Lines>
  <properties:Paragraphs>77</properties:Paragraphs>
  <properties:TotalTime>638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2016-05-17T10:50:00Z</cp:lastPrinted>
  <dcterms:modified xmlns:xsi="http://www.w3.org/2001/XMLSchema-instance" xsi:type="dcterms:W3CDTF">2016-05-17T10:58:00Z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