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108"/>
        <w:gridCol w:w="3383"/>
      </w:tblGrid>
      <w:tr w:rsidTr="0061095C" w:rsidR="001D7DC0" w:rsidRPr="00B92B86">
        <w:tc>
          <w:tcPr>
            <w:tcW w:type="dxa" w:w="3491"/>
            <w:gridSpan w:val="2"/>
            <w:shd w:fill="auto" w:color="auto" w:val="clear"/>
          </w:tcPr>
          <w:p w:rsidRDefault="001D7DC0" w:rsidP="0061095C" w:rsidR="001D7DC0" w:rsidRPr="00B92B86">
            <w:pPr>
              <w:jc w:val="center"/>
            </w:pPr>
            <w:bookmarkStart w:name="_GoBack" w:id="0"/>
            <w:bookmarkEnd w:id="0"/>
            <w:r>
              <w:rPr>
                <w:noProof/>
              </w:rPr>
              <w:drawing>
                <wp:inline distR="0" distL="0" distB="0" distT="0">
                  <wp:extent cy="612000" cx="484865"/>
                  <wp:effectExtent b="0" r="0" t="0" l="0"/>
                  <wp:docPr descr="E:\Slike\GRB-RH.jpg" name="Slika 2" id="2"/>
                  <wp:cNvGraphicFramePr>
                    <a:graphicFrameLocks noChangeAspect="true"/>
                  </wp:cNvGraphicFramePr>
                  <a:graphic>
                    <a:graphicData uri="http://schemas.openxmlformats.org/drawingml/2006/picture">
                      <pic:pic>
                        <pic:nvPicPr>
                          <pic:cNvPr descr="E:\Slike\GRB-RH.jp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84865"/>
                          </a:xfrm>
                          <a:prstGeom prst="rect">
                            <a:avLst/>
                          </a:prstGeom>
                          <a:noFill/>
                          <a:ln>
                            <a:noFill/>
                          </a:ln>
                        </pic:spPr>
                      </pic:pic>
                    </a:graphicData>
                  </a:graphic>
                </wp:inline>
              </w:drawing>
            </w:r>
          </w:p>
          <w:p w:rsidRDefault="001D7DC0" w:rsidP="0061095C" w:rsidR="001D7DC0" w:rsidRPr="003E5E31">
            <w:pPr>
              <w:jc w:val="center"/>
            </w:pPr>
            <w:r>
              <w:t>R</w:t>
            </w:r>
            <w:r w:rsidRPr="003E5E31">
              <w:t xml:space="preserve">epublika </w:t>
            </w:r>
            <w:r>
              <w:t>H</w:t>
            </w:r>
            <w:r w:rsidRPr="003E5E31">
              <w:t>rvatska</w:t>
            </w:r>
          </w:p>
          <w:p w:rsidRDefault="001D7DC0" w:rsidP="0061095C" w:rsidR="001D7DC0" w:rsidRPr="003E5E31">
            <w:pPr>
              <w:jc w:val="center"/>
            </w:pPr>
            <w:r>
              <w:t>Trgovački sud u Osijeku</w:t>
            </w:r>
          </w:p>
          <w:p w:rsidRDefault="001D7DC0" w:rsidP="0061095C" w:rsidR="001D7DC0" w:rsidRPr="00B92B86">
            <w:pPr>
              <w:jc w:val="center"/>
            </w:pPr>
            <w:r>
              <w:t>Osijek, Zagrebačka 2</w:t>
            </w:r>
          </w:p>
        </w:tc>
      </w:tr>
      <w:tr w:rsidTr="0061095C" w:rsidR="001D7DC0" w:rsidRPr="00974EE9">
        <w:tblPrEx>
          <w:jc w:val="right"/>
          <w:tblCellMar>
            <w:left w:type="dxa" w:w="0"/>
            <w:right w:type="dxa" w:w="0"/>
          </w:tblCellMar>
          <w:tblLook w:val="01E0" w:noVBand="0" w:noHBand="0" w:lastColumn="1" w:firstColumn="1" w:lastRow="1" w:firstRow="1"/>
        </w:tblPrEx>
        <w:trPr>
          <w:gridBefore w:val="1"/>
          <w:wBefore w:type="dxa" w:w="108"/>
          <w:jc w:val="right"/>
        </w:trPr>
        <w:tc>
          <w:tcPr>
            <w:tcW w:type="dxa" w:w="3383"/>
          </w:tcPr>
          <w:tbl>
            <w:tblPr>
              <w:tblW w:type="auto" w:w="0"/>
              <w:jc w:val="right"/>
              <w:tblCellMar>
                <w:left w:type="dxa" w:w="0"/>
                <w:right w:type="dxa" w:w="0"/>
              </w:tblCellMar>
              <w:tblLook w:val="01E0" w:noVBand="0" w:noHBand="0" w:lastColumn="1" w:firstColumn="1" w:lastRow="1" w:firstRow="1"/>
            </w:tblPr>
            <w:tblGrid>
              <w:gridCol w:w="3383"/>
            </w:tblGrid>
            <w:tr w:rsidTr="0061095C" w:rsidR="001D7DC0" w:rsidRPr="00363168">
              <w:trPr>
                <w:jc w:val="right"/>
              </w:trPr>
              <w:tc>
                <w:tcPr>
                  <w:tcW w:type="dxa" w:w="3383"/>
                </w:tcPr>
                <w:p w:rsidRDefault="001D7DC0" w:rsidP="00AB600F" w:rsidR="001D7DC0" w:rsidRPr="00363168">
                  <w:pPr>
                    <w:pStyle w:val="VSVerzija"/>
                    <w:rPr>
                      <w:sz w:val="22"/>
                      <w:szCs w:val="22"/>
                    </w:rPr>
                  </w:pPr>
                  <w:r w:rsidRPr="00363168">
                    <w:rPr>
                      <w:sz w:val="22"/>
                      <w:szCs w:val="22"/>
                    </w:rPr>
                    <w:t>Poslovni br.</w:t>
                  </w:r>
                  <w:r w:rsidR="00B153E2">
                    <w:rPr>
                      <w:sz w:val="22"/>
                      <w:szCs w:val="22"/>
                    </w:rPr>
                    <w:t xml:space="preserve"> 1</w:t>
                  </w:r>
                  <w:r w:rsidR="00EB3870">
                    <w:rPr>
                      <w:sz w:val="22"/>
                      <w:szCs w:val="22"/>
                    </w:rPr>
                    <w:t>0</w:t>
                  </w:r>
                  <w:r w:rsidR="00B153E2">
                    <w:rPr>
                      <w:sz w:val="22"/>
                      <w:szCs w:val="22"/>
                    </w:rPr>
                    <w:t xml:space="preserve"> St-</w:t>
                  </w:r>
                  <w:r w:rsidR="0060783B">
                    <w:rPr>
                      <w:sz w:val="22"/>
                      <w:szCs w:val="22"/>
                    </w:rPr>
                    <w:t>11</w:t>
                  </w:r>
                  <w:r w:rsidR="001C31E0">
                    <w:rPr>
                      <w:sz w:val="22"/>
                      <w:szCs w:val="22"/>
                    </w:rPr>
                    <w:t>65</w:t>
                  </w:r>
                  <w:r w:rsidR="005225A9">
                    <w:rPr>
                      <w:sz w:val="22"/>
                      <w:szCs w:val="22"/>
                    </w:rPr>
                    <w:t>/</w:t>
                  </w:r>
                  <w:r w:rsidR="0060783B">
                    <w:rPr>
                      <w:sz w:val="22"/>
                      <w:szCs w:val="22"/>
                    </w:rPr>
                    <w:t>2017</w:t>
                  </w:r>
                  <w:r w:rsidR="00B81BF6">
                    <w:rPr>
                      <w:sz w:val="22"/>
                      <w:szCs w:val="22"/>
                    </w:rPr>
                    <w:t>-</w:t>
                  </w:r>
                  <w:r w:rsidR="0060783B">
                    <w:rPr>
                      <w:sz w:val="22"/>
                      <w:szCs w:val="22"/>
                    </w:rPr>
                    <w:t>1</w:t>
                  </w:r>
                  <w:r w:rsidR="001C31E0">
                    <w:rPr>
                      <w:sz w:val="22"/>
                      <w:szCs w:val="22"/>
                    </w:rPr>
                    <w:t>8</w:t>
                  </w:r>
                </w:p>
              </w:tc>
            </w:tr>
          </w:tbl>
          <w:p w:rsidRDefault="001D7DC0" w:rsidP="0061095C" w:rsidR="001D7DC0" w:rsidRPr="00974EE9">
            <w:pPr>
              <w:pStyle w:val="VSVerzija"/>
              <w:jc w:val="right"/>
            </w:pPr>
            <w:r>
              <w:t xml:space="preserve"> </w:t>
            </w:r>
          </w:p>
        </w:tc>
      </w:tr>
      <w:tr w:rsidTr="0061095C" w:rsidR="001D7DC0" w:rsidRPr="00974EE9">
        <w:tblPrEx>
          <w:jc w:val="right"/>
          <w:tblCellMar>
            <w:left w:type="dxa" w:w="0"/>
            <w:right w:type="dxa" w:w="0"/>
          </w:tblCellMar>
          <w:tblLook w:val="01E0" w:noVBand="0" w:noHBand="0" w:lastColumn="1" w:firstColumn="1" w:lastRow="1" w:firstRow="1"/>
        </w:tblPrEx>
        <w:trPr>
          <w:gridBefore w:val="1"/>
          <w:wBefore w:type="dxa" w:w="108"/>
          <w:jc w:val="right"/>
        </w:trPr>
        <w:tc>
          <w:tcPr>
            <w:tcW w:type="dxa" w:w="3383"/>
          </w:tcPr>
          <w:p w:rsidRDefault="001D7DC0" w:rsidP="0061095C" w:rsidR="001D7DC0">
            <w:pPr>
              <w:pStyle w:val="VSVerzija"/>
              <w:jc w:val="right"/>
            </w:pPr>
          </w:p>
        </w:tc>
      </w:tr>
    </w:tbl>
    <w:p w14:textId="d82c060" w14:paraId="d82c060" w:rsidRDefault="00761EBC" w:rsidP="00FA01DD" w:rsidR="005225A9">
      <w:pPr>
        <w:jc w:val="center"/>
        <w15:collapsed w:val="false"/>
      </w:pPr>
      <w:r>
        <w:t xml:space="preserve">U  I M E  </w:t>
      </w:r>
      <w:r w:rsidR="00D920BA">
        <w:t>R</w:t>
      </w:r>
      <w:r w:rsidR="00FA01DD">
        <w:t xml:space="preserve"> E P U B L I K </w:t>
      </w:r>
      <w:r>
        <w:t>E</w:t>
      </w:r>
      <w:r w:rsidR="00FA01DD">
        <w:t xml:space="preserve">   H R V A T S K </w:t>
      </w:r>
      <w:r>
        <w:t>E</w:t>
      </w:r>
    </w:p>
    <w:p w:rsidRDefault="00D81BC7" w:rsidP="00FA01DD" w:rsidR="00D81BC7">
      <w:pPr>
        <w:jc w:val="center"/>
      </w:pPr>
    </w:p>
    <w:p w:rsidRDefault="00977004" w:rsidP="005225A9" w:rsidR="005225A9">
      <w:pPr>
        <w:jc w:val="center"/>
      </w:pPr>
      <w:r>
        <w:t>R J E Š E N J E</w:t>
      </w:r>
    </w:p>
    <w:p w:rsidRDefault="00D81BC7" w:rsidP="005225A9" w:rsidR="00D81BC7">
      <w:pPr>
        <w:jc w:val="center"/>
      </w:pPr>
    </w:p>
    <w:p w:rsidRDefault="005225A9" w:rsidP="005225A9" w:rsidR="005225A9"/>
    <w:p w:rsidRDefault="00434864" w:rsidP="0060783B" w:rsidR="00D81BC7" w:rsidRPr="0060783B">
      <w:pPr>
        <w:jc w:val="both"/>
      </w:pPr>
      <w:r w:rsidRPr="00BB04F8">
        <w:t xml:space="preserve">Trgovački sud u Osijeku, po sucu mr. sc. </w:t>
      </w:r>
      <w:r>
        <w:t>Mirjani Baran</w:t>
      </w:r>
      <w:r w:rsidRPr="00BB04F8">
        <w:t xml:space="preserve">, kao stečajnom sucu, povodom prijedloga </w:t>
      </w:r>
      <w:r w:rsidR="00AB600F">
        <w:t xml:space="preserve">FINA RC Zagreb Podružnica Zagreb, Trg svibanjskih žrtava 1995. br. 1 povodom prijedloga za otvaranje stečajnog postupka nad dužnikom </w:t>
      </w:r>
      <w:r w:rsidR="001C31E0">
        <w:t xml:space="preserve">RIALTO TRGOVINA </w:t>
      </w:r>
      <w:r w:rsidR="001C31E0" w:rsidRPr="006E5A02">
        <w:t>d.o.o.</w:t>
      </w:r>
      <w:r w:rsidR="001C31E0">
        <w:t xml:space="preserve">, OIB: 68664888154, MBS: 080780711, Zagreb, Utinjska odvojak I 2D, </w:t>
      </w:r>
      <w:r>
        <w:t>2. svibnja</w:t>
      </w:r>
      <w:r w:rsidR="000F467E">
        <w:t xml:space="preserve"> 2018</w:t>
      </w:r>
      <w:r w:rsidR="000F467E" w:rsidRPr="00BB04F8">
        <w:t>.</w:t>
      </w:r>
    </w:p>
    <w:p w:rsidRDefault="0060783B" w:rsidP="0060783B" w:rsidR="0060783B" w:rsidRPr="0060783B">
      <w:pPr>
        <w:jc w:val="both"/>
      </w:pPr>
    </w:p>
    <w:p w:rsidRDefault="0060783B" w:rsidP="0060783B" w:rsidR="0060783B" w:rsidRPr="0060783B">
      <w:pPr>
        <w:jc w:val="center"/>
      </w:pPr>
      <w:r w:rsidRPr="0060783B">
        <w:t>r i j e š i o  j e</w:t>
      </w:r>
    </w:p>
    <w:p w:rsidRDefault="0060783B" w:rsidP="0060783B" w:rsidR="0060783B" w:rsidRPr="0060783B">
      <w:pPr>
        <w:rPr>
          <w:b/>
          <w:bCs/>
        </w:rPr>
      </w:pPr>
    </w:p>
    <w:p w:rsidRDefault="0060783B" w:rsidP="0060783B" w:rsidR="0060783B" w:rsidRPr="0060783B">
      <w:pPr>
        <w:numPr>
          <w:ilvl w:val="0"/>
          <w:numId w:val="6"/>
        </w:numPr>
        <w:jc w:val="both"/>
        <w:rPr>
          <w:bCs/>
        </w:rPr>
      </w:pPr>
      <w:r w:rsidRPr="0060783B">
        <w:rPr>
          <w:bCs/>
        </w:rPr>
        <w:t>OTVARA</w:t>
      </w:r>
      <w:r w:rsidRPr="0060783B">
        <w:t xml:space="preserve"> se stečajni postupak nad dužnikom: </w:t>
      </w:r>
      <w:r w:rsidR="001C31E0">
        <w:t xml:space="preserve">RIALTO TRGOVINA </w:t>
      </w:r>
      <w:r w:rsidR="001C31E0" w:rsidRPr="006E5A02">
        <w:t>d.o.o.</w:t>
      </w:r>
      <w:r w:rsidR="001C31E0">
        <w:t>, OIB: 68664888154, MBS: 080780711, Zagreb, Utinjska odvojak I 2D.</w:t>
      </w:r>
    </w:p>
    <w:p w:rsidRDefault="0060783B" w:rsidP="0060783B" w:rsidR="0060783B" w:rsidRPr="0060783B">
      <w:pPr>
        <w:ind w:left="1065"/>
        <w:jc w:val="both"/>
        <w:rPr>
          <w:bCs/>
        </w:rPr>
      </w:pPr>
    </w:p>
    <w:p w:rsidRDefault="0060783B" w:rsidP="0060783B" w:rsidR="0060783B" w:rsidRPr="0060783B">
      <w:pPr>
        <w:numPr>
          <w:ilvl w:val="0"/>
          <w:numId w:val="6"/>
        </w:numPr>
        <w:jc w:val="both"/>
      </w:pPr>
      <w:r w:rsidRPr="0060783B">
        <w:t xml:space="preserve">Za stečajnog upravitelja imenuje se </w:t>
      </w:r>
      <w:r w:rsidR="001C31E0">
        <w:t>Šimo Bošnjak, OIB: 38523531471, Osijek, Vukovarska 56</w:t>
      </w:r>
      <w:r w:rsidR="001C31E0">
        <w:rPr>
          <w:b/>
        </w:rPr>
        <w:t>,</w:t>
      </w:r>
      <w:r w:rsidR="00434864">
        <w:t>,</w:t>
      </w:r>
      <w:r w:rsidR="000F467E">
        <w:t xml:space="preserve"> </w:t>
      </w:r>
      <w:r w:rsidRPr="0060783B">
        <w:t>automatskom dodjelom.</w:t>
      </w:r>
    </w:p>
    <w:p w:rsidRDefault="0060783B" w:rsidP="0060783B" w:rsidR="0060783B" w:rsidRPr="0060783B">
      <w:pPr>
        <w:ind w:left="705"/>
        <w:jc w:val="both"/>
      </w:pPr>
    </w:p>
    <w:p w:rsidRDefault="0060783B" w:rsidP="0060783B" w:rsidR="0060783B" w:rsidRPr="0060783B">
      <w:pPr>
        <w:numPr>
          <w:ilvl w:val="0"/>
          <w:numId w:val="6"/>
        </w:numPr>
        <w:jc w:val="both"/>
      </w:pPr>
      <w:r w:rsidRPr="0060783B">
        <w:rPr>
          <w:bCs/>
        </w:rPr>
        <w:t>ZAKLJUČUJE</w:t>
      </w:r>
      <w:r w:rsidRPr="0060783B">
        <w:t xml:space="preserve"> se stečajni postupak nad dužnikom: </w:t>
      </w:r>
      <w:r w:rsidR="001C31E0">
        <w:t xml:space="preserve">RIALTO TRGOVINA </w:t>
      </w:r>
      <w:r w:rsidR="001C31E0" w:rsidRPr="006E5A02">
        <w:t>d.o.o.</w:t>
      </w:r>
      <w:r w:rsidR="001C31E0">
        <w:t>, OIB: 68664888154, MBS: 080780711, Zagreb, Utinjska odvojak I 2D</w:t>
      </w:r>
      <w:r w:rsidRPr="0060783B">
        <w:rPr>
          <w:bCs/>
        </w:rPr>
        <w:t>.</w:t>
      </w:r>
    </w:p>
    <w:p w:rsidRDefault="0060783B" w:rsidP="0060783B" w:rsidR="0060783B" w:rsidRPr="0060783B">
      <w:pPr>
        <w:jc w:val="both"/>
      </w:pPr>
    </w:p>
    <w:p w:rsidRDefault="0060783B" w:rsidP="0060783B" w:rsidR="0060783B" w:rsidRPr="0060783B">
      <w:pPr>
        <w:numPr>
          <w:ilvl w:val="0"/>
          <w:numId w:val="6"/>
        </w:numPr>
        <w:jc w:val="both"/>
      </w:pPr>
      <w:r w:rsidRPr="0060783B">
        <w:t xml:space="preserve">Nalaže se bivšem zakonskom zastupniku </w:t>
      </w:r>
      <w:r w:rsidR="001C31E0">
        <w:t>Branislavu Uroševu</w:t>
      </w:r>
      <w:r w:rsidRPr="0060783B">
        <w:t xml:space="preserve">, </w:t>
      </w:r>
      <w:r w:rsidR="00242672">
        <w:t xml:space="preserve">OIB: </w:t>
      </w:r>
      <w:r w:rsidR="001C31E0">
        <w:t>96340947881,</w:t>
      </w:r>
      <w:r w:rsidR="000C77F3">
        <w:t xml:space="preserve"> Zagreb, </w:t>
      </w:r>
      <w:r w:rsidR="001C31E0">
        <w:t>Odakova 5, da izvrši</w:t>
      </w:r>
      <w:r w:rsidRPr="0060783B">
        <w:t xml:space="preserve"> pregled, izlučivanje i pohranu arhivskog i registraturnog gradiva dužnika sukladno pozitivnim propisima, te o </w:t>
      </w:r>
      <w:r w:rsidR="001C31E0">
        <w:t>istom u roku od 15 dana dostavi</w:t>
      </w:r>
      <w:r w:rsidR="000C77F3">
        <w:t xml:space="preserve"> </w:t>
      </w:r>
      <w:r w:rsidRPr="0060783B">
        <w:t>dokaz u spis.</w:t>
      </w:r>
    </w:p>
    <w:p w:rsidRDefault="0060783B" w:rsidP="0060783B" w:rsidR="0060783B" w:rsidRPr="0060783B">
      <w:pPr>
        <w:ind w:left="1425"/>
        <w:jc w:val="both"/>
      </w:pPr>
    </w:p>
    <w:p w:rsidRDefault="0060783B" w:rsidP="0060783B" w:rsidR="0060783B">
      <w:pPr>
        <w:numPr>
          <w:ilvl w:val="0"/>
          <w:numId w:val="6"/>
        </w:numPr>
        <w:jc w:val="both"/>
      </w:pPr>
      <w:r w:rsidRPr="0060783B">
        <w:t xml:space="preserve">Ovo rješenje objaviti će se na mrežnoj stranici e-Oglasna ploča sudova, a nakon pravomoćnosti dostaviti sudskom registru radi brisanja dužnika iz sudskog registra. </w:t>
      </w:r>
    </w:p>
    <w:p w:rsidRDefault="00D81BC7" w:rsidP="00D81BC7" w:rsidR="00D81BC7">
      <w:pPr>
        <w:pStyle w:val="Odlomakpopisa"/>
      </w:pPr>
    </w:p>
    <w:p w:rsidRDefault="00D81BC7" w:rsidP="00D81BC7" w:rsidR="00D81BC7" w:rsidRPr="0060783B">
      <w:pPr>
        <w:ind w:left="1425"/>
        <w:jc w:val="both"/>
      </w:pPr>
    </w:p>
    <w:p w:rsidRDefault="0060783B" w:rsidP="0060783B" w:rsidR="0060783B">
      <w:pPr>
        <w:keepNext/>
        <w:jc w:val="center"/>
        <w:outlineLvl w:val="0"/>
      </w:pPr>
      <w:r w:rsidRPr="0060783B">
        <w:t>Obrazloženje</w:t>
      </w:r>
    </w:p>
    <w:p w:rsidRDefault="00242672" w:rsidP="0060783B" w:rsidR="00242672" w:rsidRPr="0060783B">
      <w:pPr>
        <w:keepNext/>
        <w:jc w:val="center"/>
        <w:outlineLvl w:val="0"/>
      </w:pPr>
    </w:p>
    <w:p w:rsidRDefault="00242672" w:rsidP="009627AA" w:rsidR="00242672">
      <w:pPr>
        <w:ind w:firstLine="1428"/>
        <w:jc w:val="both"/>
      </w:pPr>
      <w:r w:rsidRPr="00995FB2">
        <w:t>Prijedlog za otvaranjem stečajnog postupka nad gore navedenim dužnikom podnijela je Financijska agencija, RC Zagreb, Podružnica Zagreb, Zagreb, Trg svibanjskih žrtva 1995. broj 1 (u daljnjem tekstu FINA), temeljem odredbe čl. 444. st. 2. Stečajnog zakona ("Narodne novine" 71/15; dalje u tekstu SZ) navodeći da gore navedeni dužnik na dan</w:t>
      </w:r>
      <w:r w:rsidR="001C31E0">
        <w:t xml:space="preserve"> 1. srpnja</w:t>
      </w:r>
      <w:r w:rsidR="00D006ED">
        <w:t xml:space="preserve"> 201</w:t>
      </w:r>
      <w:r w:rsidR="000C77F3">
        <w:t>6</w:t>
      </w:r>
      <w:r w:rsidR="00D006ED">
        <w:t>.</w:t>
      </w:r>
      <w:r w:rsidRPr="00995FB2">
        <w:t xml:space="preserve"> ima u Očevidniku redoslijeda osnova za plaćanje evidentirane neizvršene osnove za plaćanje u neprekinutom razdoblju od 120 dana u ukupnom iznosu od </w:t>
      </w:r>
      <w:r w:rsidR="001C31E0">
        <w:t>1.954.922,69</w:t>
      </w:r>
      <w:r w:rsidR="00FE72E2">
        <w:t xml:space="preserve"> </w:t>
      </w:r>
      <w:r w:rsidRPr="00995FB2">
        <w:t>kn, te da ima  jednog zaposlenog radnika.</w:t>
      </w:r>
    </w:p>
    <w:p w:rsidRDefault="00242672" w:rsidP="00242672" w:rsidR="00242672">
      <w:pPr>
        <w:ind w:firstLine="720"/>
        <w:jc w:val="both"/>
      </w:pPr>
    </w:p>
    <w:p w:rsidRDefault="009627AA" w:rsidP="00242672" w:rsidR="009627AA">
      <w:pPr>
        <w:ind w:firstLine="720"/>
        <w:jc w:val="both"/>
      </w:pPr>
    </w:p>
    <w:p w:rsidRDefault="009627AA" w:rsidP="00242672" w:rsidR="009627AA" w:rsidRPr="00995FB2">
      <w:pPr>
        <w:ind w:firstLine="720"/>
        <w:jc w:val="both"/>
      </w:pPr>
    </w:p>
    <w:p w:rsidRDefault="00242672" w:rsidP="00242672" w:rsidR="00D81BC7">
      <w:pPr>
        <w:ind w:firstLine="1428"/>
        <w:jc w:val="both"/>
      </w:pPr>
      <w:r w:rsidRPr="00995FB2">
        <w:t xml:space="preserve">Rješenjem predsjednika Visokog  trgovačkog suda  RH broj 31 Su-525/17-10 od 26. svibnja 2017. spis je utupljen Trgovačkom sudu u Osijeku. </w:t>
      </w:r>
    </w:p>
    <w:p w:rsidRDefault="000C77F3" w:rsidP="00242672" w:rsidR="000C77F3" w:rsidRPr="00995FB2">
      <w:pPr>
        <w:ind w:firstLine="1428"/>
        <w:jc w:val="both"/>
      </w:pPr>
    </w:p>
    <w:p w:rsidRDefault="00FE72E2" w:rsidP="000C77F3" w:rsidR="00242672">
      <w:pPr>
        <w:ind w:firstLine="720"/>
        <w:jc w:val="both"/>
      </w:pPr>
      <w:r>
        <w:tab/>
        <w:t>Sud je utvrdio da je predlagatelj ovlašten za podnošenje prijedloga na temelju odredbe članka 110. stavak 1. SZ-a te je donio rješenje o pokretanju prethodnog postupka i imenovao privremenog stečajnog upravitelja i odredio mu dužnosti te zakazao ročište radi utvrđivanja uvjeta za otvaranje stečajnog postupka nad dužnikom.</w:t>
      </w:r>
    </w:p>
    <w:p w:rsidRDefault="00FE72E2" w:rsidP="00242672" w:rsidR="00FE72E2" w:rsidRPr="00995FB2">
      <w:pPr>
        <w:ind w:firstLine="720"/>
        <w:jc w:val="both"/>
      </w:pPr>
    </w:p>
    <w:p w:rsidRDefault="00FE72E2" w:rsidP="009627AA" w:rsidR="00DB7DEB" w:rsidRPr="00DB7DEB">
      <w:pPr>
        <w:ind w:firstLine="1416"/>
        <w:jc w:val="both"/>
      </w:pPr>
      <w:r>
        <w:t xml:space="preserve">Privremeni stečajni upravitelj dostavio je pisano izvješće </w:t>
      </w:r>
      <w:r w:rsidR="00123113">
        <w:t xml:space="preserve"> </w:t>
      </w:r>
      <w:r w:rsidR="006269B5">
        <w:t xml:space="preserve">u kojem navodi </w:t>
      </w:r>
      <w:r w:rsidR="00DB7DEB">
        <w:t xml:space="preserve">da je </w:t>
      </w:r>
      <w:r w:rsidR="00DB7DEB" w:rsidRPr="00DB7DEB">
        <w:t xml:space="preserve">Rješenjem Trgovačkog suda u Osijeku broj St-1165/2017-8 od 23. veljače 2018. godine pokrenut </w:t>
      </w:r>
      <w:r w:rsidR="00DB7DEB">
        <w:t xml:space="preserve"> </w:t>
      </w:r>
      <w:r w:rsidR="00DB7DEB" w:rsidRPr="00DB7DEB">
        <w:t>prethodni postupak nad dužnikom Rialto trgovina d.o.o. Zagreb, Utinjska odvojak I. 2/D, MBS: 080780711, OIB: 68664888154, radi utvrđivanja uvjeta za otvaranje stečajnog postupka, te sam imenovan za privremenog stečajnog upravitelja.</w:t>
      </w:r>
    </w:p>
    <w:p w:rsidRDefault="00DB7DEB" w:rsidP="009627AA" w:rsidR="00DB7DEB" w:rsidRPr="00DB7DEB">
      <w:pPr>
        <w:ind w:firstLine="1068"/>
        <w:jc w:val="both"/>
      </w:pPr>
      <w:r w:rsidRPr="00DB7DEB">
        <w:t>Navedenim Rješenjem naloženo mu je da ispitam financijsko gospodarsko stanje stečajnog dužnika, te mogućnost provođenja stečajnog postupka nad njegovom imovinom.</w:t>
      </w:r>
    </w:p>
    <w:p w:rsidRDefault="00DB7DEB" w:rsidP="009627AA" w:rsidR="00DB7DEB" w:rsidRPr="00DB7DEB">
      <w:pPr>
        <w:ind w:firstLine="1068"/>
        <w:jc w:val="both"/>
      </w:pPr>
      <w:r w:rsidRPr="00DB7DEB">
        <w:t>Zahtjev za provedbu stečajnog postupka nad dužnikom podnijela je FINA Regionalni centar Zagreb, Podružnica Zagreb 4. studenog 2016. godine jer je utvrđeno da dužnik na dan 1. srpnja 2016. godine u Očevidniku redoslijeda osnova za plaćanje ima evidentirano neizvršenih osnova za plaćanje u neprekidnom razdoblju od 120 dana, a iznos nepodmirenih obveza bio je 1.954.922,69 kuna.</w:t>
      </w:r>
    </w:p>
    <w:p w:rsidRDefault="00DB7DEB" w:rsidP="009627AA" w:rsidR="00DB7DEB" w:rsidRPr="00DB7DEB">
      <w:pPr>
        <w:ind w:firstLine="708" w:left="360"/>
      </w:pPr>
      <w:r w:rsidRPr="00DB7DEB">
        <w:t xml:space="preserve">Također, u prijedlogu je navedeno da dužnik ima 1 zaposlenika. </w:t>
      </w:r>
    </w:p>
    <w:p w:rsidRDefault="00DB7DEB" w:rsidP="009627AA" w:rsidR="009627AA">
      <w:pPr>
        <w:ind w:firstLine="360" w:left="708"/>
        <w:jc w:val="both"/>
      </w:pPr>
      <w:r w:rsidRPr="00DB7DEB">
        <w:t>Tvrtka: Rialto trgovina društvo s ograničenom odgovornošću za trgovinu</w:t>
      </w:r>
      <w:r w:rsidR="009627AA">
        <w:t xml:space="preserve">. </w:t>
      </w:r>
    </w:p>
    <w:p w:rsidRDefault="00DB7DEB" w:rsidP="009627AA" w:rsidR="00DB7DEB" w:rsidRPr="00DB7DEB">
      <w:pPr>
        <w:jc w:val="both"/>
      </w:pPr>
      <w:r w:rsidRPr="00DB7DEB">
        <w:t>Skraćena tvrtka: Rialto trgovina d.o.o.</w:t>
      </w:r>
      <w:r>
        <w:t xml:space="preserve"> </w:t>
      </w:r>
      <w:r w:rsidRPr="00DB7DEB">
        <w:t>Sjedište društva: Zagreb, Utinjska odvojak I 2/D, OIB: 68664888154,MBS: 080780711</w:t>
      </w:r>
      <w:r>
        <w:t xml:space="preserve">. </w:t>
      </w:r>
      <w:r w:rsidRPr="00DB7DEB">
        <w:t>Predmet poslovanja: kupnja i prodaja robe te obavljanje trgovačkog posredovanja na domaćem i inozemnom tržištu i dr.</w:t>
      </w:r>
    </w:p>
    <w:p w:rsidRDefault="00DB7DEB" w:rsidP="00DB7DEB" w:rsidR="00DB7DEB" w:rsidRPr="00DB7DEB">
      <w:pPr>
        <w:jc w:val="both"/>
      </w:pPr>
      <w:r w:rsidRPr="00DB7DEB">
        <w:t>Osnivači Društva: Branislav Urošev, Zagreb Utinjska ulica odvojak I. 2/D, OIB: 96340947881</w:t>
      </w:r>
      <w:r>
        <w:t xml:space="preserve">. </w:t>
      </w:r>
      <w:r w:rsidRPr="00DB7DEB">
        <w:t>Osoba ovlaštena za zastupanje: Branislav Urošev, Zagreb Utinjska ulica odvojak I 2/D, OIB: 96340947881.</w:t>
      </w:r>
    </w:p>
    <w:p w:rsidRDefault="00DB7DEB" w:rsidP="00DB7DEB" w:rsidR="00DB7DEB" w:rsidRPr="00DB7DEB">
      <w:pPr>
        <w:jc w:val="both"/>
      </w:pPr>
      <w:r w:rsidRPr="00DB7DEB">
        <w:t>Temeljni kapital: 2.361.300,00 kuna</w:t>
      </w:r>
    </w:p>
    <w:p w:rsidRDefault="00DB7DEB" w:rsidP="00DB7DEB" w:rsidR="00DB7DEB" w:rsidRPr="00DB7DEB">
      <w:pPr>
        <w:jc w:val="both"/>
      </w:pPr>
      <w:r w:rsidRPr="00DB7DEB">
        <w:t>Osnivački akt:  Izjava o osnivanju od 7. studenog 2011. godine</w:t>
      </w:r>
    </w:p>
    <w:p w:rsidRDefault="00DB7DEB" w:rsidP="009627AA" w:rsidR="00DB7DEB" w:rsidRPr="00DB7DEB">
      <w:pPr>
        <w:ind w:firstLine="1068"/>
        <w:jc w:val="both"/>
      </w:pPr>
      <w:r w:rsidRPr="00DB7DEB">
        <w:t xml:space="preserve">Iz povijesnog izvatka utvrdio sam da su raniji zakonski zastupnici odnosno direktori u Društvu bile sljedeće osobe: </w:t>
      </w:r>
    </w:p>
    <w:p w:rsidRDefault="00DB7DEB" w:rsidP="00DB7DEB" w:rsidR="00DB7DEB" w:rsidRPr="00DB7DEB">
      <w:pPr>
        <w:numPr>
          <w:ilvl w:val="0"/>
          <w:numId w:val="8"/>
        </w:numPr>
        <w:spacing w:lineRule="auto" w:line="276" w:after="200"/>
        <w:contextualSpacing/>
        <w:jc w:val="both"/>
        <w:rPr>
          <w:rFonts w:eastAsia="SimSun"/>
          <w:szCs w:val="22"/>
          <w:lang w:eastAsia="zh-CN"/>
        </w:rPr>
      </w:pPr>
      <w:r w:rsidRPr="00DB7DEB">
        <w:rPr>
          <w:rFonts w:eastAsia="SimSun"/>
          <w:szCs w:val="22"/>
          <w:lang w:eastAsia="zh-CN"/>
        </w:rPr>
        <w:t>Kristijan Kowalsky, OIB: 00238527856, Zagreb, Zvonarnička 3, do 1. lipnja 2012. godine</w:t>
      </w:r>
    </w:p>
    <w:p w:rsidRDefault="00DB7DEB" w:rsidP="00DB7DEB" w:rsidR="00DB7DEB" w:rsidRPr="00DB7DEB">
      <w:pPr>
        <w:numPr>
          <w:ilvl w:val="0"/>
          <w:numId w:val="8"/>
        </w:numPr>
        <w:spacing w:lineRule="auto" w:line="276" w:after="200"/>
        <w:contextualSpacing/>
        <w:jc w:val="both"/>
        <w:rPr>
          <w:rFonts w:eastAsia="SimSun"/>
          <w:szCs w:val="22"/>
          <w:lang w:eastAsia="zh-CN"/>
        </w:rPr>
      </w:pPr>
      <w:r w:rsidRPr="00DB7DEB">
        <w:rPr>
          <w:rFonts w:eastAsia="SimSun"/>
          <w:szCs w:val="22"/>
          <w:lang w:eastAsia="zh-CN"/>
        </w:rPr>
        <w:t>Marko Matijević, OIB: 52873560790, Zagreb, Vladimira Ruždjaka 9/B, do 20. srpnja 2012. godine</w:t>
      </w:r>
    </w:p>
    <w:p w:rsidRDefault="00DB7DEB" w:rsidP="00DB7DEB" w:rsidR="00DB7DEB" w:rsidRPr="00DB7DEB">
      <w:pPr>
        <w:numPr>
          <w:ilvl w:val="0"/>
          <w:numId w:val="8"/>
        </w:numPr>
        <w:spacing w:lineRule="auto" w:line="276" w:after="200"/>
        <w:contextualSpacing/>
        <w:jc w:val="both"/>
        <w:rPr>
          <w:rFonts w:eastAsia="SimSun"/>
          <w:szCs w:val="22"/>
          <w:lang w:eastAsia="zh-CN"/>
        </w:rPr>
      </w:pPr>
      <w:r w:rsidRPr="00DB7DEB">
        <w:rPr>
          <w:rFonts w:eastAsia="SimSun"/>
          <w:szCs w:val="22"/>
          <w:lang w:eastAsia="zh-CN"/>
        </w:rPr>
        <w:t>Anđelko Jajić, OIB: 40592176509, Zagreb, Turinina 9, do 20. kolovoza 2013. godine.</w:t>
      </w:r>
    </w:p>
    <w:p w:rsidRDefault="00DB7DEB" w:rsidP="009627AA" w:rsidR="00DB7DEB" w:rsidRPr="00DB7DEB">
      <w:pPr>
        <w:ind w:firstLine="1068"/>
        <w:jc w:val="both"/>
      </w:pPr>
      <w:r w:rsidRPr="00DB7DEB">
        <w:t>Od navedenog datuma direktor Društva i zakonski zastupnik je Branislav Urošev, Zagreb Utinjska ulica odvojak I 2/D, OIB: 96340947881, koji je i u radnom odnosu kod dužnika. Radni odnos je zasnovao dana 2. rujna 2013. godine i prema potvrdi Hrvatsko zavoda za mirovinsko osiguranje, Područna služba Osijek, radni odnos nije prestao.</w:t>
      </w:r>
    </w:p>
    <w:p w:rsidRDefault="00DB7DEB" w:rsidP="00DB7DEB" w:rsidR="00DB7DEB" w:rsidRPr="00DB7DEB">
      <w:pPr>
        <w:ind w:firstLine="360"/>
      </w:pPr>
    </w:p>
    <w:p w:rsidRDefault="00DB7DEB" w:rsidP="009627AA" w:rsidR="00DB7DEB" w:rsidRPr="00DB7DEB">
      <w:pPr>
        <w:ind w:firstLine="1068"/>
        <w:jc w:val="both"/>
      </w:pPr>
      <w:r w:rsidRPr="00DB7DEB">
        <w:t>Prema dokumentaciji predlagatelja, dužnik je u neprekidnoj blokadi žiro-računa u razdoblju od 120 dana u ukupnom iznosu od 1.954.922,69 kuna.</w:t>
      </w:r>
    </w:p>
    <w:p w:rsidRDefault="00DB7DEB" w:rsidP="009627AA" w:rsidR="00DB7DEB">
      <w:pPr>
        <w:ind w:firstLine="1068"/>
        <w:jc w:val="both"/>
      </w:pPr>
      <w:r w:rsidRPr="00DB7DEB">
        <w:t>Prema potvrdi o blokadi računa koju sam pribavio od FINA-e, sektor Poslovne mreže RC Osijek od 21. ožujka 2018. godine, Klasa 120-11/18-01/53, UR broj 08-6062-18 blokada žiro-računa dužnika iznosi 2.530.504,87 kuna, a broj evidentiranih dana blokade je 747 neprekidno.</w:t>
      </w:r>
    </w:p>
    <w:p w:rsidRDefault="009627AA" w:rsidP="00DB7DEB" w:rsidR="009627AA">
      <w:pPr>
        <w:ind w:firstLine="360"/>
        <w:jc w:val="both"/>
      </w:pPr>
    </w:p>
    <w:p w:rsidRDefault="009627AA" w:rsidP="00DB7DEB" w:rsidR="009627AA">
      <w:pPr>
        <w:ind w:firstLine="360"/>
        <w:jc w:val="both"/>
      </w:pPr>
    </w:p>
    <w:p w:rsidRDefault="009627AA" w:rsidP="00DB7DEB" w:rsidR="009627AA" w:rsidRPr="00DB7DEB">
      <w:pPr>
        <w:ind w:firstLine="360"/>
        <w:jc w:val="both"/>
        <w:rPr>
          <w:b/>
        </w:rPr>
      </w:pPr>
    </w:p>
    <w:p w:rsidRDefault="00DB7DEB" w:rsidP="009627AA" w:rsidR="00DB7DEB" w:rsidRPr="00DB7DEB">
      <w:pPr>
        <w:ind w:firstLine="1416"/>
        <w:jc w:val="both"/>
      </w:pPr>
      <w:r w:rsidRPr="00DB7DEB">
        <w:t>Iz izloženog je evidentno da je dužnik nesposoban za plaćanje te da je ispunjen uvjet iz članka 6., stavak 2. Stečajnog zakona (NN, br. 71/15 i 104/17) jer dužnik ne može trajnije ispunjavati svoje dospjele novčane obveze.</w:t>
      </w:r>
    </w:p>
    <w:p w:rsidRDefault="00DB7DEB" w:rsidP="009627AA" w:rsidR="00DB7DEB" w:rsidRPr="00DB7DEB">
      <w:pPr>
        <w:ind w:firstLine="1416"/>
        <w:jc w:val="both"/>
      </w:pPr>
      <w:r w:rsidRPr="00DB7DEB">
        <w:t xml:space="preserve">Unatoč pokušajima da dođe u kontakt s direktorom Društva, nije uspio, a niti se odazvao na njegov pisani poziv da mu dostavi financijsko knjigovodstvenu dokumentaciju za dužnika. </w:t>
      </w:r>
    </w:p>
    <w:p w:rsidRDefault="00DB7DEB" w:rsidP="00DB7DEB" w:rsidR="00DB7DEB" w:rsidRPr="00DB7DEB">
      <w:r w:rsidRPr="00DB7DEB">
        <w:rPr>
          <w:b/>
        </w:rPr>
        <w:t xml:space="preserve"> </w:t>
      </w:r>
      <w:r w:rsidRPr="00DB7DEB">
        <w:rPr>
          <w:b/>
        </w:rPr>
        <w:tab/>
      </w:r>
      <w:r w:rsidR="009627AA">
        <w:rPr>
          <w:b/>
        </w:rPr>
        <w:tab/>
      </w:r>
      <w:r w:rsidRPr="00DB7DEB">
        <w:t xml:space="preserve">Budući da nije uspostavio kontakt s direktorom, te imajući u vidu da je u ranijem razdoblju bilo više osoba koje su bile direktori Društva, pokušao je s njima stupiti u kontakt. Uspio je telefonski stupiti u kontakt s bivšim direktorom Markom Matijevićem koji ga je upoznao da se Društvo bavilo distribucijom odnosno veleprodajom knjiga, te kada su u knjižarskoj djelatnosti nastupili problemi Društvo je zbog velikih potraživanja došlo u financijske poteškoće. </w:t>
      </w:r>
    </w:p>
    <w:p w:rsidRDefault="00DB7DEB" w:rsidP="009627AA" w:rsidR="00DB7DEB" w:rsidRPr="00DB7DEB">
      <w:pPr>
        <w:ind w:firstLine="1416"/>
      </w:pPr>
      <w:r w:rsidRPr="00DB7DEB">
        <w:t xml:space="preserve">Isti također više nema kontakte sa sadašnjim direktorom Branislavom Uroševim, a niti ima njegove brojeve telefona. </w:t>
      </w:r>
    </w:p>
    <w:p w:rsidRDefault="00DB7DEB" w:rsidP="00817028" w:rsidR="00DB7DEB" w:rsidRPr="00DB7DEB">
      <w:pPr>
        <w:ind w:firstLine="1416"/>
        <w:jc w:val="both"/>
      </w:pPr>
      <w:r w:rsidRPr="00DB7DEB">
        <w:t xml:space="preserve">Zbog navedenog, radi prikupljanja financijske dokumentacije, poslao je dopis Poreznoj upravi, Područni ured Zagreb, koja mu je dostavila dokumentaciju koja je njima predana za 2014. godinu i to račun dobiti i gubitka, bilancu i bruto bilancu. Za naredne godine tj. 2015, 2016 i 2017. godinu financijska dokumentacija Poreznoj upravi i FINA-i nije dostavljena te stoga u nastavku daje pregled imovine i obveza Društva za 2014. godinu kako slijedi: </w:t>
      </w:r>
    </w:p>
    <w:p w:rsidRDefault="00DB7DEB" w:rsidP="00DB7DEB" w:rsidR="00DB7DEB" w:rsidRPr="00DB7DEB">
      <w:r w:rsidRPr="00DB7DEB">
        <w:t>- Prema računu dobiti i gubitka za 2014. godinu, dužnik je iskazao ukupne prihode u iznosu od 1.795.855,00 kuna, te ukupne rashode u iznosu od 1.580.291,00 kuna, a dobit je iznosila ukupno 215.564,00 kuna. Iz izloženog je evidentno da je dužnik u 2014. godini pozitivno poslovao odnosno ostvarena je dobit u iznosu od 215.564,00 kuna.</w:t>
      </w:r>
    </w:p>
    <w:p w:rsidRDefault="00DB7DEB" w:rsidP="00DB7DEB" w:rsidR="00DB7DEB" w:rsidRPr="00DB7DEB"/>
    <w:p w:rsidRDefault="00DB7DEB" w:rsidP="00DB7DEB" w:rsidR="00DB7DEB" w:rsidRPr="00DB7DEB">
      <w:pPr>
        <w:numPr>
          <w:ilvl w:val="0"/>
          <w:numId w:val="10"/>
        </w:numPr>
        <w:spacing w:lineRule="auto" w:line="276" w:after="200"/>
        <w:contextualSpacing/>
        <w:rPr>
          <w:rFonts w:eastAsia="SimSun" w:hAnsi="Calibri" w:ascii="Calibri"/>
          <w:b/>
          <w:szCs w:val="22"/>
          <w:lang w:eastAsia="zh-CN"/>
        </w:rPr>
      </w:pPr>
      <w:r w:rsidRPr="00DB7DEB">
        <w:rPr>
          <w:rFonts w:eastAsia="SimSun" w:hAnsi="Calibri" w:ascii="Calibri"/>
          <w:b/>
          <w:szCs w:val="22"/>
          <w:lang w:eastAsia="zh-CN"/>
        </w:rPr>
        <w:t>Bilanca stanja na dan 31. prosinca 2014. godine</w:t>
      </w:r>
    </w:p>
    <w:tbl>
      <w:tblPr>
        <w:tblStyle w:val="Reetkatablice2"/>
        <w:tblW w:type="dxa" w:w="9067"/>
        <w:tblLook w:val="04A0" w:noVBand="1" w:noHBand="0" w:lastColumn="0" w:firstColumn="1" w:lastRow="0" w:firstRow="1"/>
      </w:tblPr>
      <w:tblGrid>
        <w:gridCol w:w="7115"/>
        <w:gridCol w:w="1952"/>
      </w:tblGrid>
      <w:tr w:rsidTr="00D03855" w:rsidR="00DB7DEB" w:rsidRPr="00DB7DEB">
        <w:tc>
          <w:tcPr>
            <w:tcW w:type="dxa" w:w="7115"/>
            <w:tcBorders>
              <w:top w:space="0" w:sz="4" w:color="auto" w:val="single"/>
              <w:left w:space="0" w:sz="4" w:color="auto" w:val="single"/>
              <w:bottom w:space="0" w:sz="4" w:color="auto" w:val="single"/>
              <w:right w:space="0" w:sz="4" w:color="auto" w:val="single"/>
            </w:tcBorders>
            <w:hideMark/>
          </w:tcPr>
          <w:p w:rsidRDefault="00DB7DEB" w:rsidP="00DB7DEB" w:rsidR="00DB7DEB" w:rsidRPr="00DB7DEB">
            <w:pPr>
              <w:rPr>
                <w:b/>
                <w:szCs w:val="22"/>
                <w:lang w:eastAsia="en-US"/>
              </w:rPr>
            </w:pPr>
            <w:r w:rsidRPr="00DB7DEB">
              <w:rPr>
                <w:b/>
              </w:rPr>
              <w:t>Naziv</w:t>
            </w:r>
          </w:p>
        </w:tc>
        <w:tc>
          <w:tcPr>
            <w:tcW w:type="dxa" w:w="1952"/>
            <w:tcBorders>
              <w:top w:space="0" w:sz="4" w:color="auto" w:val="single"/>
              <w:left w:space="0" w:sz="4" w:color="auto" w:val="single"/>
              <w:bottom w:space="0" w:sz="4" w:color="auto" w:val="single"/>
              <w:right w:space="0" w:sz="4" w:color="auto" w:val="single"/>
            </w:tcBorders>
            <w:hideMark/>
          </w:tcPr>
          <w:p w:rsidRDefault="00DB7DEB" w:rsidP="00DB7DEB" w:rsidR="00DB7DEB" w:rsidRPr="00DB7DEB">
            <w:pPr>
              <w:rPr>
                <w:b/>
                <w:szCs w:val="22"/>
                <w:lang w:eastAsia="en-US"/>
              </w:rPr>
            </w:pPr>
            <w:r w:rsidRPr="00DB7DEB">
              <w:rPr>
                <w:b/>
              </w:rPr>
              <w:t xml:space="preserve">Saldo </w:t>
            </w:r>
          </w:p>
        </w:tc>
      </w:tr>
      <w:tr w:rsidTr="00D03855" w:rsidR="00DB7DEB" w:rsidRPr="00DB7DEB">
        <w:tc>
          <w:tcPr>
            <w:tcW w:type="dxa" w:w="7115"/>
            <w:tcBorders>
              <w:top w:space="0" w:sz="4" w:color="auto" w:val="single"/>
              <w:left w:space="0" w:sz="4" w:color="auto" w:val="single"/>
              <w:bottom w:space="0" w:sz="4" w:color="auto" w:val="single"/>
              <w:right w:space="0" w:sz="4" w:color="auto" w:val="single"/>
            </w:tcBorders>
            <w:hideMark/>
          </w:tcPr>
          <w:p w:rsidRDefault="00DB7DEB" w:rsidP="00DB7DEB" w:rsidR="00DB7DEB" w:rsidRPr="00DB7DEB">
            <w:pPr>
              <w:rPr>
                <w:b/>
                <w:szCs w:val="22"/>
                <w:lang w:eastAsia="en-US"/>
              </w:rPr>
            </w:pPr>
            <w:r w:rsidRPr="00DB7DEB">
              <w:rPr>
                <w:b/>
              </w:rPr>
              <w:t>AKTIVA</w:t>
            </w:r>
          </w:p>
        </w:tc>
        <w:tc>
          <w:tcPr>
            <w:tcW w:type="dxa" w:w="1952"/>
            <w:tcBorders>
              <w:top w:space="0" w:sz="4" w:color="auto" w:val="single"/>
              <w:left w:space="0" w:sz="4" w:color="auto" w:val="single"/>
              <w:bottom w:space="0" w:sz="4" w:color="auto" w:val="single"/>
              <w:right w:space="0" w:sz="4" w:color="auto" w:val="single"/>
            </w:tcBorders>
          </w:tcPr>
          <w:p w:rsidRDefault="00DB7DEB" w:rsidP="00DB7DEB" w:rsidR="00DB7DEB" w:rsidRPr="00DB7DEB">
            <w:pPr>
              <w:jc w:val="right"/>
              <w:rPr>
                <w:b/>
                <w:szCs w:val="22"/>
                <w:lang w:eastAsia="en-US"/>
              </w:rPr>
            </w:pPr>
          </w:p>
        </w:tc>
      </w:tr>
      <w:tr w:rsidTr="00D03855" w:rsidR="00DB7DEB" w:rsidRPr="00DB7DEB">
        <w:tc>
          <w:tcPr>
            <w:tcW w:type="dxa" w:w="7115"/>
            <w:tcBorders>
              <w:top w:space="0" w:sz="4" w:color="auto" w:val="single"/>
              <w:left w:space="0" w:sz="4" w:color="auto" w:val="single"/>
              <w:bottom w:space="0" w:sz="4" w:color="auto" w:val="single"/>
              <w:right w:space="0" w:sz="4" w:color="auto" w:val="single"/>
            </w:tcBorders>
            <w:hideMark/>
          </w:tcPr>
          <w:p w:rsidRDefault="00DB7DEB" w:rsidP="00DB7DEB" w:rsidR="00DB7DEB" w:rsidRPr="00DB7DEB">
            <w:pPr>
              <w:rPr>
                <w:b/>
                <w:szCs w:val="22"/>
                <w:lang w:eastAsia="en-US"/>
              </w:rPr>
            </w:pPr>
            <w:r w:rsidRPr="00DB7DEB">
              <w:rPr>
                <w:b/>
              </w:rPr>
              <w:t>Kratkotrajna imovina</w:t>
            </w:r>
          </w:p>
        </w:tc>
        <w:tc>
          <w:tcPr>
            <w:tcW w:type="dxa" w:w="1952"/>
            <w:tcBorders>
              <w:top w:space="0" w:sz="4" w:color="auto" w:val="single"/>
              <w:left w:space="0" w:sz="4" w:color="auto" w:val="single"/>
              <w:bottom w:space="0" w:sz="4" w:color="auto" w:val="single"/>
              <w:right w:space="0" w:sz="4" w:color="auto" w:val="single"/>
            </w:tcBorders>
            <w:hideMark/>
          </w:tcPr>
          <w:p w:rsidRDefault="00DB7DEB" w:rsidP="00DB7DEB" w:rsidR="00DB7DEB" w:rsidRPr="00DB7DEB">
            <w:pPr>
              <w:jc w:val="right"/>
              <w:rPr>
                <w:b/>
                <w:szCs w:val="22"/>
                <w:lang w:eastAsia="en-US"/>
              </w:rPr>
            </w:pPr>
            <w:r w:rsidRPr="00DB7DEB">
              <w:rPr>
                <w:b/>
              </w:rPr>
              <w:t>3.157.157</w:t>
            </w:r>
          </w:p>
        </w:tc>
      </w:tr>
      <w:tr w:rsidTr="00D03855" w:rsidR="00DB7DEB" w:rsidRPr="00DB7DEB">
        <w:tc>
          <w:tcPr>
            <w:tcW w:type="dxa" w:w="7115"/>
            <w:tcBorders>
              <w:top w:space="0" w:sz="4" w:color="auto" w:val="single"/>
              <w:left w:space="0" w:sz="4" w:color="auto" w:val="single"/>
              <w:bottom w:space="0" w:sz="4" w:color="auto" w:val="single"/>
              <w:right w:space="0" w:sz="4" w:color="auto" w:val="single"/>
            </w:tcBorders>
            <w:hideMark/>
          </w:tcPr>
          <w:p w:rsidRDefault="00DB7DEB" w:rsidP="00DB7DEB" w:rsidR="00DB7DEB" w:rsidRPr="00DB7DEB">
            <w:pPr>
              <w:rPr>
                <w:szCs w:val="22"/>
                <w:lang w:eastAsia="en-US"/>
              </w:rPr>
            </w:pPr>
            <w:r w:rsidRPr="00DB7DEB">
              <w:t>Zalihe</w:t>
            </w:r>
          </w:p>
        </w:tc>
        <w:tc>
          <w:tcPr>
            <w:tcW w:type="dxa" w:w="1952"/>
            <w:tcBorders>
              <w:top w:space="0" w:sz="4" w:color="auto" w:val="single"/>
              <w:left w:space="0" w:sz="4" w:color="auto" w:val="single"/>
              <w:bottom w:space="0" w:sz="4" w:color="auto" w:val="single"/>
              <w:right w:space="0" w:sz="4" w:color="auto" w:val="single"/>
            </w:tcBorders>
            <w:hideMark/>
          </w:tcPr>
          <w:p w:rsidRDefault="00DB7DEB" w:rsidP="00DB7DEB" w:rsidR="00DB7DEB" w:rsidRPr="00DB7DEB">
            <w:pPr>
              <w:jc w:val="right"/>
              <w:rPr>
                <w:szCs w:val="22"/>
                <w:lang w:eastAsia="en-US"/>
              </w:rPr>
            </w:pPr>
            <w:r w:rsidRPr="00DB7DEB">
              <w:t>174.212</w:t>
            </w:r>
          </w:p>
        </w:tc>
      </w:tr>
      <w:tr w:rsidTr="00D03855" w:rsidR="00DB7DEB" w:rsidRPr="00DB7DEB">
        <w:tc>
          <w:tcPr>
            <w:tcW w:type="dxa" w:w="7115"/>
            <w:tcBorders>
              <w:top w:space="0" w:sz="4" w:color="auto" w:val="single"/>
              <w:left w:space="0" w:sz="4" w:color="auto" w:val="single"/>
              <w:bottom w:space="0" w:sz="4" w:color="auto" w:val="single"/>
              <w:right w:space="0" w:sz="4" w:color="auto" w:val="single"/>
            </w:tcBorders>
            <w:hideMark/>
          </w:tcPr>
          <w:p w:rsidRDefault="00DB7DEB" w:rsidP="00DB7DEB" w:rsidR="00DB7DEB" w:rsidRPr="00DB7DEB">
            <w:pPr>
              <w:rPr>
                <w:rFonts w:cstheme="minorBidi"/>
              </w:rPr>
            </w:pPr>
            <w:r w:rsidRPr="00DB7DEB">
              <w:t>Potraživanja</w:t>
            </w:r>
          </w:p>
          <w:p w:rsidRDefault="00DB7DEB" w:rsidP="00DB7DEB" w:rsidR="00DB7DEB" w:rsidRPr="00DB7DEB">
            <w:r w:rsidRPr="00DB7DEB">
              <w:t>- potraživanja od kupaca                                        2.300.677</w:t>
            </w:r>
          </w:p>
          <w:p w:rsidRDefault="00DB7DEB" w:rsidP="00DB7DEB" w:rsidR="00DB7DEB" w:rsidRPr="00DB7DEB">
            <w:r w:rsidRPr="00DB7DEB">
              <w:t>- potraživanja od države i drugih institucija           577.911</w:t>
            </w:r>
          </w:p>
          <w:p w:rsidRDefault="00DB7DEB" w:rsidP="00DB7DEB" w:rsidR="00DB7DEB" w:rsidRPr="00DB7DEB">
            <w:pPr>
              <w:rPr>
                <w:szCs w:val="22"/>
                <w:lang w:eastAsia="en-US"/>
              </w:rPr>
            </w:pPr>
            <w:r w:rsidRPr="00DB7DEB">
              <w:t>- ostala potraživanja                                                     27.641</w:t>
            </w:r>
          </w:p>
        </w:tc>
        <w:tc>
          <w:tcPr>
            <w:tcW w:type="dxa" w:w="1952"/>
            <w:tcBorders>
              <w:top w:space="0" w:sz="4" w:color="auto" w:val="single"/>
              <w:left w:space="0" w:sz="4" w:color="auto" w:val="single"/>
              <w:bottom w:space="0" w:sz="4" w:color="auto" w:val="single"/>
              <w:right w:space="0" w:sz="4" w:color="auto" w:val="single"/>
            </w:tcBorders>
            <w:hideMark/>
          </w:tcPr>
          <w:p w:rsidRDefault="00DB7DEB" w:rsidP="00DB7DEB" w:rsidR="00DB7DEB" w:rsidRPr="00DB7DEB">
            <w:pPr>
              <w:jc w:val="right"/>
              <w:rPr>
                <w:szCs w:val="22"/>
                <w:lang w:eastAsia="en-US"/>
              </w:rPr>
            </w:pPr>
            <w:r w:rsidRPr="00DB7DEB">
              <w:t>2.906.229</w:t>
            </w:r>
          </w:p>
        </w:tc>
      </w:tr>
      <w:tr w:rsidTr="00D03855" w:rsidR="00DB7DEB" w:rsidRPr="00DB7DEB">
        <w:tc>
          <w:tcPr>
            <w:tcW w:type="dxa" w:w="7115"/>
            <w:tcBorders>
              <w:top w:space="0" w:sz="4" w:color="auto" w:val="single"/>
              <w:left w:space="0" w:sz="4" w:color="auto" w:val="single"/>
              <w:bottom w:space="0" w:sz="4" w:color="auto" w:val="single"/>
              <w:right w:space="0" w:sz="4" w:color="auto" w:val="single"/>
            </w:tcBorders>
            <w:hideMark/>
          </w:tcPr>
          <w:p w:rsidRDefault="00DB7DEB" w:rsidP="00DB7DEB" w:rsidR="00DB7DEB" w:rsidRPr="00DB7DEB">
            <w:pPr>
              <w:rPr>
                <w:szCs w:val="22"/>
                <w:lang w:eastAsia="en-US"/>
              </w:rPr>
            </w:pPr>
            <w:r w:rsidRPr="00DB7DEB">
              <w:t>Kratkotrajna financijska imovina</w:t>
            </w:r>
          </w:p>
        </w:tc>
        <w:tc>
          <w:tcPr>
            <w:tcW w:type="dxa" w:w="1952"/>
            <w:tcBorders>
              <w:top w:space="0" w:sz="4" w:color="auto" w:val="single"/>
              <w:left w:space="0" w:sz="4" w:color="auto" w:val="single"/>
              <w:bottom w:space="0" w:sz="4" w:color="auto" w:val="single"/>
              <w:right w:space="0" w:sz="4" w:color="auto" w:val="single"/>
            </w:tcBorders>
            <w:hideMark/>
          </w:tcPr>
          <w:p w:rsidRDefault="00DB7DEB" w:rsidP="00DB7DEB" w:rsidR="00DB7DEB" w:rsidRPr="00DB7DEB">
            <w:pPr>
              <w:jc w:val="right"/>
              <w:rPr>
                <w:szCs w:val="22"/>
                <w:lang w:eastAsia="en-US"/>
              </w:rPr>
            </w:pPr>
            <w:r w:rsidRPr="00DB7DEB">
              <w:t>76.716</w:t>
            </w:r>
          </w:p>
        </w:tc>
      </w:tr>
      <w:tr w:rsidTr="00D03855" w:rsidR="00DB7DEB" w:rsidRPr="00DB7DEB">
        <w:tc>
          <w:tcPr>
            <w:tcW w:type="dxa" w:w="7115"/>
            <w:tcBorders>
              <w:top w:space="0" w:sz="4" w:color="auto" w:val="single"/>
              <w:left w:space="0" w:sz="4" w:color="auto" w:val="single"/>
              <w:bottom w:space="0" w:sz="4" w:color="auto" w:val="single"/>
              <w:right w:space="0" w:sz="4" w:color="auto" w:val="single"/>
            </w:tcBorders>
            <w:hideMark/>
          </w:tcPr>
          <w:p w:rsidRDefault="00DB7DEB" w:rsidP="00DB7DEB" w:rsidR="00DB7DEB" w:rsidRPr="00DB7DEB">
            <w:pPr>
              <w:rPr>
                <w:b/>
                <w:szCs w:val="22"/>
                <w:lang w:eastAsia="en-US"/>
              </w:rPr>
            </w:pPr>
            <w:r w:rsidRPr="00DB7DEB">
              <w:rPr>
                <w:b/>
              </w:rPr>
              <w:t>UKUPNO AKTIVA</w:t>
            </w:r>
          </w:p>
        </w:tc>
        <w:tc>
          <w:tcPr>
            <w:tcW w:type="dxa" w:w="1952"/>
            <w:tcBorders>
              <w:top w:space="0" w:sz="4" w:color="auto" w:val="single"/>
              <w:left w:space="0" w:sz="4" w:color="auto" w:val="single"/>
              <w:bottom w:space="0" w:sz="4" w:color="auto" w:val="single"/>
              <w:right w:space="0" w:sz="4" w:color="auto" w:val="single"/>
            </w:tcBorders>
            <w:hideMark/>
          </w:tcPr>
          <w:p w:rsidRDefault="00DB7DEB" w:rsidP="00DB7DEB" w:rsidR="00DB7DEB" w:rsidRPr="00DB7DEB">
            <w:pPr>
              <w:jc w:val="right"/>
              <w:rPr>
                <w:b/>
                <w:szCs w:val="22"/>
                <w:lang w:eastAsia="en-US"/>
              </w:rPr>
            </w:pPr>
            <w:r w:rsidRPr="00DB7DEB">
              <w:rPr>
                <w:b/>
              </w:rPr>
              <w:t>3.157.157</w:t>
            </w:r>
          </w:p>
        </w:tc>
      </w:tr>
      <w:tr w:rsidTr="00D03855" w:rsidR="00DB7DEB" w:rsidRPr="00DB7DEB">
        <w:tc>
          <w:tcPr>
            <w:tcW w:type="dxa" w:w="7115"/>
            <w:tcBorders>
              <w:top w:space="0" w:sz="4" w:color="auto" w:val="single"/>
              <w:left w:space="0" w:sz="4" w:color="auto" w:val="single"/>
              <w:bottom w:space="0" w:sz="4" w:color="auto" w:val="single"/>
              <w:right w:space="0" w:sz="4" w:color="auto" w:val="single"/>
            </w:tcBorders>
            <w:hideMark/>
          </w:tcPr>
          <w:p w:rsidRDefault="00DB7DEB" w:rsidP="00DB7DEB" w:rsidR="00DB7DEB" w:rsidRPr="00DB7DEB">
            <w:pPr>
              <w:rPr>
                <w:b/>
                <w:szCs w:val="22"/>
                <w:lang w:eastAsia="en-US"/>
              </w:rPr>
            </w:pPr>
            <w:r w:rsidRPr="00DB7DEB">
              <w:rPr>
                <w:b/>
              </w:rPr>
              <w:t>PASIVA</w:t>
            </w:r>
          </w:p>
        </w:tc>
        <w:tc>
          <w:tcPr>
            <w:tcW w:type="dxa" w:w="1952"/>
            <w:tcBorders>
              <w:top w:space="0" w:sz="4" w:color="auto" w:val="single"/>
              <w:left w:space="0" w:sz="4" w:color="auto" w:val="single"/>
              <w:bottom w:space="0" w:sz="4" w:color="auto" w:val="single"/>
              <w:right w:space="0" w:sz="4" w:color="auto" w:val="single"/>
            </w:tcBorders>
          </w:tcPr>
          <w:p w:rsidRDefault="00DB7DEB" w:rsidP="00DB7DEB" w:rsidR="00DB7DEB" w:rsidRPr="00DB7DEB">
            <w:pPr>
              <w:jc w:val="right"/>
              <w:rPr>
                <w:szCs w:val="22"/>
                <w:lang w:eastAsia="en-US"/>
              </w:rPr>
            </w:pPr>
          </w:p>
        </w:tc>
      </w:tr>
      <w:tr w:rsidTr="00D03855" w:rsidR="00DB7DEB" w:rsidRPr="00DB7DEB">
        <w:tc>
          <w:tcPr>
            <w:tcW w:type="dxa" w:w="7115"/>
            <w:tcBorders>
              <w:top w:space="0" w:sz="4" w:color="auto" w:val="single"/>
              <w:left w:space="0" w:sz="4" w:color="auto" w:val="single"/>
              <w:bottom w:space="0" w:sz="4" w:color="auto" w:val="single"/>
              <w:right w:space="0" w:sz="4" w:color="auto" w:val="single"/>
            </w:tcBorders>
            <w:hideMark/>
          </w:tcPr>
          <w:p w:rsidRDefault="00DB7DEB" w:rsidP="00DB7DEB" w:rsidR="00DB7DEB" w:rsidRPr="00DB7DEB">
            <w:pPr>
              <w:rPr>
                <w:b/>
                <w:szCs w:val="22"/>
                <w:lang w:eastAsia="en-US"/>
              </w:rPr>
            </w:pPr>
            <w:r w:rsidRPr="00DB7DEB">
              <w:rPr>
                <w:b/>
              </w:rPr>
              <w:t>Kapital i rezerve</w:t>
            </w:r>
          </w:p>
        </w:tc>
        <w:tc>
          <w:tcPr>
            <w:tcW w:type="dxa" w:w="1952"/>
            <w:tcBorders>
              <w:top w:space="0" w:sz="4" w:color="auto" w:val="single"/>
              <w:left w:space="0" w:sz="4" w:color="auto" w:val="single"/>
              <w:bottom w:space="0" w:sz="4" w:color="auto" w:val="single"/>
              <w:right w:space="0" w:sz="4" w:color="auto" w:val="single"/>
            </w:tcBorders>
            <w:hideMark/>
          </w:tcPr>
          <w:p w:rsidRDefault="00DB7DEB" w:rsidP="00DB7DEB" w:rsidR="00DB7DEB" w:rsidRPr="00DB7DEB">
            <w:pPr>
              <w:jc w:val="right"/>
              <w:rPr>
                <w:b/>
                <w:szCs w:val="22"/>
                <w:lang w:eastAsia="en-US"/>
              </w:rPr>
            </w:pPr>
            <w:r w:rsidRPr="00DB7DEB">
              <w:rPr>
                <w:b/>
              </w:rPr>
              <w:t>2.585.836</w:t>
            </w:r>
          </w:p>
        </w:tc>
      </w:tr>
      <w:tr w:rsidTr="00D03855" w:rsidR="00DB7DEB" w:rsidRPr="00DB7DEB">
        <w:tc>
          <w:tcPr>
            <w:tcW w:type="dxa" w:w="7115"/>
            <w:tcBorders>
              <w:top w:space="0" w:sz="4" w:color="auto" w:val="single"/>
              <w:left w:space="0" w:sz="4" w:color="auto" w:val="single"/>
              <w:bottom w:space="0" w:sz="4" w:color="auto" w:val="single"/>
              <w:right w:space="0" w:sz="4" w:color="auto" w:val="single"/>
            </w:tcBorders>
            <w:hideMark/>
          </w:tcPr>
          <w:p w:rsidRDefault="00DB7DEB" w:rsidP="00DB7DEB" w:rsidR="00DB7DEB" w:rsidRPr="00DB7DEB">
            <w:pPr>
              <w:rPr>
                <w:szCs w:val="22"/>
                <w:lang w:eastAsia="en-US"/>
              </w:rPr>
            </w:pPr>
            <w:r w:rsidRPr="00DB7DEB">
              <w:t xml:space="preserve">Temeljni kapital </w:t>
            </w:r>
          </w:p>
        </w:tc>
        <w:tc>
          <w:tcPr>
            <w:tcW w:type="dxa" w:w="1952"/>
            <w:tcBorders>
              <w:top w:space="0" w:sz="4" w:color="auto" w:val="single"/>
              <w:left w:space="0" w:sz="4" w:color="auto" w:val="single"/>
              <w:bottom w:space="0" w:sz="4" w:color="auto" w:val="single"/>
              <w:right w:space="0" w:sz="4" w:color="auto" w:val="single"/>
            </w:tcBorders>
            <w:hideMark/>
          </w:tcPr>
          <w:p w:rsidRDefault="00DB7DEB" w:rsidP="00DB7DEB" w:rsidR="00DB7DEB" w:rsidRPr="00DB7DEB">
            <w:pPr>
              <w:jc w:val="right"/>
              <w:rPr>
                <w:szCs w:val="22"/>
                <w:lang w:eastAsia="en-US"/>
              </w:rPr>
            </w:pPr>
            <w:r w:rsidRPr="00DB7DEB">
              <w:t>1.911.300</w:t>
            </w:r>
          </w:p>
        </w:tc>
      </w:tr>
      <w:tr w:rsidTr="00D03855" w:rsidR="00DB7DEB" w:rsidRPr="00DB7DEB">
        <w:tc>
          <w:tcPr>
            <w:tcW w:type="dxa" w:w="7115"/>
            <w:tcBorders>
              <w:top w:space="0" w:sz="4" w:color="auto" w:val="single"/>
              <w:left w:space="0" w:sz="4" w:color="auto" w:val="single"/>
              <w:bottom w:space="0" w:sz="4" w:color="auto" w:val="single"/>
              <w:right w:space="0" w:sz="4" w:color="auto" w:val="single"/>
            </w:tcBorders>
            <w:hideMark/>
          </w:tcPr>
          <w:p w:rsidRDefault="00DB7DEB" w:rsidP="00DB7DEB" w:rsidR="00DB7DEB" w:rsidRPr="00DB7DEB">
            <w:pPr>
              <w:rPr>
                <w:szCs w:val="22"/>
                <w:lang w:eastAsia="en-US"/>
              </w:rPr>
            </w:pPr>
            <w:r w:rsidRPr="00DB7DEB">
              <w:t>Zadržana dobit</w:t>
            </w:r>
          </w:p>
        </w:tc>
        <w:tc>
          <w:tcPr>
            <w:tcW w:type="dxa" w:w="1952"/>
            <w:tcBorders>
              <w:top w:space="0" w:sz="4" w:color="auto" w:val="single"/>
              <w:left w:space="0" w:sz="4" w:color="auto" w:val="single"/>
              <w:bottom w:space="0" w:sz="4" w:color="auto" w:val="single"/>
              <w:right w:space="0" w:sz="4" w:color="auto" w:val="single"/>
            </w:tcBorders>
            <w:hideMark/>
          </w:tcPr>
          <w:p w:rsidRDefault="00DB7DEB" w:rsidP="00DB7DEB" w:rsidR="00DB7DEB" w:rsidRPr="00DB7DEB">
            <w:pPr>
              <w:jc w:val="right"/>
              <w:rPr>
                <w:szCs w:val="22"/>
                <w:lang w:eastAsia="en-US"/>
              </w:rPr>
            </w:pPr>
            <w:r w:rsidRPr="00DB7DEB">
              <w:t>502.649</w:t>
            </w:r>
          </w:p>
        </w:tc>
      </w:tr>
      <w:tr w:rsidTr="00D03855" w:rsidR="00DB7DEB" w:rsidRPr="00DB7DEB">
        <w:tc>
          <w:tcPr>
            <w:tcW w:type="dxa" w:w="7115"/>
            <w:tcBorders>
              <w:top w:space="0" w:sz="4" w:color="auto" w:val="single"/>
              <w:left w:space="0" w:sz="4" w:color="auto" w:val="single"/>
              <w:bottom w:space="0" w:sz="4" w:color="auto" w:val="single"/>
              <w:right w:space="0" w:sz="4" w:color="auto" w:val="single"/>
            </w:tcBorders>
            <w:hideMark/>
          </w:tcPr>
          <w:p w:rsidRDefault="00DB7DEB" w:rsidP="00DB7DEB" w:rsidR="00DB7DEB" w:rsidRPr="00DB7DEB">
            <w:pPr>
              <w:rPr>
                <w:szCs w:val="22"/>
                <w:lang w:eastAsia="en-US"/>
              </w:rPr>
            </w:pPr>
            <w:r w:rsidRPr="00DB7DEB">
              <w:t>Dobit ili gubitak poslovne godine</w:t>
            </w:r>
          </w:p>
        </w:tc>
        <w:tc>
          <w:tcPr>
            <w:tcW w:type="dxa" w:w="1952"/>
            <w:tcBorders>
              <w:top w:space="0" w:sz="4" w:color="auto" w:val="single"/>
              <w:left w:space="0" w:sz="4" w:color="auto" w:val="single"/>
              <w:bottom w:space="0" w:sz="4" w:color="auto" w:val="single"/>
              <w:right w:space="0" w:sz="4" w:color="auto" w:val="single"/>
            </w:tcBorders>
            <w:hideMark/>
          </w:tcPr>
          <w:p w:rsidRDefault="00DB7DEB" w:rsidP="00DB7DEB" w:rsidR="00DB7DEB" w:rsidRPr="00DB7DEB">
            <w:pPr>
              <w:jc w:val="right"/>
              <w:rPr>
                <w:szCs w:val="22"/>
                <w:lang w:eastAsia="en-US"/>
              </w:rPr>
            </w:pPr>
            <w:r w:rsidRPr="00DB7DEB">
              <w:t>171.887</w:t>
            </w:r>
          </w:p>
        </w:tc>
      </w:tr>
      <w:tr w:rsidTr="00D03855" w:rsidR="00DB7DEB" w:rsidRPr="00DB7DEB">
        <w:tc>
          <w:tcPr>
            <w:tcW w:type="dxa" w:w="7115"/>
            <w:tcBorders>
              <w:top w:space="0" w:sz="4" w:color="auto" w:val="single"/>
              <w:left w:space="0" w:sz="4" w:color="auto" w:val="single"/>
              <w:bottom w:space="0" w:sz="4" w:color="auto" w:val="single"/>
              <w:right w:space="0" w:sz="4" w:color="auto" w:val="single"/>
            </w:tcBorders>
            <w:hideMark/>
          </w:tcPr>
          <w:p w:rsidRDefault="00DB7DEB" w:rsidP="00DB7DEB" w:rsidR="00DB7DEB" w:rsidRPr="00DB7DEB">
            <w:pPr>
              <w:rPr>
                <w:b/>
                <w:szCs w:val="22"/>
                <w:lang w:eastAsia="en-US"/>
              </w:rPr>
            </w:pPr>
            <w:r w:rsidRPr="00DB7DEB">
              <w:rPr>
                <w:b/>
              </w:rPr>
              <w:t xml:space="preserve">Kratkoročne obveze </w:t>
            </w:r>
          </w:p>
        </w:tc>
        <w:tc>
          <w:tcPr>
            <w:tcW w:type="dxa" w:w="1952"/>
            <w:tcBorders>
              <w:top w:space="0" w:sz="4" w:color="auto" w:val="single"/>
              <w:left w:space="0" w:sz="4" w:color="auto" w:val="single"/>
              <w:bottom w:space="0" w:sz="4" w:color="auto" w:val="single"/>
              <w:right w:space="0" w:sz="4" w:color="auto" w:val="single"/>
            </w:tcBorders>
            <w:hideMark/>
          </w:tcPr>
          <w:p w:rsidRDefault="00DB7DEB" w:rsidP="00DB7DEB" w:rsidR="00DB7DEB" w:rsidRPr="00DB7DEB">
            <w:pPr>
              <w:jc w:val="right"/>
              <w:rPr>
                <w:b/>
                <w:szCs w:val="22"/>
                <w:lang w:eastAsia="en-US"/>
              </w:rPr>
            </w:pPr>
            <w:r w:rsidRPr="00DB7DEB">
              <w:rPr>
                <w:b/>
              </w:rPr>
              <w:t>571.321</w:t>
            </w:r>
          </w:p>
        </w:tc>
      </w:tr>
      <w:tr w:rsidTr="00D03855" w:rsidR="00DB7DEB" w:rsidRPr="00DB7DEB">
        <w:tc>
          <w:tcPr>
            <w:tcW w:type="dxa" w:w="7115"/>
            <w:tcBorders>
              <w:top w:space="0" w:sz="4" w:color="auto" w:val="single"/>
              <w:left w:space="0" w:sz="4" w:color="auto" w:val="single"/>
              <w:bottom w:space="0" w:sz="4" w:color="auto" w:val="single"/>
              <w:right w:space="0" w:sz="4" w:color="auto" w:val="single"/>
            </w:tcBorders>
            <w:hideMark/>
          </w:tcPr>
          <w:p w:rsidRDefault="00DB7DEB" w:rsidP="00DB7DEB" w:rsidR="00DB7DEB" w:rsidRPr="00DB7DEB">
            <w:pPr>
              <w:rPr>
                <w:szCs w:val="22"/>
                <w:lang w:eastAsia="en-US"/>
              </w:rPr>
            </w:pPr>
            <w:r w:rsidRPr="00DB7DEB">
              <w:t xml:space="preserve">Obveze prema povezanim poduzetnicima </w:t>
            </w:r>
          </w:p>
        </w:tc>
        <w:tc>
          <w:tcPr>
            <w:tcW w:type="dxa" w:w="1952"/>
            <w:tcBorders>
              <w:top w:space="0" w:sz="4" w:color="auto" w:val="single"/>
              <w:left w:space="0" w:sz="4" w:color="auto" w:val="single"/>
              <w:bottom w:space="0" w:sz="4" w:color="auto" w:val="single"/>
              <w:right w:space="0" w:sz="4" w:color="auto" w:val="single"/>
            </w:tcBorders>
            <w:hideMark/>
          </w:tcPr>
          <w:p w:rsidRDefault="00DB7DEB" w:rsidP="00DB7DEB" w:rsidR="00DB7DEB" w:rsidRPr="00DB7DEB">
            <w:pPr>
              <w:jc w:val="right"/>
              <w:rPr>
                <w:szCs w:val="22"/>
                <w:lang w:eastAsia="en-US"/>
              </w:rPr>
            </w:pPr>
            <w:r w:rsidRPr="00DB7DEB">
              <w:t>6.000</w:t>
            </w:r>
          </w:p>
        </w:tc>
      </w:tr>
      <w:tr w:rsidTr="00D03855" w:rsidR="00DB7DEB" w:rsidRPr="00DB7DEB">
        <w:tc>
          <w:tcPr>
            <w:tcW w:type="dxa" w:w="7115"/>
            <w:tcBorders>
              <w:top w:space="0" w:sz="4" w:color="auto" w:val="single"/>
              <w:left w:space="0" w:sz="4" w:color="auto" w:val="single"/>
              <w:bottom w:space="0" w:sz="4" w:color="auto" w:val="single"/>
              <w:right w:space="0" w:sz="4" w:color="auto" w:val="single"/>
            </w:tcBorders>
            <w:hideMark/>
          </w:tcPr>
          <w:p w:rsidRDefault="00DB7DEB" w:rsidP="00DB7DEB" w:rsidR="00DB7DEB" w:rsidRPr="00DB7DEB">
            <w:pPr>
              <w:rPr>
                <w:szCs w:val="22"/>
                <w:lang w:eastAsia="en-US"/>
              </w:rPr>
            </w:pPr>
            <w:r w:rsidRPr="00DB7DEB">
              <w:t>Obveze za zajmove i sl.</w:t>
            </w:r>
          </w:p>
        </w:tc>
        <w:tc>
          <w:tcPr>
            <w:tcW w:type="dxa" w:w="1952"/>
            <w:tcBorders>
              <w:top w:space="0" w:sz="4" w:color="auto" w:val="single"/>
              <w:left w:space="0" w:sz="4" w:color="auto" w:val="single"/>
              <w:bottom w:space="0" w:sz="4" w:color="auto" w:val="single"/>
              <w:right w:space="0" w:sz="4" w:color="auto" w:val="single"/>
            </w:tcBorders>
            <w:hideMark/>
          </w:tcPr>
          <w:p w:rsidRDefault="00DB7DEB" w:rsidP="00DB7DEB" w:rsidR="00DB7DEB" w:rsidRPr="00DB7DEB">
            <w:pPr>
              <w:jc w:val="right"/>
              <w:rPr>
                <w:szCs w:val="22"/>
                <w:lang w:eastAsia="en-US"/>
              </w:rPr>
            </w:pPr>
            <w:r w:rsidRPr="00DB7DEB">
              <w:t>128.579</w:t>
            </w:r>
          </w:p>
        </w:tc>
      </w:tr>
      <w:tr w:rsidTr="00D03855" w:rsidR="00DB7DEB" w:rsidRPr="00DB7DEB">
        <w:tc>
          <w:tcPr>
            <w:tcW w:type="dxa" w:w="7115"/>
            <w:tcBorders>
              <w:top w:space="0" w:sz="4" w:color="auto" w:val="single"/>
              <w:left w:space="0" w:sz="4" w:color="auto" w:val="single"/>
              <w:bottom w:space="0" w:sz="4" w:color="auto" w:val="single"/>
              <w:right w:space="0" w:sz="4" w:color="auto" w:val="single"/>
            </w:tcBorders>
            <w:hideMark/>
          </w:tcPr>
          <w:p w:rsidRDefault="00DB7DEB" w:rsidP="00DB7DEB" w:rsidR="00DB7DEB" w:rsidRPr="00DB7DEB">
            <w:pPr>
              <w:rPr>
                <w:szCs w:val="22"/>
                <w:lang w:eastAsia="en-US"/>
              </w:rPr>
            </w:pPr>
            <w:r w:rsidRPr="00DB7DEB">
              <w:t>Obveze prema bankama</w:t>
            </w:r>
          </w:p>
        </w:tc>
        <w:tc>
          <w:tcPr>
            <w:tcW w:type="dxa" w:w="1952"/>
            <w:tcBorders>
              <w:top w:space="0" w:sz="4" w:color="auto" w:val="single"/>
              <w:left w:space="0" w:sz="4" w:color="auto" w:val="single"/>
              <w:bottom w:space="0" w:sz="4" w:color="auto" w:val="single"/>
              <w:right w:space="0" w:sz="4" w:color="auto" w:val="single"/>
            </w:tcBorders>
            <w:hideMark/>
          </w:tcPr>
          <w:p w:rsidRDefault="00DB7DEB" w:rsidP="00DB7DEB" w:rsidR="00DB7DEB" w:rsidRPr="00DB7DEB">
            <w:pPr>
              <w:jc w:val="right"/>
              <w:rPr>
                <w:szCs w:val="22"/>
                <w:lang w:eastAsia="en-US"/>
              </w:rPr>
            </w:pPr>
            <w:r w:rsidRPr="00DB7DEB">
              <w:t>78.927</w:t>
            </w:r>
          </w:p>
        </w:tc>
      </w:tr>
      <w:tr w:rsidTr="00D03855" w:rsidR="00DB7DEB" w:rsidRPr="00DB7DEB">
        <w:tc>
          <w:tcPr>
            <w:tcW w:type="dxa" w:w="7115"/>
            <w:tcBorders>
              <w:top w:space="0" w:sz="4" w:color="auto" w:val="single"/>
              <w:left w:space="0" w:sz="4" w:color="auto" w:val="single"/>
              <w:bottom w:space="0" w:sz="4" w:color="auto" w:val="single"/>
              <w:right w:space="0" w:sz="4" w:color="auto" w:val="single"/>
            </w:tcBorders>
            <w:hideMark/>
          </w:tcPr>
          <w:p w:rsidRDefault="00DB7DEB" w:rsidP="00DB7DEB" w:rsidR="00DB7DEB" w:rsidRPr="00DB7DEB">
            <w:pPr>
              <w:rPr>
                <w:szCs w:val="22"/>
                <w:lang w:eastAsia="en-US"/>
              </w:rPr>
            </w:pPr>
            <w:r w:rsidRPr="00DB7DEB">
              <w:t xml:space="preserve">Obveze prema dobavljačima </w:t>
            </w:r>
          </w:p>
        </w:tc>
        <w:tc>
          <w:tcPr>
            <w:tcW w:type="dxa" w:w="1952"/>
            <w:tcBorders>
              <w:top w:space="0" w:sz="4" w:color="auto" w:val="single"/>
              <w:left w:space="0" w:sz="4" w:color="auto" w:val="single"/>
              <w:bottom w:space="0" w:sz="4" w:color="auto" w:val="single"/>
              <w:right w:space="0" w:sz="4" w:color="auto" w:val="single"/>
            </w:tcBorders>
            <w:hideMark/>
          </w:tcPr>
          <w:p w:rsidRDefault="00DB7DEB" w:rsidP="00DB7DEB" w:rsidR="00DB7DEB" w:rsidRPr="00DB7DEB">
            <w:pPr>
              <w:jc w:val="right"/>
              <w:rPr>
                <w:szCs w:val="22"/>
                <w:lang w:eastAsia="en-US"/>
              </w:rPr>
            </w:pPr>
            <w:r w:rsidRPr="00DB7DEB">
              <w:t>298.921</w:t>
            </w:r>
          </w:p>
        </w:tc>
      </w:tr>
      <w:tr w:rsidTr="00D03855" w:rsidR="00DB7DEB" w:rsidRPr="00DB7DEB">
        <w:tc>
          <w:tcPr>
            <w:tcW w:type="dxa" w:w="7115"/>
            <w:tcBorders>
              <w:top w:space="0" w:sz="4" w:color="auto" w:val="single"/>
              <w:left w:space="0" w:sz="4" w:color="auto" w:val="single"/>
              <w:bottom w:space="0" w:sz="4" w:color="auto" w:val="single"/>
              <w:right w:space="0" w:sz="4" w:color="auto" w:val="single"/>
            </w:tcBorders>
            <w:hideMark/>
          </w:tcPr>
          <w:p w:rsidRDefault="00DB7DEB" w:rsidP="00DB7DEB" w:rsidR="00DB7DEB" w:rsidRPr="00DB7DEB">
            <w:pPr>
              <w:rPr>
                <w:szCs w:val="22"/>
                <w:lang w:eastAsia="en-US"/>
              </w:rPr>
            </w:pPr>
            <w:r w:rsidRPr="00DB7DEB">
              <w:t>Obveze prema zaposlenima</w:t>
            </w:r>
          </w:p>
        </w:tc>
        <w:tc>
          <w:tcPr>
            <w:tcW w:type="dxa" w:w="1952"/>
            <w:tcBorders>
              <w:top w:space="0" w:sz="4" w:color="auto" w:val="single"/>
              <w:left w:space="0" w:sz="4" w:color="auto" w:val="single"/>
              <w:bottom w:space="0" w:sz="4" w:color="auto" w:val="single"/>
              <w:right w:space="0" w:sz="4" w:color="auto" w:val="single"/>
            </w:tcBorders>
            <w:hideMark/>
          </w:tcPr>
          <w:p w:rsidRDefault="00DB7DEB" w:rsidP="00DB7DEB" w:rsidR="00DB7DEB" w:rsidRPr="00DB7DEB">
            <w:pPr>
              <w:jc w:val="right"/>
              <w:rPr>
                <w:szCs w:val="22"/>
                <w:lang w:eastAsia="en-US"/>
              </w:rPr>
            </w:pPr>
            <w:r w:rsidRPr="00DB7DEB">
              <w:t>11.411</w:t>
            </w:r>
          </w:p>
        </w:tc>
      </w:tr>
      <w:tr w:rsidTr="00D03855" w:rsidR="00DB7DEB" w:rsidRPr="00DB7DEB">
        <w:tc>
          <w:tcPr>
            <w:tcW w:type="dxa" w:w="7115"/>
            <w:tcBorders>
              <w:top w:space="0" w:sz="4" w:color="auto" w:val="single"/>
              <w:left w:space="0" w:sz="4" w:color="auto" w:val="single"/>
              <w:bottom w:space="0" w:sz="4" w:color="auto" w:val="single"/>
              <w:right w:space="0" w:sz="4" w:color="auto" w:val="single"/>
            </w:tcBorders>
            <w:hideMark/>
          </w:tcPr>
          <w:p w:rsidRDefault="00DB7DEB" w:rsidP="00DB7DEB" w:rsidR="00DB7DEB" w:rsidRPr="00DB7DEB">
            <w:pPr>
              <w:rPr>
                <w:szCs w:val="22"/>
                <w:lang w:eastAsia="en-US"/>
              </w:rPr>
            </w:pPr>
            <w:r w:rsidRPr="00DB7DEB">
              <w:t xml:space="preserve">Obveze za doprinose i poreze </w:t>
            </w:r>
          </w:p>
        </w:tc>
        <w:tc>
          <w:tcPr>
            <w:tcW w:type="dxa" w:w="1952"/>
            <w:tcBorders>
              <w:top w:space="0" w:sz="4" w:color="auto" w:val="single"/>
              <w:left w:space="0" w:sz="4" w:color="auto" w:val="single"/>
              <w:bottom w:space="0" w:sz="4" w:color="auto" w:val="single"/>
              <w:right w:space="0" w:sz="4" w:color="auto" w:val="single"/>
            </w:tcBorders>
            <w:hideMark/>
          </w:tcPr>
          <w:p w:rsidRDefault="00DB7DEB" w:rsidP="00DB7DEB" w:rsidR="00DB7DEB" w:rsidRPr="00DB7DEB">
            <w:pPr>
              <w:jc w:val="right"/>
              <w:rPr>
                <w:szCs w:val="22"/>
                <w:lang w:eastAsia="en-US"/>
              </w:rPr>
            </w:pPr>
            <w:r w:rsidRPr="00DB7DEB">
              <w:t>46.361</w:t>
            </w:r>
          </w:p>
        </w:tc>
      </w:tr>
      <w:tr w:rsidTr="00D03855" w:rsidR="00DB7DEB" w:rsidRPr="00DB7DEB">
        <w:tc>
          <w:tcPr>
            <w:tcW w:type="dxa" w:w="7115"/>
            <w:tcBorders>
              <w:top w:space="0" w:sz="4" w:color="auto" w:val="single"/>
              <w:left w:space="0" w:sz="4" w:color="auto" w:val="single"/>
              <w:bottom w:space="0" w:sz="4" w:color="auto" w:val="single"/>
              <w:right w:space="0" w:sz="4" w:color="auto" w:val="single"/>
            </w:tcBorders>
            <w:hideMark/>
          </w:tcPr>
          <w:p w:rsidRDefault="00DB7DEB" w:rsidP="00DB7DEB" w:rsidR="00DB7DEB" w:rsidRPr="00DB7DEB">
            <w:pPr>
              <w:rPr>
                <w:szCs w:val="22"/>
                <w:lang w:eastAsia="en-US"/>
              </w:rPr>
            </w:pPr>
            <w:r w:rsidRPr="00DB7DEB">
              <w:lastRenderedPageBreak/>
              <w:t>Ostale kratkoročne obveze</w:t>
            </w:r>
          </w:p>
        </w:tc>
        <w:tc>
          <w:tcPr>
            <w:tcW w:type="dxa" w:w="1952"/>
            <w:tcBorders>
              <w:top w:space="0" w:sz="4" w:color="auto" w:val="single"/>
              <w:left w:space="0" w:sz="4" w:color="auto" w:val="single"/>
              <w:bottom w:space="0" w:sz="4" w:color="auto" w:val="single"/>
              <w:right w:space="0" w:sz="4" w:color="auto" w:val="single"/>
            </w:tcBorders>
            <w:hideMark/>
          </w:tcPr>
          <w:p w:rsidRDefault="00DB7DEB" w:rsidP="00DB7DEB" w:rsidR="00DB7DEB" w:rsidRPr="00DB7DEB">
            <w:pPr>
              <w:jc w:val="right"/>
              <w:rPr>
                <w:szCs w:val="22"/>
                <w:lang w:eastAsia="en-US"/>
              </w:rPr>
            </w:pPr>
            <w:r w:rsidRPr="00DB7DEB">
              <w:t>1.119</w:t>
            </w:r>
          </w:p>
        </w:tc>
      </w:tr>
      <w:tr w:rsidTr="00D03855" w:rsidR="00DB7DEB" w:rsidRPr="00DB7DEB">
        <w:tc>
          <w:tcPr>
            <w:tcW w:type="dxa" w:w="7115"/>
            <w:tcBorders>
              <w:top w:space="0" w:sz="4" w:color="auto" w:val="single"/>
              <w:left w:space="0" w:sz="4" w:color="auto" w:val="single"/>
              <w:bottom w:space="0" w:sz="4" w:color="auto" w:val="single"/>
              <w:right w:space="0" w:sz="4" w:color="auto" w:val="single"/>
            </w:tcBorders>
            <w:hideMark/>
          </w:tcPr>
          <w:p w:rsidRDefault="00DB7DEB" w:rsidP="00DB7DEB" w:rsidR="00DB7DEB" w:rsidRPr="00DB7DEB">
            <w:pPr>
              <w:rPr>
                <w:b/>
                <w:szCs w:val="22"/>
                <w:lang w:eastAsia="en-US"/>
              </w:rPr>
            </w:pPr>
            <w:r w:rsidRPr="00DB7DEB">
              <w:rPr>
                <w:b/>
              </w:rPr>
              <w:t>UKUPNO PASIVA</w:t>
            </w:r>
          </w:p>
        </w:tc>
        <w:tc>
          <w:tcPr>
            <w:tcW w:type="dxa" w:w="1952"/>
            <w:tcBorders>
              <w:top w:space="0" w:sz="4" w:color="auto" w:val="single"/>
              <w:left w:space="0" w:sz="4" w:color="auto" w:val="single"/>
              <w:bottom w:space="0" w:sz="4" w:color="auto" w:val="single"/>
              <w:right w:space="0" w:sz="4" w:color="auto" w:val="single"/>
            </w:tcBorders>
            <w:hideMark/>
          </w:tcPr>
          <w:p w:rsidRDefault="00DB7DEB" w:rsidP="00DB7DEB" w:rsidR="00DB7DEB" w:rsidRPr="00DB7DEB">
            <w:pPr>
              <w:jc w:val="right"/>
              <w:rPr>
                <w:b/>
                <w:szCs w:val="22"/>
                <w:lang w:eastAsia="en-US"/>
              </w:rPr>
            </w:pPr>
            <w:r w:rsidRPr="00DB7DEB">
              <w:rPr>
                <w:b/>
              </w:rPr>
              <w:t>3.157.157</w:t>
            </w:r>
          </w:p>
        </w:tc>
      </w:tr>
    </w:tbl>
    <w:p w:rsidRDefault="00DB7DEB" w:rsidP="00DB7DEB" w:rsidR="00DB7DEB" w:rsidRPr="00DB7DEB">
      <w:pPr>
        <w:rPr>
          <w:rFonts w:cstheme="minorBidi" w:hAnsiTheme="minorHAnsi" w:asciiTheme="minorHAnsi"/>
          <w:szCs w:val="22"/>
          <w:lang w:eastAsia="en-US"/>
        </w:rPr>
      </w:pPr>
    </w:p>
    <w:p w:rsidRDefault="00DB7DEB" w:rsidP="00817028" w:rsidR="00817028">
      <w:pPr>
        <w:ind w:firstLine="708" w:left="708"/>
        <w:jc w:val="both"/>
      </w:pPr>
      <w:r w:rsidRPr="00DB7DEB">
        <w:t xml:space="preserve">Prema dostavljenim poslovnim knjigama dužnika od Porezne uprave, </w:t>
      </w:r>
    </w:p>
    <w:p w:rsidRDefault="00DB7DEB" w:rsidP="00817028" w:rsidR="00DB7DEB" w:rsidRPr="00DB7DEB">
      <w:pPr>
        <w:jc w:val="both"/>
      </w:pPr>
      <w:r w:rsidRPr="00DB7DEB">
        <w:t>evidentno je da je dužnik u 2014. godini pozitivno poslovao, odnosno nije ostvario gubitak.</w:t>
      </w:r>
    </w:p>
    <w:p w:rsidRDefault="00DB7DEB" w:rsidP="00817028" w:rsidR="00DB7DEB" w:rsidRPr="00DB7DEB">
      <w:pPr>
        <w:ind w:firstLine="1416"/>
        <w:jc w:val="both"/>
      </w:pPr>
      <w:r w:rsidRPr="00DB7DEB">
        <w:t xml:space="preserve"> Nadalje, prema bilanci stanja na dan 31. prosinca 2014. godine u Društvu je iskazana kratkotrajna imovina u iznosu od 3.157.157,00 kuna, a koju uglavnom čine potraživanja od kupaca i to u iznosu od 2.300.677,00 kuna.</w:t>
      </w:r>
    </w:p>
    <w:p w:rsidRDefault="00DB7DEB" w:rsidP="00DB7DEB" w:rsidR="00DB7DEB" w:rsidRPr="00DB7DEB">
      <w:pPr>
        <w:ind w:firstLine="708"/>
        <w:jc w:val="both"/>
      </w:pPr>
      <w:r w:rsidRPr="00DB7DEB">
        <w:t xml:space="preserve"> </w:t>
      </w:r>
      <w:r w:rsidR="00817028">
        <w:tab/>
      </w:r>
      <w:r w:rsidRPr="00DB7DEB">
        <w:t xml:space="preserve">Smatra da je naplata ovih potraživanja upitna jer zakonski zastupnik dužnika premda je primio moj poziv za dostavu dokumentacije, istu mi nije dostavio. Također prema saznanjima do dana pisanja ovog izvješća dokumentaciju nije dostavio niti naslovnom sudu, a niti popis imovine. </w:t>
      </w:r>
    </w:p>
    <w:p w:rsidRDefault="00DB7DEB" w:rsidP="00DB7DEB" w:rsidR="00DB7DEB" w:rsidRPr="00DB7DEB">
      <w:pPr>
        <w:jc w:val="both"/>
      </w:pPr>
      <w:r w:rsidRPr="00DB7DEB">
        <w:tab/>
      </w:r>
      <w:r w:rsidR="00817028">
        <w:tab/>
      </w:r>
      <w:r w:rsidRPr="00DB7DEB">
        <w:t xml:space="preserve">Kao što je naveo, dužnik Poreznoj upravi nije dostavio temeljna financijska izvješća za 2015. i 2016. godinu te Porezna uprava u svoj informacijski sustav nema unijeto izvješća. </w:t>
      </w:r>
    </w:p>
    <w:p w:rsidRDefault="00817028" w:rsidP="00817028" w:rsidR="00DB7DEB" w:rsidRPr="00DB7DEB">
      <w:pPr>
        <w:ind w:firstLine="1068"/>
        <w:jc w:val="both"/>
      </w:pPr>
      <w:r>
        <w:t xml:space="preserve">    </w:t>
      </w:r>
      <w:r w:rsidR="00DB7DEB" w:rsidRPr="00DB7DEB">
        <w:t>Radi provjere vlasništva nekretnina stečajnog dužnika zatražio je od Državne geodetske uprave u Zagrebu uvjerenje o stanju podataka nekretnina za dužnika. Državna geodetska uprava dostavila mi je Uvjerenje 15. ožujka 2018. godine klasa: 932-01/18-02/3244, ur.broj: 541-05-02-01/1-17-2 iz kojeg je razvidno da dužnik nije upisan u katastarski operat kao vlasnik nekretnina na području Republike Hrvatske</w:t>
      </w:r>
    </w:p>
    <w:p w:rsidRDefault="00DB7DEB" w:rsidP="00817028" w:rsidR="00DB7DEB" w:rsidRPr="00DB7DEB">
      <w:pPr>
        <w:ind w:firstLine="1416"/>
        <w:jc w:val="both"/>
      </w:pPr>
      <w:r w:rsidRPr="00DB7DEB">
        <w:t>Radi utvrđivanja vlasništva vozila za dužnika zatražio je od Stanice za tehnički pregled vozila STP Autoreparatura Osijek, potvrdu, no ista nije mogla izdati potvrdu o vlasništvu jer sjedište dužnika nije definirano.</w:t>
      </w:r>
    </w:p>
    <w:p w:rsidRDefault="00DB7DEB" w:rsidP="00DB7DEB" w:rsidR="00DB7DEB" w:rsidRPr="00DB7DEB">
      <w:pPr>
        <w:ind w:firstLine="360"/>
      </w:pPr>
    </w:p>
    <w:p w:rsidRDefault="00DB7DEB" w:rsidP="00817028" w:rsidR="00DB7DEB" w:rsidRPr="00DB7DEB">
      <w:pPr>
        <w:ind w:firstLine="1416"/>
        <w:jc w:val="both"/>
      </w:pPr>
      <w:r w:rsidRPr="00DB7DEB">
        <w:t xml:space="preserve">Prema dostavljenoj dokumentaciji od Porezne uprave evidentno je da dužnik u imovini Društva ima iskazana potraživanja prema kupcima te potraživanja za poreze i doprinose no međutim smatram da je naplata ovih potraživanja upitna. </w:t>
      </w:r>
    </w:p>
    <w:p w:rsidRDefault="00DB7DEB" w:rsidP="00DB7DEB" w:rsidR="00DB7DEB" w:rsidRPr="00DB7DEB">
      <w:pPr>
        <w:ind w:firstLine="360"/>
        <w:jc w:val="both"/>
      </w:pPr>
    </w:p>
    <w:p w:rsidRDefault="00DB7DEB" w:rsidP="00DB7DEB" w:rsidR="00DB7DEB" w:rsidRPr="00DB7DEB">
      <w:pPr>
        <w:numPr>
          <w:ilvl w:val="0"/>
          <w:numId w:val="9"/>
        </w:numPr>
        <w:spacing w:lineRule="auto" w:line="276" w:after="200"/>
        <w:contextualSpacing/>
        <w:rPr>
          <w:rFonts w:eastAsia="SimSun" w:hAnsi="Calibri" w:ascii="Calibri"/>
          <w:sz w:val="28"/>
          <w:szCs w:val="22"/>
          <w:u w:val="single"/>
          <w:lang w:eastAsia="zh-CN"/>
        </w:rPr>
      </w:pPr>
      <w:r w:rsidRPr="00DB7DEB">
        <w:rPr>
          <w:rFonts w:eastAsia="SimSun" w:hAnsi="Calibri" w:ascii="Calibri"/>
          <w:sz w:val="28"/>
          <w:szCs w:val="22"/>
          <w:u w:val="single"/>
          <w:lang w:eastAsia="zh-CN"/>
        </w:rPr>
        <w:t>Predvidivi troškovi otvorenog stečajnog postupka</w:t>
      </w:r>
    </w:p>
    <w:tbl>
      <w:tblPr>
        <w:tblStyle w:val="Reetkatablice2"/>
        <w:tblW w:type="auto" w:w="0"/>
        <w:tblInd w:type="dxa" w:w="348"/>
        <w:tblLook w:val="04A0" w:noVBand="1" w:noHBand="0" w:lastColumn="0" w:firstColumn="1" w:lastRow="0" w:firstRow="1"/>
      </w:tblPr>
      <w:tblGrid>
        <w:gridCol w:w="640"/>
        <w:gridCol w:w="6095"/>
        <w:gridCol w:w="1979"/>
      </w:tblGrid>
      <w:tr w:rsidTr="00D03855" w:rsidR="00DB7DEB" w:rsidRPr="00DB7DEB">
        <w:tc>
          <w:tcPr>
            <w:tcW w:type="dxa" w:w="640"/>
            <w:tcBorders>
              <w:top w:space="0" w:sz="4" w:color="auto" w:val="single"/>
              <w:left w:space="0" w:sz="4" w:color="auto" w:val="single"/>
              <w:bottom w:space="0" w:sz="4" w:color="auto" w:val="single"/>
              <w:right w:space="0" w:sz="4" w:color="auto" w:val="single"/>
            </w:tcBorders>
            <w:hideMark/>
          </w:tcPr>
          <w:p w:rsidRDefault="00DB7DEB" w:rsidP="00DB7DEB" w:rsidR="00DB7DEB" w:rsidRPr="00DB7DEB">
            <w:pPr>
              <w:rPr>
                <w:b/>
                <w:szCs w:val="22"/>
                <w:lang w:eastAsia="en-US"/>
              </w:rPr>
            </w:pPr>
            <w:r w:rsidRPr="00DB7DEB">
              <w:rPr>
                <w:b/>
              </w:rPr>
              <w:t>RB</w:t>
            </w:r>
          </w:p>
        </w:tc>
        <w:tc>
          <w:tcPr>
            <w:tcW w:type="dxa" w:w="6095"/>
            <w:tcBorders>
              <w:top w:space="0" w:sz="4" w:color="auto" w:val="single"/>
              <w:left w:space="0" w:sz="4" w:color="auto" w:val="single"/>
              <w:bottom w:space="0" w:sz="4" w:color="auto" w:val="single"/>
              <w:right w:space="0" w:sz="4" w:color="auto" w:val="single"/>
            </w:tcBorders>
            <w:hideMark/>
          </w:tcPr>
          <w:p w:rsidRDefault="00DB7DEB" w:rsidP="00DB7DEB" w:rsidR="00DB7DEB" w:rsidRPr="00DB7DEB">
            <w:pPr>
              <w:jc w:val="center"/>
              <w:rPr>
                <w:b/>
                <w:szCs w:val="22"/>
                <w:lang w:eastAsia="en-US"/>
              </w:rPr>
            </w:pPr>
            <w:r w:rsidRPr="00DB7DEB">
              <w:rPr>
                <w:b/>
              </w:rPr>
              <w:t>Opis troška</w:t>
            </w:r>
          </w:p>
        </w:tc>
        <w:tc>
          <w:tcPr>
            <w:tcW w:type="dxa" w:w="1979"/>
            <w:tcBorders>
              <w:top w:space="0" w:sz="4" w:color="auto" w:val="single"/>
              <w:left w:space="0" w:sz="4" w:color="auto" w:val="single"/>
              <w:bottom w:space="0" w:sz="4" w:color="auto" w:val="single"/>
              <w:right w:space="0" w:sz="4" w:color="auto" w:val="single"/>
            </w:tcBorders>
            <w:hideMark/>
          </w:tcPr>
          <w:p w:rsidRDefault="00DB7DEB" w:rsidP="00DB7DEB" w:rsidR="00DB7DEB" w:rsidRPr="00DB7DEB">
            <w:pPr>
              <w:jc w:val="right"/>
              <w:rPr>
                <w:b/>
                <w:szCs w:val="22"/>
                <w:lang w:eastAsia="en-US"/>
              </w:rPr>
            </w:pPr>
            <w:r w:rsidRPr="00DB7DEB">
              <w:rPr>
                <w:b/>
              </w:rPr>
              <w:t>Iznos</w:t>
            </w:r>
          </w:p>
        </w:tc>
      </w:tr>
      <w:tr w:rsidTr="00D03855" w:rsidR="00DB7DEB" w:rsidRPr="00DB7DEB">
        <w:tc>
          <w:tcPr>
            <w:tcW w:type="dxa" w:w="640"/>
            <w:tcBorders>
              <w:top w:space="0" w:sz="4" w:color="auto" w:val="single"/>
              <w:left w:space="0" w:sz="4" w:color="auto" w:val="single"/>
              <w:bottom w:space="0" w:sz="4" w:color="auto" w:val="single"/>
              <w:right w:space="0" w:sz="4" w:color="auto" w:val="single"/>
            </w:tcBorders>
            <w:hideMark/>
          </w:tcPr>
          <w:p w:rsidRDefault="00DB7DEB" w:rsidP="00DB7DEB" w:rsidR="00DB7DEB" w:rsidRPr="00DB7DEB">
            <w:pPr>
              <w:rPr>
                <w:szCs w:val="22"/>
                <w:lang w:eastAsia="en-US"/>
              </w:rPr>
            </w:pPr>
            <w:r w:rsidRPr="00DB7DEB">
              <w:t>1</w:t>
            </w:r>
          </w:p>
        </w:tc>
        <w:tc>
          <w:tcPr>
            <w:tcW w:type="dxa" w:w="6095"/>
            <w:tcBorders>
              <w:top w:space="0" w:sz="4" w:color="auto" w:val="single"/>
              <w:left w:space="0" w:sz="4" w:color="auto" w:val="single"/>
              <w:bottom w:space="0" w:sz="4" w:color="auto" w:val="single"/>
              <w:right w:space="0" w:sz="4" w:color="auto" w:val="single"/>
            </w:tcBorders>
            <w:hideMark/>
          </w:tcPr>
          <w:p w:rsidRDefault="00DB7DEB" w:rsidP="00DB7DEB" w:rsidR="00DB7DEB" w:rsidRPr="00DB7DEB">
            <w:pPr>
              <w:rPr>
                <w:szCs w:val="22"/>
                <w:lang w:eastAsia="en-US"/>
              </w:rPr>
            </w:pPr>
            <w:r w:rsidRPr="00DB7DEB">
              <w:t xml:space="preserve">Troškovi izrade pečata </w:t>
            </w:r>
          </w:p>
        </w:tc>
        <w:tc>
          <w:tcPr>
            <w:tcW w:type="dxa" w:w="1979"/>
            <w:tcBorders>
              <w:top w:space="0" w:sz="4" w:color="auto" w:val="single"/>
              <w:left w:space="0" w:sz="4" w:color="auto" w:val="single"/>
              <w:bottom w:space="0" w:sz="4" w:color="auto" w:val="single"/>
              <w:right w:space="0" w:sz="4" w:color="auto" w:val="single"/>
            </w:tcBorders>
            <w:hideMark/>
          </w:tcPr>
          <w:p w:rsidRDefault="00DB7DEB" w:rsidP="00DB7DEB" w:rsidR="00DB7DEB" w:rsidRPr="00DB7DEB">
            <w:pPr>
              <w:jc w:val="right"/>
              <w:rPr>
                <w:szCs w:val="22"/>
                <w:lang w:eastAsia="en-US"/>
              </w:rPr>
            </w:pPr>
            <w:r w:rsidRPr="00DB7DEB">
              <w:t>150,00</w:t>
            </w:r>
          </w:p>
        </w:tc>
      </w:tr>
      <w:tr w:rsidTr="00D03855" w:rsidR="00DB7DEB" w:rsidRPr="00DB7DEB">
        <w:tc>
          <w:tcPr>
            <w:tcW w:type="dxa" w:w="640"/>
            <w:tcBorders>
              <w:top w:space="0" w:sz="4" w:color="auto" w:val="single"/>
              <w:left w:space="0" w:sz="4" w:color="auto" w:val="single"/>
              <w:bottom w:space="0" w:sz="4" w:color="auto" w:val="single"/>
              <w:right w:space="0" w:sz="4" w:color="auto" w:val="single"/>
            </w:tcBorders>
            <w:hideMark/>
          </w:tcPr>
          <w:p w:rsidRDefault="00DB7DEB" w:rsidP="00DB7DEB" w:rsidR="00DB7DEB" w:rsidRPr="00DB7DEB">
            <w:pPr>
              <w:rPr>
                <w:szCs w:val="22"/>
                <w:lang w:eastAsia="en-US"/>
              </w:rPr>
            </w:pPr>
            <w:r w:rsidRPr="00DB7DEB">
              <w:t>2</w:t>
            </w:r>
          </w:p>
        </w:tc>
        <w:tc>
          <w:tcPr>
            <w:tcW w:type="dxa" w:w="6095"/>
            <w:tcBorders>
              <w:top w:space="0" w:sz="4" w:color="auto" w:val="single"/>
              <w:left w:space="0" w:sz="4" w:color="auto" w:val="single"/>
              <w:bottom w:space="0" w:sz="4" w:color="auto" w:val="single"/>
              <w:right w:space="0" w:sz="4" w:color="auto" w:val="single"/>
            </w:tcBorders>
            <w:hideMark/>
          </w:tcPr>
          <w:p w:rsidRDefault="00DB7DEB" w:rsidP="00DB7DEB" w:rsidR="00DB7DEB" w:rsidRPr="00DB7DEB">
            <w:pPr>
              <w:rPr>
                <w:szCs w:val="22"/>
                <w:lang w:eastAsia="en-US"/>
              </w:rPr>
            </w:pPr>
            <w:r w:rsidRPr="00DB7DEB">
              <w:t>Knjigovodstveni troškovi za 1 godinu (1.250,00 mjesečno)</w:t>
            </w:r>
          </w:p>
        </w:tc>
        <w:tc>
          <w:tcPr>
            <w:tcW w:type="dxa" w:w="1979"/>
            <w:tcBorders>
              <w:top w:space="0" w:sz="4" w:color="auto" w:val="single"/>
              <w:left w:space="0" w:sz="4" w:color="auto" w:val="single"/>
              <w:bottom w:space="0" w:sz="4" w:color="auto" w:val="single"/>
              <w:right w:space="0" w:sz="4" w:color="auto" w:val="single"/>
            </w:tcBorders>
            <w:hideMark/>
          </w:tcPr>
          <w:p w:rsidRDefault="00DB7DEB" w:rsidP="00DB7DEB" w:rsidR="00DB7DEB" w:rsidRPr="00DB7DEB">
            <w:pPr>
              <w:jc w:val="right"/>
              <w:rPr>
                <w:szCs w:val="22"/>
                <w:lang w:eastAsia="en-US"/>
              </w:rPr>
            </w:pPr>
            <w:r w:rsidRPr="00DB7DEB">
              <w:t>15.000,00</w:t>
            </w:r>
          </w:p>
        </w:tc>
      </w:tr>
      <w:tr w:rsidTr="00D03855" w:rsidR="00DB7DEB" w:rsidRPr="00DB7DEB">
        <w:tc>
          <w:tcPr>
            <w:tcW w:type="dxa" w:w="640"/>
            <w:tcBorders>
              <w:top w:space="0" w:sz="4" w:color="auto" w:val="single"/>
              <w:left w:space="0" w:sz="4" w:color="auto" w:val="single"/>
              <w:bottom w:space="0" w:sz="4" w:color="auto" w:val="single"/>
              <w:right w:space="0" w:sz="4" w:color="auto" w:val="single"/>
            </w:tcBorders>
            <w:hideMark/>
          </w:tcPr>
          <w:p w:rsidRDefault="00DB7DEB" w:rsidP="00DB7DEB" w:rsidR="00DB7DEB" w:rsidRPr="00DB7DEB">
            <w:pPr>
              <w:rPr>
                <w:szCs w:val="22"/>
                <w:lang w:eastAsia="en-US"/>
              </w:rPr>
            </w:pPr>
            <w:r w:rsidRPr="00DB7DEB">
              <w:t>3</w:t>
            </w:r>
          </w:p>
        </w:tc>
        <w:tc>
          <w:tcPr>
            <w:tcW w:type="dxa" w:w="6095"/>
            <w:tcBorders>
              <w:top w:space="0" w:sz="4" w:color="auto" w:val="single"/>
              <w:left w:space="0" w:sz="4" w:color="auto" w:val="single"/>
              <w:bottom w:space="0" w:sz="4" w:color="auto" w:val="single"/>
              <w:right w:space="0" w:sz="4" w:color="auto" w:val="single"/>
            </w:tcBorders>
            <w:hideMark/>
          </w:tcPr>
          <w:p w:rsidRDefault="00DB7DEB" w:rsidP="00DB7DEB" w:rsidR="00DB7DEB" w:rsidRPr="00DB7DEB">
            <w:pPr>
              <w:rPr>
                <w:szCs w:val="22"/>
                <w:lang w:eastAsia="en-US"/>
              </w:rPr>
            </w:pPr>
            <w:r w:rsidRPr="00DB7DEB">
              <w:t>Nagrada stečajnom upravitelju</w:t>
            </w:r>
          </w:p>
        </w:tc>
        <w:tc>
          <w:tcPr>
            <w:tcW w:type="dxa" w:w="1979"/>
            <w:tcBorders>
              <w:top w:space="0" w:sz="4" w:color="auto" w:val="single"/>
              <w:left w:space="0" w:sz="4" w:color="auto" w:val="single"/>
              <w:bottom w:space="0" w:sz="4" w:color="auto" w:val="single"/>
              <w:right w:space="0" w:sz="4" w:color="auto" w:val="single"/>
            </w:tcBorders>
            <w:hideMark/>
          </w:tcPr>
          <w:p w:rsidRDefault="00DB7DEB" w:rsidP="00DB7DEB" w:rsidR="00DB7DEB" w:rsidRPr="00DB7DEB">
            <w:pPr>
              <w:jc w:val="right"/>
              <w:rPr>
                <w:szCs w:val="22"/>
                <w:lang w:eastAsia="en-US"/>
              </w:rPr>
            </w:pPr>
            <w:r w:rsidRPr="00DB7DEB">
              <w:t>16.000,00</w:t>
            </w:r>
          </w:p>
        </w:tc>
      </w:tr>
      <w:tr w:rsidTr="00D03855" w:rsidR="00DB7DEB" w:rsidRPr="00DB7DEB">
        <w:tc>
          <w:tcPr>
            <w:tcW w:type="dxa" w:w="640"/>
            <w:tcBorders>
              <w:top w:space="0" w:sz="4" w:color="auto" w:val="single"/>
              <w:left w:space="0" w:sz="4" w:color="auto" w:val="single"/>
              <w:bottom w:space="0" w:sz="4" w:color="auto" w:val="single"/>
              <w:right w:space="0" w:sz="4" w:color="auto" w:val="single"/>
            </w:tcBorders>
            <w:hideMark/>
          </w:tcPr>
          <w:p w:rsidRDefault="00DB7DEB" w:rsidP="00DB7DEB" w:rsidR="00DB7DEB" w:rsidRPr="00DB7DEB">
            <w:pPr>
              <w:rPr>
                <w:szCs w:val="22"/>
                <w:lang w:eastAsia="en-US"/>
              </w:rPr>
            </w:pPr>
            <w:r w:rsidRPr="00DB7DEB">
              <w:t>4</w:t>
            </w:r>
          </w:p>
        </w:tc>
        <w:tc>
          <w:tcPr>
            <w:tcW w:type="dxa" w:w="6095"/>
            <w:tcBorders>
              <w:top w:space="0" w:sz="4" w:color="auto" w:val="single"/>
              <w:left w:space="0" w:sz="4" w:color="auto" w:val="single"/>
              <w:bottom w:space="0" w:sz="4" w:color="auto" w:val="single"/>
              <w:right w:space="0" w:sz="4" w:color="auto" w:val="single"/>
            </w:tcBorders>
            <w:hideMark/>
          </w:tcPr>
          <w:p w:rsidRDefault="00DB7DEB" w:rsidP="00DB7DEB" w:rsidR="00DB7DEB" w:rsidRPr="00DB7DEB">
            <w:pPr>
              <w:rPr>
                <w:szCs w:val="22"/>
                <w:lang w:eastAsia="en-US"/>
              </w:rPr>
            </w:pPr>
            <w:r w:rsidRPr="00DB7DEB">
              <w:t>Otvaranje žiro-računa</w:t>
            </w:r>
          </w:p>
        </w:tc>
        <w:tc>
          <w:tcPr>
            <w:tcW w:type="dxa" w:w="1979"/>
            <w:tcBorders>
              <w:top w:space="0" w:sz="4" w:color="auto" w:val="single"/>
              <w:left w:space="0" w:sz="4" w:color="auto" w:val="single"/>
              <w:bottom w:space="0" w:sz="4" w:color="auto" w:val="single"/>
              <w:right w:space="0" w:sz="4" w:color="auto" w:val="single"/>
            </w:tcBorders>
            <w:hideMark/>
          </w:tcPr>
          <w:p w:rsidRDefault="00DB7DEB" w:rsidP="00DB7DEB" w:rsidR="00DB7DEB" w:rsidRPr="00DB7DEB">
            <w:pPr>
              <w:jc w:val="right"/>
              <w:rPr>
                <w:szCs w:val="22"/>
                <w:lang w:eastAsia="en-US"/>
              </w:rPr>
            </w:pPr>
            <w:r w:rsidRPr="00DB7DEB">
              <w:t>200,00</w:t>
            </w:r>
          </w:p>
        </w:tc>
      </w:tr>
      <w:tr w:rsidTr="00D03855" w:rsidR="00DB7DEB" w:rsidRPr="00DB7DEB">
        <w:tc>
          <w:tcPr>
            <w:tcW w:type="dxa" w:w="640"/>
            <w:tcBorders>
              <w:top w:space="0" w:sz="4" w:color="auto" w:val="single"/>
              <w:left w:space="0" w:sz="4" w:color="auto" w:val="single"/>
              <w:bottom w:space="0" w:sz="4" w:color="auto" w:val="single"/>
              <w:right w:space="0" w:sz="4" w:color="auto" w:val="single"/>
            </w:tcBorders>
            <w:hideMark/>
          </w:tcPr>
          <w:p w:rsidRDefault="00DB7DEB" w:rsidP="00DB7DEB" w:rsidR="00DB7DEB" w:rsidRPr="00DB7DEB">
            <w:pPr>
              <w:rPr>
                <w:szCs w:val="22"/>
                <w:lang w:eastAsia="en-US"/>
              </w:rPr>
            </w:pPr>
            <w:r w:rsidRPr="00DB7DEB">
              <w:t>5</w:t>
            </w:r>
          </w:p>
        </w:tc>
        <w:tc>
          <w:tcPr>
            <w:tcW w:type="dxa" w:w="6095"/>
            <w:tcBorders>
              <w:top w:space="0" w:sz="4" w:color="auto" w:val="single"/>
              <w:left w:space="0" w:sz="4" w:color="auto" w:val="single"/>
              <w:bottom w:space="0" w:sz="4" w:color="auto" w:val="single"/>
              <w:right w:space="0" w:sz="4" w:color="auto" w:val="single"/>
            </w:tcBorders>
            <w:hideMark/>
          </w:tcPr>
          <w:p w:rsidRDefault="00DB7DEB" w:rsidP="00DB7DEB" w:rsidR="00DB7DEB" w:rsidRPr="00DB7DEB">
            <w:pPr>
              <w:rPr>
                <w:szCs w:val="22"/>
                <w:lang w:eastAsia="en-US"/>
              </w:rPr>
            </w:pPr>
            <w:r w:rsidRPr="00DB7DEB">
              <w:t>Zatvaranje žiro-računa</w:t>
            </w:r>
          </w:p>
        </w:tc>
        <w:tc>
          <w:tcPr>
            <w:tcW w:type="dxa" w:w="1979"/>
            <w:tcBorders>
              <w:top w:space="0" w:sz="4" w:color="auto" w:val="single"/>
              <w:left w:space="0" w:sz="4" w:color="auto" w:val="single"/>
              <w:bottom w:space="0" w:sz="4" w:color="auto" w:val="single"/>
              <w:right w:space="0" w:sz="4" w:color="auto" w:val="single"/>
            </w:tcBorders>
            <w:hideMark/>
          </w:tcPr>
          <w:p w:rsidRDefault="00DB7DEB" w:rsidP="00DB7DEB" w:rsidR="00DB7DEB" w:rsidRPr="00DB7DEB">
            <w:pPr>
              <w:jc w:val="right"/>
              <w:rPr>
                <w:szCs w:val="22"/>
                <w:lang w:eastAsia="en-US"/>
              </w:rPr>
            </w:pPr>
            <w:r w:rsidRPr="00DB7DEB">
              <w:t>200,00</w:t>
            </w:r>
          </w:p>
        </w:tc>
      </w:tr>
      <w:tr w:rsidTr="00D03855" w:rsidR="00DB7DEB" w:rsidRPr="00DB7DEB">
        <w:tc>
          <w:tcPr>
            <w:tcW w:type="dxa" w:w="640"/>
            <w:tcBorders>
              <w:top w:space="0" w:sz="4" w:color="auto" w:val="single"/>
              <w:left w:space="0" w:sz="4" w:color="auto" w:val="single"/>
              <w:bottom w:space="0" w:sz="4" w:color="auto" w:val="single"/>
              <w:right w:space="0" w:sz="4" w:color="auto" w:val="single"/>
            </w:tcBorders>
            <w:hideMark/>
          </w:tcPr>
          <w:p w:rsidRDefault="00DB7DEB" w:rsidP="00DB7DEB" w:rsidR="00DB7DEB" w:rsidRPr="00DB7DEB">
            <w:pPr>
              <w:rPr>
                <w:szCs w:val="22"/>
                <w:lang w:eastAsia="en-US"/>
              </w:rPr>
            </w:pPr>
            <w:r w:rsidRPr="00DB7DEB">
              <w:t>6</w:t>
            </w:r>
          </w:p>
        </w:tc>
        <w:tc>
          <w:tcPr>
            <w:tcW w:type="dxa" w:w="6095"/>
            <w:tcBorders>
              <w:top w:space="0" w:sz="4" w:color="auto" w:val="single"/>
              <w:left w:space="0" w:sz="4" w:color="auto" w:val="single"/>
              <w:bottom w:space="0" w:sz="4" w:color="auto" w:val="single"/>
              <w:right w:space="0" w:sz="4" w:color="auto" w:val="single"/>
            </w:tcBorders>
            <w:hideMark/>
          </w:tcPr>
          <w:p w:rsidRDefault="00DB7DEB" w:rsidP="00DB7DEB" w:rsidR="00DB7DEB" w:rsidRPr="00DB7DEB">
            <w:pPr>
              <w:rPr>
                <w:szCs w:val="22"/>
                <w:lang w:eastAsia="en-US"/>
              </w:rPr>
            </w:pPr>
            <w:r w:rsidRPr="00DB7DEB">
              <w:t>Putni troškovi Zagreb- Osijek (predvidivo)</w:t>
            </w:r>
          </w:p>
        </w:tc>
        <w:tc>
          <w:tcPr>
            <w:tcW w:type="dxa" w:w="1979"/>
            <w:tcBorders>
              <w:top w:space="0" w:sz="4" w:color="auto" w:val="single"/>
              <w:left w:space="0" w:sz="4" w:color="auto" w:val="single"/>
              <w:bottom w:space="0" w:sz="4" w:color="auto" w:val="single"/>
              <w:right w:space="0" w:sz="4" w:color="auto" w:val="single"/>
            </w:tcBorders>
            <w:hideMark/>
          </w:tcPr>
          <w:p w:rsidRDefault="00DB7DEB" w:rsidP="00DB7DEB" w:rsidR="00DB7DEB" w:rsidRPr="00DB7DEB">
            <w:pPr>
              <w:jc w:val="right"/>
              <w:rPr>
                <w:szCs w:val="22"/>
                <w:lang w:eastAsia="en-US"/>
              </w:rPr>
            </w:pPr>
            <w:r w:rsidRPr="00DB7DEB">
              <w:t>10.000,00</w:t>
            </w:r>
          </w:p>
        </w:tc>
      </w:tr>
      <w:tr w:rsidTr="00D03855" w:rsidR="00DB7DEB" w:rsidRPr="00DB7DEB">
        <w:tc>
          <w:tcPr>
            <w:tcW w:type="dxa" w:w="640"/>
            <w:tcBorders>
              <w:top w:space="0" w:sz="4" w:color="auto" w:val="single"/>
              <w:left w:space="0" w:sz="4" w:color="auto" w:val="single"/>
              <w:bottom w:space="0" w:sz="4" w:color="auto" w:val="single"/>
              <w:right w:space="0" w:sz="4" w:color="auto" w:val="single"/>
            </w:tcBorders>
            <w:hideMark/>
          </w:tcPr>
          <w:p w:rsidRDefault="00DB7DEB" w:rsidP="00DB7DEB" w:rsidR="00DB7DEB" w:rsidRPr="00DB7DEB">
            <w:pPr>
              <w:rPr>
                <w:szCs w:val="22"/>
                <w:lang w:eastAsia="en-US"/>
              </w:rPr>
            </w:pPr>
            <w:r w:rsidRPr="00DB7DEB">
              <w:t>7</w:t>
            </w:r>
          </w:p>
        </w:tc>
        <w:tc>
          <w:tcPr>
            <w:tcW w:type="dxa" w:w="6095"/>
            <w:tcBorders>
              <w:top w:space="0" w:sz="4" w:color="auto" w:val="single"/>
              <w:left w:space="0" w:sz="4" w:color="auto" w:val="single"/>
              <w:bottom w:space="0" w:sz="4" w:color="auto" w:val="single"/>
              <w:right w:space="0" w:sz="4" w:color="auto" w:val="single"/>
            </w:tcBorders>
            <w:hideMark/>
          </w:tcPr>
          <w:p w:rsidRDefault="00DB7DEB" w:rsidP="00DB7DEB" w:rsidR="00DB7DEB" w:rsidRPr="00DB7DEB">
            <w:pPr>
              <w:rPr>
                <w:szCs w:val="22"/>
                <w:lang w:eastAsia="en-US"/>
              </w:rPr>
            </w:pPr>
            <w:r w:rsidRPr="00DB7DEB">
              <w:t>Zbrinjavanje arhivskog gradiva</w:t>
            </w:r>
          </w:p>
        </w:tc>
        <w:tc>
          <w:tcPr>
            <w:tcW w:type="dxa" w:w="1979"/>
            <w:tcBorders>
              <w:top w:space="0" w:sz="4" w:color="auto" w:val="single"/>
              <w:left w:space="0" w:sz="4" w:color="auto" w:val="single"/>
              <w:bottom w:space="0" w:sz="4" w:color="auto" w:val="single"/>
              <w:right w:space="0" w:sz="4" w:color="auto" w:val="single"/>
            </w:tcBorders>
            <w:hideMark/>
          </w:tcPr>
          <w:p w:rsidRDefault="00DB7DEB" w:rsidP="00DB7DEB" w:rsidR="00DB7DEB" w:rsidRPr="00DB7DEB">
            <w:pPr>
              <w:jc w:val="right"/>
              <w:rPr>
                <w:szCs w:val="22"/>
                <w:lang w:eastAsia="en-US"/>
              </w:rPr>
            </w:pPr>
            <w:r w:rsidRPr="00DB7DEB">
              <w:t>2.000,00</w:t>
            </w:r>
          </w:p>
        </w:tc>
      </w:tr>
      <w:tr w:rsidTr="00D03855" w:rsidR="00DB7DEB" w:rsidRPr="00DB7DEB">
        <w:tc>
          <w:tcPr>
            <w:tcW w:type="dxa" w:w="640"/>
            <w:tcBorders>
              <w:top w:space="0" w:sz="4" w:color="auto" w:val="single"/>
              <w:left w:space="0" w:sz="4" w:color="auto" w:val="single"/>
              <w:bottom w:space="0" w:sz="4" w:color="auto" w:val="single"/>
              <w:right w:space="0" w:sz="4" w:color="auto" w:val="single"/>
            </w:tcBorders>
            <w:hideMark/>
          </w:tcPr>
          <w:p w:rsidRDefault="00DB7DEB" w:rsidP="00DB7DEB" w:rsidR="00DB7DEB" w:rsidRPr="00DB7DEB">
            <w:pPr>
              <w:rPr>
                <w:szCs w:val="22"/>
                <w:lang w:eastAsia="en-US"/>
              </w:rPr>
            </w:pPr>
            <w:r w:rsidRPr="00DB7DEB">
              <w:t>8</w:t>
            </w:r>
          </w:p>
        </w:tc>
        <w:tc>
          <w:tcPr>
            <w:tcW w:type="dxa" w:w="6095"/>
            <w:tcBorders>
              <w:top w:space="0" w:sz="4" w:color="auto" w:val="single"/>
              <w:left w:space="0" w:sz="4" w:color="auto" w:val="single"/>
              <w:bottom w:space="0" w:sz="4" w:color="auto" w:val="single"/>
              <w:right w:space="0" w:sz="4" w:color="auto" w:val="single"/>
            </w:tcBorders>
            <w:hideMark/>
          </w:tcPr>
          <w:p w:rsidRDefault="00DB7DEB" w:rsidP="00DB7DEB" w:rsidR="00DB7DEB" w:rsidRPr="00DB7DEB">
            <w:pPr>
              <w:rPr>
                <w:szCs w:val="22"/>
                <w:lang w:eastAsia="en-US"/>
              </w:rPr>
            </w:pPr>
            <w:r w:rsidRPr="00DB7DEB">
              <w:t>Naknada banke</w:t>
            </w:r>
          </w:p>
        </w:tc>
        <w:tc>
          <w:tcPr>
            <w:tcW w:type="dxa" w:w="1979"/>
            <w:tcBorders>
              <w:top w:space="0" w:sz="4" w:color="auto" w:val="single"/>
              <w:left w:space="0" w:sz="4" w:color="auto" w:val="single"/>
              <w:bottom w:space="0" w:sz="4" w:color="auto" w:val="single"/>
              <w:right w:space="0" w:sz="4" w:color="auto" w:val="single"/>
            </w:tcBorders>
            <w:hideMark/>
          </w:tcPr>
          <w:p w:rsidRDefault="00DB7DEB" w:rsidP="00DB7DEB" w:rsidR="00DB7DEB" w:rsidRPr="00DB7DEB">
            <w:pPr>
              <w:jc w:val="right"/>
              <w:rPr>
                <w:szCs w:val="22"/>
                <w:lang w:eastAsia="en-US"/>
              </w:rPr>
            </w:pPr>
            <w:r w:rsidRPr="00DB7DEB">
              <w:t>1.500,00</w:t>
            </w:r>
          </w:p>
        </w:tc>
      </w:tr>
      <w:tr w:rsidTr="00D03855" w:rsidR="00DB7DEB" w:rsidRPr="00DB7DEB">
        <w:tc>
          <w:tcPr>
            <w:tcW w:type="dxa" w:w="640"/>
            <w:tcBorders>
              <w:top w:space="0" w:sz="4" w:color="auto" w:val="single"/>
              <w:left w:space="0" w:sz="4" w:color="auto" w:val="single"/>
              <w:bottom w:space="0" w:sz="4" w:color="auto" w:val="single"/>
              <w:right w:space="0" w:sz="4" w:color="auto" w:val="single"/>
            </w:tcBorders>
            <w:hideMark/>
          </w:tcPr>
          <w:p w:rsidRDefault="00DB7DEB" w:rsidP="00DB7DEB" w:rsidR="00DB7DEB" w:rsidRPr="00DB7DEB">
            <w:pPr>
              <w:rPr>
                <w:szCs w:val="22"/>
                <w:lang w:eastAsia="en-US"/>
              </w:rPr>
            </w:pPr>
            <w:r w:rsidRPr="00DB7DEB">
              <w:t>9</w:t>
            </w:r>
          </w:p>
        </w:tc>
        <w:tc>
          <w:tcPr>
            <w:tcW w:type="dxa" w:w="6095"/>
            <w:tcBorders>
              <w:top w:space="0" w:sz="4" w:color="auto" w:val="single"/>
              <w:left w:space="0" w:sz="4" w:color="auto" w:val="single"/>
              <w:bottom w:space="0" w:sz="4" w:color="auto" w:val="single"/>
              <w:right w:space="0" w:sz="4" w:color="auto" w:val="single"/>
            </w:tcBorders>
            <w:hideMark/>
          </w:tcPr>
          <w:p w:rsidRDefault="00DB7DEB" w:rsidP="00DB7DEB" w:rsidR="00DB7DEB" w:rsidRPr="00DB7DEB">
            <w:pPr>
              <w:rPr>
                <w:szCs w:val="22"/>
                <w:lang w:eastAsia="en-US"/>
              </w:rPr>
            </w:pPr>
            <w:r w:rsidRPr="00DB7DEB">
              <w:t>Ostali nepredviđeni troškovi</w:t>
            </w:r>
          </w:p>
        </w:tc>
        <w:tc>
          <w:tcPr>
            <w:tcW w:type="dxa" w:w="1979"/>
            <w:tcBorders>
              <w:top w:space="0" w:sz="4" w:color="auto" w:val="single"/>
              <w:left w:space="0" w:sz="4" w:color="auto" w:val="single"/>
              <w:bottom w:space="0" w:sz="4" w:color="auto" w:val="single"/>
              <w:right w:space="0" w:sz="4" w:color="auto" w:val="single"/>
            </w:tcBorders>
            <w:hideMark/>
          </w:tcPr>
          <w:p w:rsidRDefault="00DB7DEB" w:rsidP="00DB7DEB" w:rsidR="00DB7DEB" w:rsidRPr="00DB7DEB">
            <w:pPr>
              <w:jc w:val="right"/>
              <w:rPr>
                <w:szCs w:val="22"/>
                <w:lang w:eastAsia="en-US"/>
              </w:rPr>
            </w:pPr>
            <w:r w:rsidRPr="00DB7DEB">
              <w:t>2.000,00</w:t>
            </w:r>
          </w:p>
        </w:tc>
      </w:tr>
      <w:tr w:rsidTr="00D03855" w:rsidR="00DB7DEB" w:rsidRPr="00DB7DEB">
        <w:tc>
          <w:tcPr>
            <w:tcW w:type="dxa" w:w="640"/>
            <w:tcBorders>
              <w:top w:space="0" w:sz="4" w:color="auto" w:val="single"/>
              <w:left w:space="0" w:sz="4" w:color="auto" w:val="single"/>
              <w:bottom w:space="0" w:sz="4" w:color="auto" w:val="single"/>
              <w:right w:space="0" w:sz="4" w:color="auto" w:val="single"/>
            </w:tcBorders>
          </w:tcPr>
          <w:p w:rsidRDefault="00DB7DEB" w:rsidP="00DB7DEB" w:rsidR="00DB7DEB" w:rsidRPr="00DB7DEB">
            <w:pPr>
              <w:rPr>
                <w:szCs w:val="22"/>
                <w:lang w:eastAsia="en-US"/>
              </w:rPr>
            </w:pPr>
          </w:p>
        </w:tc>
        <w:tc>
          <w:tcPr>
            <w:tcW w:type="dxa" w:w="6095"/>
            <w:tcBorders>
              <w:top w:space="0" w:sz="4" w:color="auto" w:val="single"/>
              <w:left w:space="0" w:sz="4" w:color="auto" w:val="single"/>
              <w:bottom w:space="0" w:sz="4" w:color="auto" w:val="single"/>
              <w:right w:space="0" w:sz="4" w:color="auto" w:val="single"/>
            </w:tcBorders>
            <w:hideMark/>
          </w:tcPr>
          <w:p w:rsidRDefault="00DB7DEB" w:rsidP="00DB7DEB" w:rsidR="00DB7DEB" w:rsidRPr="00DB7DEB">
            <w:pPr>
              <w:jc w:val="right"/>
              <w:rPr>
                <w:b/>
                <w:szCs w:val="22"/>
                <w:lang w:eastAsia="en-US"/>
              </w:rPr>
            </w:pPr>
            <w:r w:rsidRPr="00DB7DEB">
              <w:rPr>
                <w:b/>
              </w:rPr>
              <w:t>UKUPNO:</w:t>
            </w:r>
          </w:p>
        </w:tc>
        <w:tc>
          <w:tcPr>
            <w:tcW w:type="dxa" w:w="1979"/>
            <w:tcBorders>
              <w:top w:space="0" w:sz="4" w:color="auto" w:val="single"/>
              <w:left w:space="0" w:sz="4" w:color="auto" w:val="single"/>
              <w:bottom w:space="0" w:sz="4" w:color="auto" w:val="single"/>
              <w:right w:space="0" w:sz="4" w:color="auto" w:val="single"/>
            </w:tcBorders>
            <w:hideMark/>
          </w:tcPr>
          <w:p w:rsidRDefault="00DB7DEB" w:rsidP="00DB7DEB" w:rsidR="00DB7DEB" w:rsidRPr="00DB7DEB">
            <w:pPr>
              <w:jc w:val="right"/>
              <w:rPr>
                <w:b/>
                <w:szCs w:val="22"/>
                <w:lang w:eastAsia="en-US"/>
              </w:rPr>
            </w:pPr>
            <w:r w:rsidRPr="00DB7DEB">
              <w:rPr>
                <w:b/>
              </w:rPr>
              <w:t>47.050,00</w:t>
            </w:r>
          </w:p>
        </w:tc>
      </w:tr>
    </w:tbl>
    <w:p w:rsidRDefault="00DB7DEB" w:rsidP="00DB7DEB" w:rsidR="00DB7DEB" w:rsidRPr="00DB7DEB">
      <w:pPr>
        <w:ind w:firstLine="708" w:left="2124"/>
        <w:rPr>
          <w:b/>
          <w:sz w:val="28"/>
          <w:u w:val="single"/>
        </w:rPr>
      </w:pPr>
    </w:p>
    <w:p w:rsidRDefault="00DB7DEB" w:rsidP="00DB7DEB" w:rsidR="00DB7DEB" w:rsidRPr="00DB7DEB">
      <w:pPr>
        <w:ind w:firstLine="708"/>
        <w:rPr>
          <w:b/>
          <w:sz w:val="28"/>
          <w:u w:val="single"/>
        </w:rPr>
      </w:pPr>
    </w:p>
    <w:p w:rsidRDefault="00DB7DEB" w:rsidP="00817028" w:rsidR="00DB7DEB">
      <w:pPr>
        <w:ind w:firstLine="1416"/>
        <w:jc w:val="both"/>
      </w:pPr>
      <w:r w:rsidRPr="00DB7DEB">
        <w:t>Stečajni upravitelj</w:t>
      </w:r>
      <w:r w:rsidRPr="00DB7DEB">
        <w:rPr>
          <w:sz w:val="28"/>
        </w:rPr>
        <w:t xml:space="preserve"> </w:t>
      </w:r>
      <w:r w:rsidRPr="00DB7DEB">
        <w:t>ističe da kod</w:t>
      </w:r>
      <w:r w:rsidRPr="00DB7DEB">
        <w:rPr>
          <w:sz w:val="28"/>
        </w:rPr>
        <w:t xml:space="preserve"> </w:t>
      </w:r>
      <w:r w:rsidRPr="00DB7DEB">
        <w:t>dužnika Rialto trgovina d.o.o. Zagreb, Utinjska odvojak I. 2/D, MBS: 080780711, OIB: 68664888154, prema priloženoj dokumentaciji postoji stečajni razlog za otvaranje stečajnog postupka iz članka 5., stavak 2. Stečajnog zakona tj. dužnik je nesposoban za plaćanje jer ne može trajnije ispunjavati svoje dospjele novčane obveze.</w:t>
      </w:r>
    </w:p>
    <w:p w:rsidRDefault="00817028" w:rsidP="00817028" w:rsidR="00817028">
      <w:pPr>
        <w:ind w:firstLine="1416"/>
        <w:jc w:val="both"/>
      </w:pPr>
    </w:p>
    <w:p w:rsidRDefault="00817028" w:rsidP="00817028" w:rsidR="00817028">
      <w:pPr>
        <w:ind w:firstLine="1416"/>
        <w:jc w:val="both"/>
      </w:pPr>
    </w:p>
    <w:p w:rsidRDefault="00817028" w:rsidP="00817028" w:rsidR="00817028">
      <w:pPr>
        <w:ind w:firstLine="1416"/>
        <w:jc w:val="both"/>
      </w:pPr>
    </w:p>
    <w:p w:rsidRDefault="00817028" w:rsidP="00817028" w:rsidR="00817028" w:rsidRPr="00DB7DEB">
      <w:pPr>
        <w:ind w:firstLine="1416"/>
        <w:jc w:val="both"/>
      </w:pPr>
    </w:p>
    <w:p w:rsidRDefault="00DB7DEB" w:rsidP="00817028" w:rsidR="00DB7DEB" w:rsidRPr="00DB7DEB">
      <w:pPr>
        <w:ind w:firstLine="1416"/>
        <w:jc w:val="both"/>
      </w:pPr>
      <w:r w:rsidRPr="00DB7DEB">
        <w:t>Dužnik prema bilanci stanja na dan 31. prosinca 2014. godine nije prezadužen, ali iskazana imovina se odnosi na potraživanja čija naplata je upitna te stoga predlaže da sud temeljem članka 132., stavak 1. Stečajnog zakona Rješenjem pozove osobe koje imaju pravni interes za provedbu stečajnog postupka da u roku od 15 dana uplate predujam za namirenje troškova postupka u iznosu od 47.050,00 kuna.</w:t>
      </w:r>
    </w:p>
    <w:p w:rsidRDefault="00DB7DEB" w:rsidP="00817028" w:rsidR="00DB7DEB" w:rsidRPr="00DB7DEB">
      <w:pPr>
        <w:ind w:firstLine="1416"/>
        <w:jc w:val="both"/>
      </w:pPr>
      <w:r w:rsidRPr="00DB7DEB">
        <w:t>Ukoliko osobe koje imaju pravni interes ne predujme navedeni iznos predlaže da sud temeljem članka 132., stavak 2. Stečajnog zakona donese Rješenje o otvaranju i zaključenju stečajnog postupka.</w:t>
      </w:r>
    </w:p>
    <w:p w:rsidRDefault="00C67B70" w:rsidP="00DB7DEB" w:rsidR="00C67B70" w:rsidRPr="00C67B70">
      <w:pPr>
        <w:jc w:val="both"/>
        <w:rPr>
          <w:rFonts w:eastAsia="Calibri"/>
          <w:lang w:eastAsia="en-US"/>
        </w:rPr>
      </w:pPr>
    </w:p>
    <w:p w:rsidRDefault="00A65C2C" w:rsidP="00C67B70" w:rsidR="00A65C2C">
      <w:pPr>
        <w:ind w:firstLine="1428"/>
        <w:jc w:val="both"/>
      </w:pPr>
      <w:r>
        <w:t xml:space="preserve">Zakonski zastupnik ŽDO GUO Osijek nije imao primjedbi na izvješće privremenog stečajnog upravitelja. </w:t>
      </w:r>
    </w:p>
    <w:p w:rsidRDefault="00662D69" w:rsidP="00C67B70" w:rsidR="00662D69">
      <w:pPr>
        <w:ind w:firstLine="1428"/>
        <w:jc w:val="both"/>
      </w:pPr>
    </w:p>
    <w:p w:rsidRDefault="00662D69" w:rsidP="00C67B70" w:rsidR="00662D69">
      <w:pPr>
        <w:ind w:firstLine="1428"/>
        <w:jc w:val="both"/>
      </w:pPr>
      <w:r>
        <w:t xml:space="preserve">Na ročištu radi očitovanja o prijedlogu za otvaranje stečajnog postupka i radi rasprave o pretpostavkama za otvaranje stečajnog postupka nad dužnikom koje je održano 10. travnja 2018. privremeni stečajni upravitelj je ostao kod svojeg izvješća od </w:t>
      </w:r>
      <w:r w:rsidR="00DB7DEB">
        <w:t>27</w:t>
      </w:r>
      <w:r>
        <w:t xml:space="preserve">. ožujka 2018.  koje priliježe spisu na listu </w:t>
      </w:r>
      <w:r w:rsidR="00DB7DEB">
        <w:t>25</w:t>
      </w:r>
      <w:r>
        <w:t xml:space="preserve">. do </w:t>
      </w:r>
      <w:r w:rsidR="00DB7DEB">
        <w:t>29</w:t>
      </w:r>
      <w:r>
        <w:t xml:space="preserve"> spisa.</w:t>
      </w:r>
    </w:p>
    <w:p w:rsidRDefault="00FF4946" w:rsidP="00A65C2C" w:rsidR="00FF4946">
      <w:pPr>
        <w:jc w:val="both"/>
      </w:pPr>
    </w:p>
    <w:p w:rsidRDefault="00FF4946" w:rsidP="00A65C2C" w:rsidR="00662D69">
      <w:pPr>
        <w:jc w:val="both"/>
      </w:pPr>
      <w:r>
        <w:tab/>
      </w:r>
      <w:r>
        <w:tab/>
        <w:t>Sud je rješenjem od 10</w:t>
      </w:r>
      <w:r w:rsidR="00A65C2C">
        <w:t>. travnja 2018. pozvao osobe koje imaju pravni interes da se provede stečajni postupak nad dužnikom, na uplatu pre</w:t>
      </w:r>
      <w:r w:rsidR="0056161F">
        <w:t xml:space="preserve">dujma u iznosu od </w:t>
      </w:r>
      <w:r w:rsidR="003D0D5A">
        <w:t>47.050</w:t>
      </w:r>
      <w:r w:rsidR="00A65C2C">
        <w:t xml:space="preserve"> kn</w:t>
      </w:r>
      <w:r w:rsidR="0056161F">
        <w:t xml:space="preserve"> a ko</w:t>
      </w:r>
      <w:r w:rsidR="004857F3">
        <w:t xml:space="preserve">ji uključuje troškove </w:t>
      </w:r>
      <w:r w:rsidR="003D0D5A">
        <w:t>izrade pečata u iznosu od 150,00 kn, knjigovodstvene troškove za godinu dana u iznosu od 15.000,00 kn, nagradu stečajnom upravitelju u iznosu od 16.000,00 kn, trošak otvaranja žiro računa u iznosu od 200,00 kn te zatvaranje žiro računa u iznosu od 200,00 kn, predvidivi putni troškovi stečajnog upravitelji na relaciji Zagreb-Osijek u iznosu od 10.000,00 kn, zbrinjavanje arhivskog gradiva u iznosu od 2.000,00 kn, trošak naknade banke za vođenje računa u iznosu od 1.500,00 kn, te ostali nepredviđeni troškovi u iznosu od 2.000,00 kn</w:t>
      </w:r>
    </w:p>
    <w:p w:rsidRDefault="00FA3481" w:rsidP="00FA3481" w:rsidR="0060783B">
      <w:pPr>
        <w:ind w:firstLine="708"/>
        <w:jc w:val="both"/>
      </w:pPr>
      <w:r>
        <w:t xml:space="preserve"> </w:t>
      </w:r>
      <w:r>
        <w:tab/>
        <w:t xml:space="preserve">Nakon bezuspješnog proteka roka za uplatu zatraženog predujma troškova </w:t>
      </w:r>
      <w:r w:rsidR="0060783B" w:rsidRPr="0060783B">
        <w:t>te uvida u dokumentaciju u spisu i to</w:t>
      </w:r>
      <w:r w:rsidR="00127190">
        <w:t>:</w:t>
      </w:r>
      <w:r w:rsidR="0060783B" w:rsidRPr="0060783B">
        <w:t xml:space="preserve"> Izvadak iz sudskog registra, Dopis </w:t>
      </w:r>
      <w:r w:rsidR="00AC6021">
        <w:t xml:space="preserve">FINE od </w:t>
      </w:r>
      <w:r w:rsidR="004857F3">
        <w:t>1</w:t>
      </w:r>
      <w:r w:rsidR="003D0D5A">
        <w:t>8</w:t>
      </w:r>
      <w:r>
        <w:t>. rujna</w:t>
      </w:r>
      <w:r w:rsidR="00AC6021">
        <w:t xml:space="preserve"> 2017.</w:t>
      </w:r>
      <w:r w:rsidR="007A5F88">
        <w:t xml:space="preserve">, </w:t>
      </w:r>
      <w:r w:rsidR="0056161F">
        <w:t>u  Potvrdu</w:t>
      </w:r>
      <w:r w:rsidR="008572A0">
        <w:t xml:space="preserve"> FINE </w:t>
      </w:r>
      <w:r w:rsidR="0056161F">
        <w:t>od neizvr</w:t>
      </w:r>
      <w:r w:rsidR="004857F3">
        <w:t xml:space="preserve">šenim osnovama za </w:t>
      </w:r>
      <w:r w:rsidR="003D0D5A">
        <w:t>plaćanje od 18</w:t>
      </w:r>
      <w:r w:rsidR="0056161F">
        <w:t xml:space="preserve">. </w:t>
      </w:r>
      <w:r w:rsidR="004857F3">
        <w:t xml:space="preserve">rujna 2017., </w:t>
      </w:r>
      <w:r w:rsidR="0056161F">
        <w:t xml:space="preserve">u dopis FINE od </w:t>
      </w:r>
      <w:r w:rsidR="003D0D5A">
        <w:t>2</w:t>
      </w:r>
      <w:r w:rsidR="004857F3">
        <w:t>. ožujka</w:t>
      </w:r>
      <w:r w:rsidR="0056161F">
        <w:t xml:space="preserve"> 2018., u </w:t>
      </w:r>
      <w:r>
        <w:t xml:space="preserve">Izvješće privremenog stečajnog upravitelja od </w:t>
      </w:r>
      <w:r w:rsidR="003D0D5A">
        <w:t>27</w:t>
      </w:r>
      <w:r>
        <w:t>. ožujka 2018.</w:t>
      </w:r>
      <w:r w:rsidR="006E3517">
        <w:t xml:space="preserve">, </w:t>
      </w:r>
      <w:r w:rsidR="0056161F">
        <w:t xml:space="preserve">u Potvrdu FINE o blokadi računa i novčanih sredstava ovršenika od </w:t>
      </w:r>
      <w:r w:rsidR="003D0D5A">
        <w:t>21. ožujka</w:t>
      </w:r>
      <w:r w:rsidR="0056161F">
        <w:t xml:space="preserve"> 2018, </w:t>
      </w:r>
      <w:r w:rsidR="003D0D5A">
        <w:t>u godišnja financijska izvješća za 2014., u Uvjerenje Državne geodetske uprave od 15.ožujka 2018.,</w:t>
      </w:r>
      <w:r w:rsidR="009627AA">
        <w:t xml:space="preserve"> u godišnji financijski izvještaj za 2015., </w:t>
      </w:r>
      <w:r w:rsidR="00D81BC7">
        <w:t xml:space="preserve"> </w:t>
      </w:r>
      <w:r w:rsidR="0056161F">
        <w:t xml:space="preserve">te je </w:t>
      </w:r>
      <w:r w:rsidR="0060783B" w:rsidRPr="0060783B">
        <w:t>sud utvrdio da postoji stečajni razlog predviđen zakonom (čl. 6. st. 2. SZ-a), da je predlagatelj ovlašten za podnošenje predmetnog prijedloga (čl. 110. st. 1. SZ-a), da dužnik nema imovinu koja bi ušla u stečajnu masu, te je sud temeljem čl. 132. SZ-a odlučio kao u izreci.</w:t>
      </w:r>
    </w:p>
    <w:p w:rsidRDefault="0060783B" w:rsidP="0060783B" w:rsidR="0060783B" w:rsidRPr="0060783B">
      <w:pPr>
        <w:ind w:firstLine="708"/>
        <w:jc w:val="both"/>
      </w:pPr>
    </w:p>
    <w:p w:rsidRDefault="0060783B" w:rsidP="0060783B" w:rsidR="0060783B" w:rsidRPr="0060783B">
      <w:pPr>
        <w:jc w:val="center"/>
      </w:pPr>
      <w:r w:rsidRPr="0060783B">
        <w:t xml:space="preserve">U Osijeku </w:t>
      </w:r>
      <w:r w:rsidR="004E7C6A">
        <w:t>2. svibnja</w:t>
      </w:r>
      <w:r w:rsidRPr="0060783B">
        <w:t xml:space="preserve"> 2018. </w:t>
      </w:r>
    </w:p>
    <w:p w:rsidRDefault="004E7C6A" w:rsidP="006E3517" w:rsidR="004E7C6A" w:rsidRPr="00F4549A">
      <w:pPr>
        <w:jc w:val="both"/>
        <w:rPr>
          <w:rFonts w:eastAsiaTheme="minorHAnsi"/>
          <w:lang w:eastAsia="en-US"/>
        </w:rPr>
      </w:pPr>
      <w:r w:rsidRPr="00F4549A">
        <w:rPr>
          <w:rFonts w:eastAsiaTheme="minorHAnsi"/>
          <w:lang w:eastAsia="en-US"/>
        </w:rPr>
        <w:t xml:space="preserve">     </w:t>
      </w:r>
      <w:r w:rsidRPr="00F4549A">
        <w:rPr>
          <w:rFonts w:eastAsiaTheme="minorHAnsi"/>
          <w:lang w:eastAsia="en-US"/>
        </w:rPr>
        <w:tab/>
      </w:r>
      <w:r w:rsidRPr="00F4549A">
        <w:rPr>
          <w:rFonts w:eastAsiaTheme="minorHAnsi"/>
          <w:lang w:eastAsia="en-US"/>
        </w:rPr>
        <w:tab/>
      </w:r>
      <w:r w:rsidRPr="00F4549A">
        <w:rPr>
          <w:rFonts w:eastAsiaTheme="minorHAnsi"/>
          <w:lang w:eastAsia="en-US"/>
        </w:rPr>
        <w:tab/>
      </w:r>
      <w:r w:rsidRPr="00F4549A">
        <w:rPr>
          <w:rFonts w:eastAsiaTheme="minorHAnsi"/>
          <w:lang w:eastAsia="en-US"/>
        </w:rPr>
        <w:tab/>
      </w:r>
      <w:r w:rsidRPr="00F4549A">
        <w:rPr>
          <w:rFonts w:eastAsiaTheme="minorHAnsi"/>
          <w:lang w:eastAsia="en-US"/>
        </w:rPr>
        <w:tab/>
      </w:r>
      <w:r w:rsidRPr="00F4549A">
        <w:rPr>
          <w:rFonts w:eastAsiaTheme="minorHAnsi"/>
          <w:lang w:eastAsia="en-US"/>
        </w:rPr>
        <w:tab/>
        <w:t xml:space="preserve">  </w:t>
      </w:r>
      <w:r w:rsidRPr="00F4549A">
        <w:rPr>
          <w:rFonts w:eastAsiaTheme="minorHAnsi"/>
          <w:lang w:eastAsia="en-US"/>
        </w:rPr>
        <w:tab/>
      </w:r>
      <w:r w:rsidRPr="00F4549A">
        <w:rPr>
          <w:rFonts w:eastAsiaTheme="minorHAnsi"/>
          <w:lang w:eastAsia="en-US"/>
        </w:rPr>
        <w:tab/>
      </w:r>
      <w:r w:rsidR="006E3517">
        <w:rPr>
          <w:rFonts w:eastAsiaTheme="minorHAnsi"/>
          <w:lang w:eastAsia="en-US"/>
        </w:rPr>
        <w:t xml:space="preserve"> </w:t>
      </w:r>
    </w:p>
    <w:p w:rsidRDefault="006E3517" w:rsidP="006E3517" w:rsidR="006E3517" w:rsidRPr="00127190">
      <w:pPr>
        <w:rPr>
          <w:sz w:val="22"/>
          <w:szCs w:val="22"/>
        </w:rPr>
      </w:pPr>
      <w:r w:rsidRPr="00127190">
        <w:rPr>
          <w:sz w:val="22"/>
          <w:szCs w:val="22"/>
        </w:rPr>
        <w:t xml:space="preserve">      Zapisničar:</w:t>
      </w:r>
      <w:r w:rsidRPr="00127190">
        <w:rPr>
          <w:sz w:val="22"/>
          <w:szCs w:val="22"/>
        </w:rPr>
        <w:tab/>
        <w:t xml:space="preserve"> </w:t>
      </w:r>
      <w:r w:rsidRPr="00127190">
        <w:rPr>
          <w:sz w:val="22"/>
          <w:szCs w:val="22"/>
        </w:rPr>
        <w:tab/>
      </w:r>
      <w:r w:rsidRPr="00127190">
        <w:rPr>
          <w:sz w:val="22"/>
          <w:szCs w:val="22"/>
        </w:rPr>
        <w:tab/>
      </w:r>
      <w:r w:rsidRPr="00127190">
        <w:rPr>
          <w:sz w:val="22"/>
          <w:szCs w:val="22"/>
        </w:rPr>
        <w:tab/>
      </w:r>
      <w:r w:rsidRPr="00127190">
        <w:rPr>
          <w:sz w:val="22"/>
          <w:szCs w:val="22"/>
        </w:rPr>
        <w:tab/>
      </w:r>
      <w:r w:rsidRPr="00127190">
        <w:rPr>
          <w:sz w:val="22"/>
          <w:szCs w:val="22"/>
        </w:rPr>
        <w:tab/>
        <w:t xml:space="preserve">       </w:t>
      </w:r>
      <w:r w:rsidR="00127190">
        <w:rPr>
          <w:sz w:val="22"/>
          <w:szCs w:val="22"/>
        </w:rPr>
        <w:t xml:space="preserve">          </w:t>
      </w:r>
      <w:r w:rsidRPr="00127190">
        <w:rPr>
          <w:sz w:val="22"/>
          <w:szCs w:val="22"/>
        </w:rPr>
        <w:t>Stečajna sutkinja</w:t>
      </w:r>
    </w:p>
    <w:p w:rsidRDefault="006E3517" w:rsidP="006E3517" w:rsidR="006E3517" w:rsidRPr="00127190">
      <w:pPr>
        <w:rPr>
          <w:b/>
          <w:sz w:val="22"/>
          <w:szCs w:val="22"/>
        </w:rPr>
      </w:pPr>
      <w:r w:rsidRPr="00127190">
        <w:rPr>
          <w:sz w:val="22"/>
          <w:szCs w:val="22"/>
        </w:rPr>
        <w:t>Snježana Andrijanić</w:t>
      </w:r>
    </w:p>
    <w:p w:rsidRDefault="006E3517" w:rsidP="0060783B" w:rsidR="008572A0">
      <w:pPr>
        <w:jc w:val="both"/>
        <w:rPr>
          <w:sz w:val="22"/>
          <w:szCs w:val="22"/>
        </w:rPr>
      </w:pPr>
      <w:r w:rsidRPr="00127190">
        <w:rPr>
          <w:sz w:val="22"/>
          <w:szCs w:val="22"/>
        </w:rPr>
        <w:t xml:space="preserve"> </w:t>
      </w:r>
      <w:r w:rsidRPr="00127190">
        <w:rPr>
          <w:sz w:val="22"/>
          <w:szCs w:val="22"/>
        </w:rPr>
        <w:tab/>
      </w:r>
      <w:r w:rsidRPr="00127190">
        <w:rPr>
          <w:sz w:val="22"/>
          <w:szCs w:val="22"/>
        </w:rPr>
        <w:tab/>
      </w:r>
      <w:r w:rsidRPr="00127190">
        <w:rPr>
          <w:sz w:val="22"/>
          <w:szCs w:val="22"/>
        </w:rPr>
        <w:tab/>
      </w:r>
      <w:r w:rsidRPr="00127190">
        <w:rPr>
          <w:sz w:val="22"/>
          <w:szCs w:val="22"/>
        </w:rPr>
        <w:tab/>
      </w:r>
      <w:r w:rsidRPr="00127190">
        <w:rPr>
          <w:sz w:val="22"/>
          <w:szCs w:val="22"/>
        </w:rPr>
        <w:tab/>
      </w:r>
      <w:r w:rsidRPr="00127190">
        <w:rPr>
          <w:sz w:val="22"/>
          <w:szCs w:val="22"/>
        </w:rPr>
        <w:tab/>
        <w:t xml:space="preserve">                      mr. sc. MIRJANA BARAN</w:t>
      </w:r>
    </w:p>
    <w:p w:rsidRDefault="00D81BC7" w:rsidP="0060783B" w:rsidR="00D81BC7">
      <w:pPr>
        <w:jc w:val="both"/>
        <w:rPr>
          <w:sz w:val="22"/>
          <w:szCs w:val="22"/>
        </w:rPr>
      </w:pPr>
    </w:p>
    <w:p w:rsidRDefault="00D81BC7" w:rsidP="0060783B" w:rsidR="00D81BC7" w:rsidRPr="0060783B">
      <w:pPr>
        <w:jc w:val="both"/>
      </w:pPr>
    </w:p>
    <w:p w:rsidRDefault="0060783B" w:rsidP="0060783B" w:rsidR="0060783B" w:rsidRPr="00127190">
      <w:pPr>
        <w:jc w:val="both"/>
        <w:rPr>
          <w:sz w:val="22"/>
          <w:szCs w:val="22"/>
        </w:rPr>
      </w:pPr>
      <w:r w:rsidRPr="00127190">
        <w:rPr>
          <w:bCs/>
          <w:sz w:val="22"/>
          <w:szCs w:val="22"/>
        </w:rPr>
        <w:t>UPUTA O PRAVNOM LIJEKU:</w:t>
      </w:r>
    </w:p>
    <w:p w:rsidRDefault="0060783B" w:rsidP="0060783B" w:rsidR="0060783B">
      <w:pPr>
        <w:jc w:val="both"/>
        <w:rPr>
          <w:bCs/>
          <w:sz w:val="22"/>
          <w:szCs w:val="22"/>
        </w:rPr>
      </w:pPr>
      <w:r w:rsidRPr="00127190">
        <w:rPr>
          <w:bCs/>
          <w:sz w:val="22"/>
          <w:szCs w:val="22"/>
        </w:rPr>
        <w:t>Protiv ovog rješenja može nezadovoljna stranka uložiti žalbu Visokom trgovačkom sudu Republike Hrvatske u Zagrebu u roku od 8 dana pismeno u 3 primjerka putem ovog suda.</w:t>
      </w:r>
    </w:p>
    <w:p w:rsidRDefault="00127190" w:rsidP="0060783B" w:rsidR="00127190" w:rsidRPr="00127190">
      <w:pPr>
        <w:jc w:val="both"/>
        <w:rPr>
          <w:bCs/>
          <w:sz w:val="22"/>
          <w:szCs w:val="22"/>
        </w:rPr>
      </w:pPr>
    </w:p>
    <w:p w:rsidRDefault="0060783B" w:rsidP="0060783B" w:rsidR="0060783B" w:rsidRPr="0060783B">
      <w:pPr>
        <w:jc w:val="both"/>
        <w:rPr>
          <w:bCs/>
        </w:rPr>
      </w:pPr>
    </w:p>
    <w:p w:rsidRDefault="0060783B" w:rsidP="0060783B" w:rsidR="0060783B" w:rsidRPr="0060783B">
      <w:pPr>
        <w:jc w:val="both"/>
        <w:rPr>
          <w:bCs/>
        </w:rPr>
      </w:pPr>
    </w:p>
    <w:p w:rsidRDefault="0060783B" w:rsidP="0060783B" w:rsidR="0060783B" w:rsidRPr="0060783B">
      <w:pPr>
        <w:jc w:val="both"/>
      </w:pPr>
      <w:r w:rsidRPr="0060783B">
        <w:t>D N A :</w:t>
      </w:r>
    </w:p>
    <w:p w:rsidRDefault="0060783B" w:rsidP="0060783B" w:rsidR="0060783B" w:rsidRPr="0060783B">
      <w:pPr>
        <w:numPr>
          <w:ilvl w:val="0"/>
          <w:numId w:val="7"/>
        </w:numPr>
        <w:rPr>
          <w:bCs/>
        </w:rPr>
      </w:pPr>
      <w:r w:rsidRPr="0060783B">
        <w:rPr>
          <w:bCs/>
        </w:rPr>
        <w:t xml:space="preserve">Stečajni upravitelj </w:t>
      </w:r>
    </w:p>
    <w:p w:rsidRDefault="008572A0" w:rsidP="0060783B" w:rsidR="0060783B" w:rsidRPr="0060783B">
      <w:pPr>
        <w:numPr>
          <w:ilvl w:val="0"/>
          <w:numId w:val="7"/>
        </w:numPr>
        <w:jc w:val="both"/>
        <w:rPr>
          <w:bCs/>
        </w:rPr>
      </w:pPr>
      <w:r>
        <w:rPr>
          <w:bCs/>
        </w:rPr>
        <w:t xml:space="preserve">predlagatelj- FINA </w:t>
      </w:r>
    </w:p>
    <w:p w:rsidRDefault="0060783B" w:rsidP="0060783B" w:rsidR="0060783B" w:rsidRPr="0060783B">
      <w:pPr>
        <w:numPr>
          <w:ilvl w:val="0"/>
          <w:numId w:val="7"/>
        </w:numPr>
        <w:jc w:val="both"/>
        <w:rPr>
          <w:bCs/>
        </w:rPr>
      </w:pPr>
      <w:r w:rsidRPr="0060783B">
        <w:rPr>
          <w:bCs/>
        </w:rPr>
        <w:t>dužnik</w:t>
      </w:r>
    </w:p>
    <w:p w:rsidRDefault="0060783B" w:rsidP="0060783B" w:rsidR="0060783B" w:rsidRPr="0060783B">
      <w:pPr>
        <w:numPr>
          <w:ilvl w:val="0"/>
          <w:numId w:val="7"/>
        </w:numPr>
        <w:jc w:val="both"/>
        <w:rPr>
          <w:bCs/>
        </w:rPr>
      </w:pPr>
      <w:r w:rsidRPr="0060783B">
        <w:rPr>
          <w:bCs/>
        </w:rPr>
        <w:t xml:space="preserve">zakonski zastupnik dužnika </w:t>
      </w:r>
      <w:r w:rsidR="008572A0">
        <w:t xml:space="preserve"> </w:t>
      </w:r>
      <w:r w:rsidR="004E7C6A">
        <w:t xml:space="preserve"> </w:t>
      </w:r>
    </w:p>
    <w:p w:rsidRDefault="0060783B" w:rsidP="0060783B" w:rsidR="0060783B" w:rsidRPr="0060783B">
      <w:pPr>
        <w:numPr>
          <w:ilvl w:val="0"/>
          <w:numId w:val="7"/>
        </w:numPr>
        <w:jc w:val="both"/>
        <w:rPr>
          <w:bCs/>
        </w:rPr>
      </w:pPr>
      <w:r w:rsidRPr="0060783B">
        <w:rPr>
          <w:bCs/>
        </w:rPr>
        <w:t>ŽDO GUO Osijek</w:t>
      </w:r>
    </w:p>
    <w:p w:rsidRDefault="0060783B" w:rsidP="0060783B" w:rsidR="0060783B" w:rsidRPr="0060783B">
      <w:pPr>
        <w:numPr>
          <w:ilvl w:val="0"/>
          <w:numId w:val="7"/>
        </w:numPr>
        <w:jc w:val="both"/>
      </w:pPr>
      <w:r w:rsidRPr="0060783B">
        <w:t xml:space="preserve">mrežna stranica e-Oglasna ploča sudova </w:t>
      </w:r>
    </w:p>
    <w:p w:rsidRDefault="0060783B" w:rsidP="0060783B" w:rsidR="0060783B" w:rsidRPr="0060783B">
      <w:pPr>
        <w:numPr>
          <w:ilvl w:val="0"/>
          <w:numId w:val="7"/>
        </w:numPr>
        <w:jc w:val="both"/>
        <w:rPr>
          <w:bCs/>
        </w:rPr>
      </w:pPr>
      <w:r w:rsidRPr="0060783B">
        <w:t>sudski registar</w:t>
      </w:r>
    </w:p>
    <w:p w:rsidRDefault="0060783B" w:rsidP="0060783B" w:rsidR="0060783B" w:rsidRPr="0060783B">
      <w:pPr>
        <w:numPr>
          <w:ilvl w:val="0"/>
          <w:numId w:val="7"/>
        </w:numPr>
        <w:jc w:val="both"/>
        <w:rPr>
          <w:bCs/>
        </w:rPr>
      </w:pPr>
      <w:r w:rsidRPr="0060783B">
        <w:t>Ministarstvo pravosuđa, nakon pravomoćnosti – elektroničkom poštom</w:t>
      </w:r>
    </w:p>
    <w:p w:rsidRDefault="0060783B" w:rsidP="0060783B" w:rsidR="0060783B" w:rsidRPr="008572A0">
      <w:pPr>
        <w:numPr>
          <w:ilvl w:val="0"/>
          <w:numId w:val="7"/>
        </w:numPr>
        <w:jc w:val="both"/>
        <w:rPr>
          <w:bCs/>
        </w:rPr>
      </w:pPr>
      <w:r w:rsidRPr="0060783B">
        <w:t>riješeno otvaranjem i zaključenjem</w:t>
      </w:r>
    </w:p>
    <w:p w:rsidRDefault="008572A0" w:rsidP="0060783B" w:rsidR="008572A0" w:rsidRPr="0060783B">
      <w:pPr>
        <w:numPr>
          <w:ilvl w:val="0"/>
          <w:numId w:val="7"/>
        </w:numPr>
        <w:jc w:val="both"/>
        <w:rPr>
          <w:bCs/>
        </w:rPr>
      </w:pPr>
      <w:r>
        <w:t>kal. 25/5</w:t>
      </w:r>
    </w:p>
    <w:p w:rsidRDefault="0060783B" w:rsidP="0060783B" w:rsidR="0060783B" w:rsidRPr="0060783B">
      <w:pPr>
        <w:jc w:val="both"/>
        <w:rPr>
          <w:bCs/>
        </w:rPr>
      </w:pPr>
    </w:p>
    <w:p w:rsidRDefault="001716CD" w:rsidP="0060783B" w:rsidR="001716CD">
      <w:pPr>
        <w:ind w:firstLine="1416"/>
        <w:jc w:val="both"/>
      </w:pPr>
    </w:p>
    <w:sectPr w:rsidSect="00AD67F8" w:rsidR="001716CD">
      <w:headerReference w:type="default" r:id="rId11"/>
      <w:pgSz w:h="16838" w:w="11906"/>
      <w:pgMar w:gutter="0" w:footer="709" w:header="709" w:left="1417" w:bottom="1417" w:right="1417" w:top="107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920BA" w:rsidP="00D920BA" w:rsidR="00D920BA">
      <w:r>
        <w:separator/>
      </w:r>
    </w:p>
  </w:endnote>
  <w:endnote w:id="0" w:type="continuationSeparator">
    <w:p w:rsidRDefault="00D920BA" w:rsidP="00D920BA" w:rsidR="00D920B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920BA" w:rsidP="00D920BA" w:rsidR="00D920BA">
      <w:r>
        <w:separator/>
      </w:r>
    </w:p>
  </w:footnote>
  <w:footnote w:id="0" w:type="continuationSeparator">
    <w:p w:rsidRDefault="00D920BA" w:rsidP="00D920BA" w:rsidR="00D920B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77587219"/>
      <w:docPartObj>
        <w:docPartGallery w:val="Page Numbers (Top of Page)"/>
        <w:docPartUnique/>
      </w:docPartObj>
    </w:sdtPr>
    <w:sdtEndPr/>
    <w:sdtContent>
      <w:p w:rsidRDefault="00D920BA" w:rsidR="00D920BA">
        <w:pPr>
          <w:pStyle w:val="Zaglavlje"/>
          <w:jc w:val="center"/>
        </w:pPr>
        <w:r>
          <w:fldChar w:fldCharType="begin"/>
        </w:r>
        <w:r>
          <w:instrText>PAGE   \* MERGEFORMAT</w:instrText>
        </w:r>
        <w:r>
          <w:fldChar w:fldCharType="separate"/>
        </w:r>
        <w:r w:rsidR="00B657F3">
          <w:rPr>
            <w:noProof/>
          </w:rPr>
          <w:t>6</w:t>
        </w:r>
        <w:r>
          <w:fldChar w:fldCharType="end"/>
        </w:r>
      </w:p>
    </w:sdtContent>
  </w:sdt>
  <w:p w:rsidRDefault="00D920BA" w:rsidP="00D920BA" w:rsidR="00D920BA">
    <w:pPr>
      <w:pStyle w:val="Zaglavlje"/>
      <w:jc w:val="right"/>
    </w:pPr>
    <w:r>
      <w:t>10 St-</w:t>
    </w:r>
    <w:r w:rsidR="000C77F3">
      <w:t>116</w:t>
    </w:r>
    <w:r w:rsidR="001C31E0">
      <w:t>5</w:t>
    </w:r>
    <w:r w:rsidR="000C77F3">
      <w:t>/</w:t>
    </w:r>
    <w:r>
      <w:t>201</w:t>
    </w:r>
    <w:r w:rsidR="00242672">
      <w:t>7</w:t>
    </w:r>
    <w:r>
      <w:t>-</w:t>
    </w:r>
    <w:r w:rsidR="00242672">
      <w:t>1</w:t>
    </w:r>
    <w:r w:rsidR="001C31E0">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5A2C9A"/>
    <w:multiLevelType w:val="hybridMultilevel"/>
    <w:tmpl w:val="9F306D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6F64A77"/>
    <w:multiLevelType w:val="hybridMultilevel"/>
    <w:tmpl w:val="D200E96E"/>
    <w:lvl w:tplc="46324DC4"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23D8585F"/>
    <w:multiLevelType w:val="hybridMultilevel"/>
    <w:tmpl w:val="D10A267A"/>
    <w:lvl w:tplc="A798FF74"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3">
    <w:nsid w:val="2CA61941"/>
    <w:multiLevelType w:val="hybridMultilevel"/>
    <w:tmpl w:val="B492F7BE"/>
    <w:lvl w:tplc="D97AD1F2" w:ilvl="0">
      <w:start w:val="1"/>
      <w:numFmt w:val="low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4">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6">
    <w:nsid w:val="4D9173AE"/>
    <w:multiLevelType w:val="hybridMultilevel"/>
    <w:tmpl w:val="A1D28C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68B9472A"/>
    <w:multiLevelType w:val="hybridMultilevel"/>
    <w:tmpl w:val="BBB20DEC"/>
    <w:lvl w:tplc="C5A27548" w:ilvl="0">
      <w:numFmt w:val="bullet"/>
      <w:lvlText w:val="-"/>
      <w:lvlJc w:val="left"/>
      <w:pPr>
        <w:ind w:hanging="360" w:left="720"/>
      </w:pPr>
      <w:rPr>
        <w:rFonts w:eastAsiaTheme="minorHAnsi" w:cs="Calibri" w:hAnsi="Calibri" w:ascii="Calibri"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8">
    <w:nsid w:val="70565D1C"/>
    <w:multiLevelType w:val="hybridMultilevel"/>
    <w:tmpl w:val="AC68AC12"/>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77AE1753"/>
    <w:multiLevelType w:val="hybridMultilevel"/>
    <w:tmpl w:val="E2C64B5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6"/>
  </w:num>
  <w:num w:numId="2">
    <w:abstractNumId w:val="8"/>
  </w:num>
  <w:num w:numId="3">
    <w:abstractNumId w:val="0"/>
  </w:num>
  <w:num w:numId="4">
    <w:abstractNumId w:val="3"/>
  </w:num>
  <w:num w:numId="5">
    <w:abstractNumId w:val="1"/>
  </w:num>
  <w:num w:numId="6">
    <w:abstractNumId w:val="5"/>
  </w:num>
  <w:num w:numId="7">
    <w:abstractNumId w:val="4"/>
  </w:num>
  <w:num w:numId="8">
    <w:abstractNumId w:val="7"/>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D7DC0"/>
    <w:rsid w:val="000B425A"/>
    <w:rsid w:val="000C77F3"/>
    <w:rsid w:val="000E3CD9"/>
    <w:rsid w:val="000F467E"/>
    <w:rsid w:val="001172AF"/>
    <w:rsid w:val="00122B97"/>
    <w:rsid w:val="00123113"/>
    <w:rsid w:val="00127190"/>
    <w:rsid w:val="0013588C"/>
    <w:rsid w:val="00137561"/>
    <w:rsid w:val="00143005"/>
    <w:rsid w:val="00152A7A"/>
    <w:rsid w:val="001716CD"/>
    <w:rsid w:val="00173293"/>
    <w:rsid w:val="001839F9"/>
    <w:rsid w:val="001C31E0"/>
    <w:rsid w:val="001D7DC0"/>
    <w:rsid w:val="001E315F"/>
    <w:rsid w:val="001F3355"/>
    <w:rsid w:val="00242672"/>
    <w:rsid w:val="002555BE"/>
    <w:rsid w:val="00274EC6"/>
    <w:rsid w:val="003110DD"/>
    <w:rsid w:val="00361BFF"/>
    <w:rsid w:val="00364EB7"/>
    <w:rsid w:val="003908EC"/>
    <w:rsid w:val="003D0D5A"/>
    <w:rsid w:val="003E4468"/>
    <w:rsid w:val="00400D51"/>
    <w:rsid w:val="004049C3"/>
    <w:rsid w:val="00434864"/>
    <w:rsid w:val="00463C3F"/>
    <w:rsid w:val="004857F3"/>
    <w:rsid w:val="004A5B00"/>
    <w:rsid w:val="004E50DD"/>
    <w:rsid w:val="004E7C6A"/>
    <w:rsid w:val="005157C4"/>
    <w:rsid w:val="005225A9"/>
    <w:rsid w:val="005260B0"/>
    <w:rsid w:val="005334A7"/>
    <w:rsid w:val="00545679"/>
    <w:rsid w:val="0056161F"/>
    <w:rsid w:val="0059612B"/>
    <w:rsid w:val="005A3617"/>
    <w:rsid w:val="005B5061"/>
    <w:rsid w:val="005F020C"/>
    <w:rsid w:val="005F161D"/>
    <w:rsid w:val="0060783B"/>
    <w:rsid w:val="00616E68"/>
    <w:rsid w:val="006269B5"/>
    <w:rsid w:val="00630400"/>
    <w:rsid w:val="006320D2"/>
    <w:rsid w:val="006414F4"/>
    <w:rsid w:val="00662D69"/>
    <w:rsid w:val="00667351"/>
    <w:rsid w:val="00681766"/>
    <w:rsid w:val="00692719"/>
    <w:rsid w:val="00696430"/>
    <w:rsid w:val="006B1CD3"/>
    <w:rsid w:val="006E3517"/>
    <w:rsid w:val="006E7282"/>
    <w:rsid w:val="006F34FA"/>
    <w:rsid w:val="00707BD2"/>
    <w:rsid w:val="00720319"/>
    <w:rsid w:val="00740D9B"/>
    <w:rsid w:val="0075404A"/>
    <w:rsid w:val="00761EBC"/>
    <w:rsid w:val="007667D7"/>
    <w:rsid w:val="00775AD5"/>
    <w:rsid w:val="00783908"/>
    <w:rsid w:val="007A5F88"/>
    <w:rsid w:val="007C75AC"/>
    <w:rsid w:val="008169C7"/>
    <w:rsid w:val="00817028"/>
    <w:rsid w:val="00850ECF"/>
    <w:rsid w:val="008572A0"/>
    <w:rsid w:val="00883522"/>
    <w:rsid w:val="008912F6"/>
    <w:rsid w:val="008D1548"/>
    <w:rsid w:val="008D7FA0"/>
    <w:rsid w:val="0090773D"/>
    <w:rsid w:val="009158AC"/>
    <w:rsid w:val="00927558"/>
    <w:rsid w:val="00947F82"/>
    <w:rsid w:val="009627AA"/>
    <w:rsid w:val="00977004"/>
    <w:rsid w:val="0098188E"/>
    <w:rsid w:val="009C4D46"/>
    <w:rsid w:val="00A324F9"/>
    <w:rsid w:val="00A62B30"/>
    <w:rsid w:val="00A65C2C"/>
    <w:rsid w:val="00A91681"/>
    <w:rsid w:val="00A958D2"/>
    <w:rsid w:val="00AB536E"/>
    <w:rsid w:val="00AB600F"/>
    <w:rsid w:val="00AC5A8D"/>
    <w:rsid w:val="00AC6021"/>
    <w:rsid w:val="00AD67F8"/>
    <w:rsid w:val="00B153E2"/>
    <w:rsid w:val="00B6125C"/>
    <w:rsid w:val="00B657F3"/>
    <w:rsid w:val="00B81691"/>
    <w:rsid w:val="00B81BF6"/>
    <w:rsid w:val="00C05BEE"/>
    <w:rsid w:val="00C13E72"/>
    <w:rsid w:val="00C24C2D"/>
    <w:rsid w:val="00C3258D"/>
    <w:rsid w:val="00C5013A"/>
    <w:rsid w:val="00C657DA"/>
    <w:rsid w:val="00C67B70"/>
    <w:rsid w:val="00C82963"/>
    <w:rsid w:val="00CA7F62"/>
    <w:rsid w:val="00CB16AA"/>
    <w:rsid w:val="00CC1E31"/>
    <w:rsid w:val="00CC6607"/>
    <w:rsid w:val="00D006ED"/>
    <w:rsid w:val="00D04D90"/>
    <w:rsid w:val="00D25127"/>
    <w:rsid w:val="00D6060B"/>
    <w:rsid w:val="00D61325"/>
    <w:rsid w:val="00D668C9"/>
    <w:rsid w:val="00D71279"/>
    <w:rsid w:val="00D81BC7"/>
    <w:rsid w:val="00D87EF8"/>
    <w:rsid w:val="00D920BA"/>
    <w:rsid w:val="00D94C57"/>
    <w:rsid w:val="00DB7DEB"/>
    <w:rsid w:val="00DF2CDA"/>
    <w:rsid w:val="00E42342"/>
    <w:rsid w:val="00E63D95"/>
    <w:rsid w:val="00E65B69"/>
    <w:rsid w:val="00E705D1"/>
    <w:rsid w:val="00E958F4"/>
    <w:rsid w:val="00EB3870"/>
    <w:rsid w:val="00EE3E7C"/>
    <w:rsid w:val="00EF1A85"/>
    <w:rsid w:val="00F1228B"/>
    <w:rsid w:val="00F254BB"/>
    <w:rsid w:val="00F264FF"/>
    <w:rsid w:val="00F40394"/>
    <w:rsid w:val="00F57A94"/>
    <w:rsid w:val="00FA01DD"/>
    <w:rsid w:val="00FA3481"/>
    <w:rsid w:val="00FA5DCA"/>
    <w:rsid w:val="00FE72E2"/>
    <w:rsid w:val="00FF49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7DC0"/>
    <w:pPr>
      <w:spacing w:lineRule="auto" w:line="240" w:after="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E63D95"/>
    <w:pPr>
      <w:keepNext/>
      <w:jc w:val="center"/>
      <w:outlineLvl w:val="0"/>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VSVerzija" w:type="paragraph">
    <w:name w:val="VS_Verzija"/>
    <w:basedOn w:val="Normal"/>
    <w:rsid w:val="001D7DC0"/>
    <w:pPr>
      <w:jc w:val="both"/>
    </w:pPr>
  </w:style>
  <w:style w:styleId="Tekstbalonia" w:type="paragraph">
    <w:name w:val="Balloon Text"/>
    <w:basedOn w:val="Normal"/>
    <w:link w:val="TekstbaloniaChar"/>
    <w:uiPriority w:val="99"/>
    <w:semiHidden/>
    <w:unhideWhenUsed/>
    <w:rsid w:val="001D7DC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D7DC0"/>
    <w:rPr>
      <w:rFonts w:cs="Tahoma" w:eastAsia="Times New Roman" w:hAnsi="Tahoma" w:ascii="Tahoma"/>
      <w:sz w:val="16"/>
      <w:szCs w:val="16"/>
      <w:lang w:eastAsia="hr-HR"/>
    </w:rPr>
  </w:style>
  <w:style w:customStyle="true" w:styleId="Naslov1Char" w:type="character">
    <w:name w:val="Naslov 1 Char"/>
    <w:basedOn w:val="Zadanifontodlomka"/>
    <w:link w:val="Naslov1"/>
    <w:rsid w:val="00E63D95"/>
    <w:rPr>
      <w:rFonts w:cs="Times New Roman" w:eastAsia="Times New Roman" w:hAnsi="Times New Roman" w:ascii="Times New Roman"/>
      <w:b/>
      <w:bCs/>
      <w:sz w:val="28"/>
      <w:szCs w:val="24"/>
      <w:lang w:eastAsia="hr-HR"/>
    </w:rPr>
  </w:style>
  <w:style w:styleId="Odlomakpopisa" w:type="paragraph">
    <w:name w:val="List Paragraph"/>
    <w:basedOn w:val="Normal"/>
    <w:uiPriority w:val="34"/>
    <w:qFormat/>
    <w:rsid w:val="005225A9"/>
    <w:pPr>
      <w:ind w:left="720"/>
      <w:contextualSpacing/>
    </w:pPr>
  </w:style>
  <w:style w:styleId="Zaglavlje" w:type="paragraph">
    <w:name w:val="header"/>
    <w:basedOn w:val="Normal"/>
    <w:link w:val="ZaglavljeChar"/>
    <w:uiPriority w:val="99"/>
    <w:unhideWhenUsed/>
    <w:rsid w:val="00D920BA"/>
    <w:pPr>
      <w:tabs>
        <w:tab w:pos="4536" w:val="center"/>
        <w:tab w:pos="9072" w:val="right"/>
      </w:tabs>
    </w:pPr>
  </w:style>
  <w:style w:customStyle="true" w:styleId="ZaglavljeChar" w:type="character">
    <w:name w:val="Zaglavlje Char"/>
    <w:basedOn w:val="Zadanifontodlomka"/>
    <w:link w:val="Zaglavlje"/>
    <w:uiPriority w:val="99"/>
    <w:rsid w:val="00D920BA"/>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D920BA"/>
    <w:pPr>
      <w:tabs>
        <w:tab w:pos="4536" w:val="center"/>
        <w:tab w:pos="9072" w:val="right"/>
      </w:tabs>
    </w:pPr>
  </w:style>
  <w:style w:customStyle="true" w:styleId="PodnojeChar" w:type="character">
    <w:name w:val="Podnožje Char"/>
    <w:basedOn w:val="Zadanifontodlomka"/>
    <w:link w:val="Podnoje"/>
    <w:uiPriority w:val="99"/>
    <w:rsid w:val="00D920BA"/>
    <w:rPr>
      <w:rFonts w:cs="Times New Roman" w:eastAsia="Times New Roman" w:hAnsi="Times New Roman" w:ascii="Times New Roman"/>
      <w:sz w:val="24"/>
      <w:szCs w:val="24"/>
      <w:lang w:eastAsia="hr-HR"/>
    </w:rPr>
  </w:style>
  <w:style w:styleId="Reetkatablice" w:type="table">
    <w:name w:val="Table Grid"/>
    <w:basedOn w:val="Obinatablica"/>
    <w:uiPriority w:val="59"/>
    <w:rsid w:val="0060783B"/>
    <w:pPr>
      <w:spacing w:lineRule="auto" w:line="240" w:after="0"/>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1" w:type="table">
    <w:name w:val="Rešetka tablice1"/>
    <w:basedOn w:val="Obinatablica"/>
    <w:next w:val="Reetkatablice"/>
    <w:rsid w:val="006269B5"/>
    <w:pPr>
      <w:spacing w:lineRule="auto" w:line="240" w:after="0"/>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2" w:type="table">
    <w:name w:val="Rešetka tablice2"/>
    <w:basedOn w:val="Obinatablica"/>
    <w:next w:val="Reetkatablice"/>
    <w:uiPriority w:val="59"/>
    <w:rsid w:val="00DB7DEB"/>
    <w:pPr>
      <w:spacing w:lineRule="auto" w:line="240" w:after="0"/>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B657F3"/>
    <w:rPr>
      <w:color w:val="808080"/>
      <w:bdr w:space="0" w:sz="0" w:color="auto" w:val="none"/>
      <w:shd w:fill="auto" w:color="auto" w:val="clear"/>
    </w:rPr>
  </w:style>
  <w:style w:customStyle="true" w:styleId="eSPISCCParagraphDefaultFont" w:type="character">
    <w:name w:val="eSPIS_CC_Paragraph Default Font"/>
    <w:basedOn w:val="Zadanifontodlomka"/>
    <w:rsid w:val="00B657F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657F3"/>
    <w:rPr>
      <w:bdr w:space="0" w:sz="0" w:color="auto" w:val="none"/>
      <w:shd w:fill="FFFFCC" w:color="auto" w:val="clear"/>
      <w:lang w:val="hr-HR"/>
    </w:rPr>
  </w:style>
  <w:style w:customStyle="true" w:styleId="PozadinaSvijetloCrvena" w:type="character">
    <w:name w:val="Pozadina_SvijetloCrvena"/>
    <w:basedOn w:val="eSPISCCParagraphDefaultFont"/>
    <w:rsid w:val="00B657F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657F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7DC0"/>
    <w:pPr>
      <w:spacing w:after="0"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E63D95"/>
    <w:pPr>
      <w:keepNext/>
      <w:jc w:val="center"/>
      <w:outlineLvl w:val="0"/>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VSVerzija" w:type="paragraph">
    <w:name w:val="VS_Verzija"/>
    <w:basedOn w:val="Normal"/>
    <w:rsid w:val="001D7DC0"/>
    <w:pPr>
      <w:jc w:val="both"/>
    </w:pPr>
  </w:style>
  <w:style w:styleId="Tekstbalonia" w:type="paragraph">
    <w:name w:val="Balloon Text"/>
    <w:basedOn w:val="Normal"/>
    <w:link w:val="TekstbaloniaChar"/>
    <w:uiPriority w:val="99"/>
    <w:semiHidden/>
    <w:unhideWhenUsed/>
    <w:rsid w:val="001D7DC0"/>
    <w:rPr>
      <w:rFonts w:ascii="Tahoma" w:cs="Tahoma" w:hAnsi="Tahoma"/>
      <w:sz w:val="16"/>
      <w:szCs w:val="16"/>
    </w:rPr>
  </w:style>
  <w:style w:customStyle="1" w:styleId="TekstbaloniaChar" w:type="character">
    <w:name w:val="Tekst balončića Char"/>
    <w:basedOn w:val="Zadanifontodlomka"/>
    <w:link w:val="Tekstbalonia"/>
    <w:uiPriority w:val="99"/>
    <w:semiHidden/>
    <w:rsid w:val="001D7DC0"/>
    <w:rPr>
      <w:rFonts w:ascii="Tahoma" w:cs="Tahoma" w:eastAsia="Times New Roman" w:hAnsi="Tahoma"/>
      <w:sz w:val="16"/>
      <w:szCs w:val="16"/>
      <w:lang w:eastAsia="hr-HR"/>
    </w:rPr>
  </w:style>
  <w:style w:customStyle="1" w:styleId="Naslov1Char" w:type="character">
    <w:name w:val="Naslov 1 Char"/>
    <w:basedOn w:val="Zadanifontodlomka"/>
    <w:link w:val="Naslov1"/>
    <w:rsid w:val="00E63D95"/>
    <w:rPr>
      <w:rFonts w:ascii="Times New Roman" w:cs="Times New Roman" w:eastAsia="Times New Roman" w:hAnsi="Times New Roman"/>
      <w:b/>
      <w:bCs/>
      <w:sz w:val="28"/>
      <w:szCs w:val="24"/>
      <w:lang w:eastAsia="hr-HR"/>
    </w:rPr>
  </w:style>
  <w:style w:styleId="Odlomakpopisa" w:type="paragraph">
    <w:name w:val="List Paragraph"/>
    <w:basedOn w:val="Normal"/>
    <w:uiPriority w:val="34"/>
    <w:qFormat/>
    <w:rsid w:val="005225A9"/>
    <w:pPr>
      <w:ind w:left="720"/>
      <w:contextualSpacing/>
    </w:pPr>
  </w:style>
  <w:style w:styleId="Zaglavlje" w:type="paragraph">
    <w:name w:val="header"/>
    <w:basedOn w:val="Normal"/>
    <w:link w:val="ZaglavljeChar"/>
    <w:uiPriority w:val="99"/>
    <w:unhideWhenUsed/>
    <w:rsid w:val="00D920BA"/>
    <w:pPr>
      <w:tabs>
        <w:tab w:pos="4536" w:val="center"/>
        <w:tab w:pos="9072" w:val="right"/>
      </w:tabs>
    </w:pPr>
  </w:style>
  <w:style w:customStyle="1" w:styleId="ZaglavljeChar" w:type="character">
    <w:name w:val="Zaglavlje Char"/>
    <w:basedOn w:val="Zadanifontodlomka"/>
    <w:link w:val="Zaglavlje"/>
    <w:uiPriority w:val="99"/>
    <w:rsid w:val="00D920BA"/>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D920BA"/>
    <w:pPr>
      <w:tabs>
        <w:tab w:pos="4536" w:val="center"/>
        <w:tab w:pos="9072" w:val="right"/>
      </w:tabs>
    </w:pPr>
  </w:style>
  <w:style w:customStyle="1" w:styleId="PodnojeChar" w:type="character">
    <w:name w:val="Podnožje Char"/>
    <w:basedOn w:val="Zadanifontodlomka"/>
    <w:link w:val="Podnoje"/>
    <w:uiPriority w:val="99"/>
    <w:rsid w:val="00D920BA"/>
    <w:rPr>
      <w:rFonts w:ascii="Times New Roman" w:cs="Times New Roman" w:eastAsia="Times New Roman" w:hAnsi="Times New Roman"/>
      <w:sz w:val="24"/>
      <w:szCs w:val="24"/>
      <w:lang w:eastAsia="hr-HR"/>
    </w:rPr>
  </w:style>
  <w:style w:styleId="Reetkatablice" w:type="table">
    <w:name w:val="Table Grid"/>
    <w:basedOn w:val="Obinatablica"/>
    <w:uiPriority w:val="59"/>
    <w:rsid w:val="0060783B"/>
    <w:pPr>
      <w:spacing w:after="0" w:line="240" w:lineRule="auto"/>
    </w:pPr>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1" w:type="table">
    <w:name w:val="Rešetka tablice1"/>
    <w:basedOn w:val="Obinatablica"/>
    <w:next w:val="Reetkatablice"/>
    <w:rsid w:val="006269B5"/>
    <w:pPr>
      <w:spacing w:after="0" w:line="240" w:lineRule="auto"/>
    </w:pPr>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2" w:type="table">
    <w:name w:val="Rešetka tablice2"/>
    <w:basedOn w:val="Obinatablica"/>
    <w:next w:val="Reetkatablice"/>
    <w:uiPriority w:val="59"/>
    <w:rsid w:val="00DB7DEB"/>
    <w:pPr>
      <w:spacing w:after="0" w:line="240" w:lineRule="auto"/>
    </w:pPr>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B657F3"/>
    <w:rPr>
      <w:color w:val="808080"/>
      <w:bdr w:color="auto" w:space="0" w:sz="0" w:val="none"/>
      <w:shd w:color="auto" w:fill="auto" w:val="clear"/>
    </w:rPr>
  </w:style>
  <w:style w:customStyle="1" w:styleId="eSPISCCParagraphDefaultFont" w:type="character">
    <w:name w:val="eSPIS_CC_Paragraph Default Font"/>
    <w:basedOn w:val="Zadanifontodlomka"/>
    <w:rsid w:val="00B657F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657F3"/>
    <w:rPr>
      <w:bdr w:color="auto" w:space="0" w:sz="0" w:val="none"/>
      <w:shd w:color="auto" w:fill="FFFFCC" w:val="clear"/>
      <w:lang w:val="hr-HR"/>
    </w:rPr>
  </w:style>
  <w:style w:customStyle="1" w:styleId="PozadinaSvijetloCrvena" w:type="character">
    <w:name w:val="Pozadina_SvijetloCrvena"/>
    <w:basedOn w:val="eSPISCCParagraphDefaultFont"/>
    <w:rsid w:val="00B657F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657F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svibnja 2018.</izvorni_sadrzaj>
    <derivirana_varijabla naziv="DomainObject.DatumDonosenjaOdluke_1">2.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Mirjana</izvorni_sadrzaj>
    <derivirana_varijabla naziv="DomainObject.DonositeljOdluke.Ime_1">mr. sc. Mirjana</derivirana_varijabla>
  </DomainObject.DonositeljOdluke.Ime>
  <DomainObject.DonositeljOdluke.Prezime>
    <izvorni_sadrzaj>Baran</izvorni_sadrzaj>
    <derivirana_varijabla naziv="DomainObject.DonositeljOdluke.Prezime_1">Baran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1165</izvorni_sadrzaj>
    <derivirana_varijabla naziv="DomainObject.Predmet.Broj_1">1165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2017.</izvorni_sadrzaj>
    <derivirana_varijabla naziv="DomainObject.Predmet.DatumOsnivanja_1">18.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St-1165/2017</izvorni_sadrzaj>
    <derivirana_varijabla naziv="DomainObject.Predmet.OznakaBroj_1">St-1165/2017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RIALTO TRGOVINA d.o.o.</izvorni_sadrzaj>
    <derivirana_varijabla naziv="DomainObject.Predmet.ProtustrankaFormated_1">  RIALTO TRGOVINA d.o.o.</derivirana_varijabla>
  </DomainObject.Predmet.ProtustrankaFormated>
  <DomainObject.Predmet.ProtustrankaFormatedOIB>
    <izvorni_sadrzaj>  RIALTO TRGOVINA d.o.o., OIB 68664888154</izvorni_sadrzaj>
    <derivirana_varijabla naziv="DomainObject.Predmet.ProtustrankaFormatedOIB_1">  RIALTO TRGOVINA d.o.o., OIB 68664888154</derivirana_varijabla>
  </DomainObject.Predmet.ProtustrankaFormatedOIB>
  <DomainObject.Predmet.ProtustrankaFormatedWithAdress>
    <izvorni_sadrzaj> RIALTO TRGOVINA d.o.o., Utinjska odvojak I 2/D, 10000 Zagreb</izvorni_sadrzaj>
    <derivirana_varijabla naziv="DomainObject.Predmet.ProtustrankaFormatedWithAdress_1"> RIALTO TRGOVINA d.o.o., Utinjska odvojak I 2/D, 10000 Zagreb</derivirana_varijabla>
  </DomainObject.Predmet.ProtustrankaFormatedWithAdress>
  <DomainObject.Predmet.ProtustrankaFormatedWithAdressOIB>
    <izvorni_sadrzaj> RIALTO TRGOVINA d.o.o., OIB 68664888154, Utinjska odvojak I 2/D, 10000 Zagreb</izvorni_sadrzaj>
    <derivirana_varijabla naziv="DomainObject.Predmet.ProtustrankaFormatedWithAdressOIB_1"> RIALTO TRGOVINA d.o.o., OIB 68664888154, Utinjska odvojak I 2/D, 10000 Zagreb</derivirana_varijabla>
  </DomainObject.Predmet.ProtustrankaFormatedWithAdressOIB>
  <DomainObject.Predmet.ProtustrankaWithAdress>
    <izvorni_sadrzaj>RIALTO TRGOVINA d.o.o. Utinjska odvojak I 2/D, 10000 Zagreb</izvorni_sadrzaj>
    <derivirana_varijabla naziv="DomainObject.Predmet.ProtustrankaWithAdress_1">RIALTO TRGOVINA d.o.o. Utinjska odvojak I 2/D, 10000 Zagreb</derivirana_varijabla>
  </DomainObject.Predmet.ProtustrankaWithAdress>
  <DomainObject.Predmet.ProtustrankaWithAdressOIB>
    <izvorni_sadrzaj>RIALTO TRGOVINA d.o.o., OIB 68664888154, Utinjska odvojak I 2/D, 10000 Zagreb</izvorni_sadrzaj>
    <derivirana_varijabla naziv="DomainObject.Predmet.ProtustrankaWithAdressOIB_1">RIALTO TRGOVINA d.o.o., OIB 68664888154, Utinjska odvojak I 2/D, 10000 Zagreb</derivirana_varijabla>
  </DomainObject.Predmet.ProtustrankaWithAdressOIB>
  <DomainObject.Predmet.ProtustrankaNazivFormated>
    <izvorni_sadrzaj>RIALTO TRGOVINA d.o.o.</izvorni_sadrzaj>
    <derivirana_varijabla naziv="DomainObject.Predmet.ProtustrankaNazivFormated_1">RIALTO TRGOVINA d.o.o.</derivirana_varijabla>
  </DomainObject.Predmet.ProtustrankaNazivFormated>
  <DomainObject.Predmet.ProtustrankaNazivFormatedOIB>
    <izvorni_sadrzaj>RIALTO TRGOVINA d.o.o., OIB 68664888154</izvorni_sadrzaj>
    <derivirana_varijabla naziv="DomainObject.Predmet.ProtustrankaNazivFormatedOIB_1">RIALTO TRGOVINA d.o.o., OIB 68664888154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10. Referada</izvorni_sadrzaj>
    <derivirana_varijabla naziv="DomainObject.Predmet.Referada.Naziv_1">10. Referada</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Mirjana Baran</izvorni_sadrzaj>
    <derivirana_varijabla naziv="DomainObject.Predmet.Referada.Sudac_1">mr. sc. Mirjana Baran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10. Referada</izvorni_sadrzaj>
    <derivirana_varijabla naziv="DomainObject.Predmet.TrenutnaLokacijaSpisa.Naziv_1">10.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Snježana Andrijanić</izvorni_sadrzaj>
    <derivirana_varijabla naziv="DomainObject.Predmet.Zapisnicar_1">Snježana Andrijanić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RIALTO TRGOVINA d.o.o.</item>
    </izvorni_sadrzaj>
    <derivirana_varijabla naziv="DomainObject.Predmet.ProtuStrankaListFormated_1">
      <item>RIALTO TRGOVINA d.o.o.</item>
    </derivirana_varijabla>
  </DomainObject.Predmet.ProtuStrankaListFormated>
  <DomainObject.Predmet.ProtuStrankaListFormatedOIB>
    <izvorni_sadrzaj>
      <item>RIALTO TRGOVINA d.o.o., OIB 68664888154</item>
    </izvorni_sadrzaj>
    <derivirana_varijabla naziv="DomainObject.Predmet.ProtuStrankaListFormatedOIB_1">
      <item>RIALTO TRGOVINA d.o.o., OIB 68664888154</item>
    </derivirana_varijabla>
  </DomainObject.Predmet.ProtuStrankaListFormatedOIB>
  <DomainObject.Predmet.ProtuStrankaListFormatedWithAdress>
    <izvorni_sadrzaj>
      <item>RIALTO TRGOVINA d.o.o., Utinjska odvojak I 2/D, 10000 Zagreb</item>
    </izvorni_sadrzaj>
    <derivirana_varijabla naziv="DomainObject.Predmet.ProtuStrankaListFormatedWithAdress_1">
      <item>RIALTO TRGOVINA d.o.o., Utinjska odvojak I 2/D, 10000 Zagreb</item>
    </derivirana_varijabla>
  </DomainObject.Predmet.ProtuStrankaListFormatedWithAdress>
  <DomainObject.Predmet.ProtuStrankaListFormatedWithAdressOIB>
    <izvorni_sadrzaj>
      <item>RIALTO TRGOVINA d.o.o., OIB 68664888154, Utinjska odvojak I 2/D, 10000 Zagreb</item>
    </izvorni_sadrzaj>
    <derivirana_varijabla naziv="DomainObject.Predmet.ProtuStrankaListFormatedWithAdressOIB_1">
      <item>RIALTO TRGOVINA d.o.o., OIB 68664888154, Utinjska odvojak I 2/D, 10000 Zagreb</item>
    </derivirana_varijabla>
  </DomainObject.Predmet.ProtuStrankaListFormatedWithAdressOIB>
  <DomainObject.Predmet.ProtuStrankaListNazivFormated>
    <izvorni_sadrzaj>
      <item>RIALTO TRGOVINA d.o.o.</item>
    </izvorni_sadrzaj>
    <derivirana_varijabla naziv="DomainObject.Predmet.ProtuStrankaListNazivFormated_1">
      <item>RIALTO TRGOVINA d.o.o.</item>
    </derivirana_varijabla>
  </DomainObject.Predmet.ProtuStrankaListNazivFormated>
  <DomainObject.Predmet.ProtuStrankaListNazivFormatedOIB>
    <izvorni_sadrzaj>
      <item>RIALTO TRGOVINA d.o.o., OIB 68664888154</item>
    </izvorni_sadrzaj>
    <derivirana_varijabla naziv="DomainObject.Predmet.ProtuStrankaListNazivFormatedOIB_1">
      <item>RIALTO TRGOVINA d.o.o., OIB 68664888154</item>
    </derivirana_varijabla>
  </DomainObject.Predmet.ProtuStrankaListNazivFormatedOIB>
  <DomainObject.Predmet.OstaliListFormated>
    <izvorni_sadrzaj>
      <item>Branislav Urošev</item>
    </izvorni_sadrzaj>
    <derivirana_varijabla naziv="DomainObject.Predmet.OstaliListFormated_1">
      <item>Branislav Urošev</item>
    </derivirana_varijabla>
  </DomainObject.Predmet.OstaliListFormated>
  <DomainObject.Predmet.OstaliListFormatedOIB>
    <izvorni_sadrzaj>
      <item>Branislav Urošev, OIB 96340947881</item>
    </izvorni_sadrzaj>
    <derivirana_varijabla naziv="DomainObject.Predmet.OstaliListFormatedOIB_1">
      <item>Branislav Urošev, OIB 96340947881</item>
    </derivirana_varijabla>
  </DomainObject.Predmet.OstaliListFormatedOIB>
  <DomainObject.Predmet.OstaliListFormatedWithAdress>
    <izvorni_sadrzaj>
      <item>Branislav Urošev, Utinjska Ulica I. Odvojak 2d, 10000 Zagreb</item>
    </izvorni_sadrzaj>
    <derivirana_varijabla naziv="DomainObject.Predmet.OstaliListFormatedWithAdress_1">
      <item>Branislav Urošev, Utinjska Ulica I. Odvojak 2d, 10000 Zagreb</item>
    </derivirana_varijabla>
  </DomainObject.Predmet.OstaliListFormatedWithAdress>
  <DomainObject.Predmet.OstaliListFormatedWithAdressOIB>
    <izvorni_sadrzaj>
      <item>Branislav Urošev, OIB 96340947881, Utinjska Ulica I. Odvojak 2d, 10000 Zagreb</item>
    </izvorni_sadrzaj>
    <derivirana_varijabla naziv="DomainObject.Predmet.OstaliListFormatedWithAdressOIB_1">
      <item>Branislav Urošev, OIB 96340947881, Utinjska Ulica I. Odvojak 2d, 10000 Zagreb</item>
    </derivirana_varijabla>
  </DomainObject.Predmet.OstaliListFormatedWithAdressOIB>
  <DomainObject.Predmet.OstaliListNazivFormated>
    <izvorni_sadrzaj>
      <item>Branislav Urošev</item>
    </izvorni_sadrzaj>
    <derivirana_varijabla naziv="DomainObject.Predmet.OstaliListNazivFormated_1">
      <item>Branislav Urošev</item>
    </derivirana_varijabla>
  </DomainObject.Predmet.OstaliListNazivFormated>
  <DomainObject.Predmet.OstaliListNazivFormatedOIB>
    <izvorni_sadrzaj>
      <item>Branislav Urošev, OIB 96340947881</item>
    </izvorni_sadrzaj>
    <derivirana_varijabla naziv="DomainObject.Predmet.OstaliListNazivFormatedOIB_1">
      <item>Branislav Urošev, OIB 96340947881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svibnja 2018.</izvorni_sadrzaj>
    <derivirana_varijabla naziv="DomainObject.Datum_1">3. svibnja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RIALTO TRGOVINA d.o.o.</izvorni_sadrzaj>
    <derivirana_varijabla naziv="DomainObject.Predmet.ProtustrankaIDrugi_1">RIALTO TRGOVINA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RIALTO TRGOVINA d.o.o., OIB 68664888154, Utinjska odvojak I 2/D, 10000 Zagreb</izvorni_sadrzaj>
    <derivirana_varijabla naziv="DomainObject.Predmet.ProtustrankaIDrugiAdressOIB_1">RIALTO TRGOVINA d.o.o., OIB 68664888154, Utinjska odvojak I 2/D,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RIALTO TRGOVINA d.o.o.</item>
      <item>FINA Regionalni centar Zagreb</item>
      <item>Branislav Urošev</item>
    </izvorni_sadrzaj>
    <derivirana_varijabla naziv="DomainObject.Predmet.SudioniciListNaziv_1">
      <item>RIALTO TRGOVINA d.o.o.</item>
      <item>FINA Regionalni centar Zagreb</item>
      <item>Branislav Urošev</item>
    </derivirana_varijabla>
  </DomainObject.Predmet.SudioniciListNaziv>
  <DomainObject.Predmet.SudioniciListAdressOIB>
    <izvorni_sadrzaj>
      <item>RIALTO TRGOVINA d.o.o., OIB 68664888154, Utinjska odvojak I 2/D,10000 Zagreb</item>
      <item>FINA Regionalni centar Zagreb, OIB 85821130368, Trg svibanjskih žrtava 1995. br. 1,10000 Zagreb</item>
      <item>Branislav Urošev, OIB 96340947881, Utinjska Ulica I. Odvojak 2d,10000 Zagreb</item>
    </izvorni_sadrzaj>
    <derivirana_varijabla naziv="DomainObject.Predmet.SudioniciListAdressOIB_1">
      <item>RIALTO TRGOVINA d.o.o., OIB 68664888154, Utinjska odvojak I 2/D,10000 Zagreb</item>
      <item>FINA Regionalni centar Zagreb, OIB 85821130368, Trg svibanjskih žrtava 1995. br. 1,10000 Zagreb</item>
      <item>Branislav Urošev, OIB 96340947881, Utinjska Ulica I. Odvojak 2d,10000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68664888154</item>
      <item>, OIB 85821130368</item>
      <item>, OIB 96340947881</item>
    </izvorni_sadrzaj>
    <derivirana_varijabla naziv="DomainObject.Predmet.SudioniciListNazivOIB_1">
      <item>, OIB 68664888154</item>
      <item>, OIB 85821130368</item>
      <item>, OIB 96340947881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Šimo Bošnjak, OIB 38523531471, Vukovarska cesta 56 Osijek</item>
    </izvorni_sadrzaj>
    <derivirana_varijabla naziv="DomainObject.Predmet.StecajniUpraviteljiListAddressOIB_1">
      <item>Šimo Bošnjak, OIB 38523531471, Vukovarska cesta 56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32E000B-3023-4093-A581-19AD7ABD6E3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1977</properties:Words>
  <properties:Characters>11281</properties:Characters>
  <properties:Lines>305</properties:Lines>
  <properties:Paragraphs>148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13346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2018-05-02T11:40:00Z</dcterms:created>
  <dc:creator>Snježana Andrijanić</dc:creator>
  <cp:lastModifiedBy>Jasmina Bekavac</cp:lastModifiedBy>
  <cp:lastPrinted>2018-05-02T11:40:00Z</cp:lastPrinted>
  <dcterms:modified xmlns:xsi="http://www.w3.org/2001/XMLSchema-instance" xsi:type="dcterms:W3CDTF">2018-05-03T11:12:00Z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(St-1165-18 otvori-zatvori, nema imovine.docx)</vt:lpwstr>
  </prop:property>
  <prop:property name="CC_coloring" pid="4" fmtid="{D5CDD505-2E9C-101B-9397-08002B2CF9AE}">
    <vt:bool>false</vt:bool>
  </prop:property>
  <prop:property name="BrojStranica" pid="5" fmtid="{D5CDD505-2E9C-101B-9397-08002B2CF9AE}">
    <vt:i4>6</vt:i4>
  </prop:property>
</prop:Properties>
</file>