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fc7a" w14:paraId="e2dfc7a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</w:t>
      </w:r>
      <w:r w:rsidR="00B1608B">
        <w:rPr>
          <w:rFonts w:hAnsi="Times New Roman" w:ascii="Times New Roman"/>
        </w:rPr>
        <w:t>1246/17</w:t>
      </w:r>
      <w:r w:rsidR="001B4292">
        <w:rPr>
          <w:rFonts w:hAnsi="Times New Roman" w:ascii="Times New Roman"/>
        </w:rPr>
        <w:t>-</w:t>
      </w:r>
      <w:r w:rsidR="00B1608B">
        <w:rPr>
          <w:rFonts w:hAnsi="Times New Roman" w:ascii="Times New Roman"/>
        </w:rPr>
        <w:t>37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C05E3A">
        <w:rPr>
          <w:rFonts w:hAnsi="Times New Roman" w:ascii="Times New Roman"/>
        </w:rPr>
        <w:t>U KARLOVCU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C05E3A">
        <w:rPr>
          <w:rFonts w:hAnsi="Times New Roman" w:ascii="Times New Roman"/>
        </w:rPr>
        <w:t>Trg hrvatskih branitelja 1/II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3C2D98" w:rsidR="003C2D98" w:rsidRPr="003C2D98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</w:r>
      <w:r w:rsidR="003C2D98" w:rsidRPr="003C2D98">
        <w:rPr>
          <w:rFonts w:hAnsi="Times New Roman" w:ascii="Times New Roman"/>
        </w:rPr>
        <w:t>Trgovački sud u Zagrebu, Stalna služba u Karlovcu, po stečajnom sucu Vesni Fundurulić Perišin, u stečajnom postupku nad imovinom stečajnog dužnika IVANIĆ GRADNJA d.o.o.</w:t>
      </w:r>
      <w:r w:rsidR="003C2D98">
        <w:rPr>
          <w:rFonts w:hAnsi="Times New Roman" w:ascii="Times New Roman"/>
        </w:rPr>
        <w:t xml:space="preserve"> u stečaju</w:t>
      </w:r>
      <w:r w:rsidR="003C2D98" w:rsidRPr="003C2D98">
        <w:rPr>
          <w:rFonts w:hAnsi="Times New Roman" w:ascii="Times New Roman"/>
        </w:rPr>
        <w:t xml:space="preserve">, Ivanić-Grad, Caginečka 4, OIB:63826957499, </w:t>
      </w:r>
      <w:r w:rsidR="003C2D98">
        <w:rPr>
          <w:rFonts w:hAnsi="Times New Roman" w:ascii="Times New Roman"/>
        </w:rPr>
        <w:t>14</w:t>
      </w:r>
      <w:r w:rsidR="003C2D98" w:rsidRPr="003C2D98">
        <w:rPr>
          <w:rFonts w:hAnsi="Times New Roman" w:ascii="Times New Roman"/>
        </w:rPr>
        <w:t>. lipnja  2018.,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 i j e š i o    j e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I.Određuje se prodaja</w:t>
      </w:r>
      <w:r>
        <w:rPr>
          <w:rFonts w:hAnsi="Times New Roman" w:ascii="Times New Roman"/>
        </w:rPr>
        <w:t xml:space="preserve"> u stečajnom postupka nekretnina</w:t>
      </w:r>
      <w:r w:rsidRPr="003C2D98">
        <w:rPr>
          <w:rFonts w:hAnsi="Times New Roman" w:ascii="Times New Roman"/>
        </w:rPr>
        <w:t xml:space="preserve"> u vlasništvu stečajnog dužnika IVANIĆ GRADNJA d.o.o. u stečaju, Ivanić-Grad, Caginečka 4, OIB:63826957499, uz odgovarajuću primjenu pravila ovršnog postupk</w:t>
      </w:r>
      <w:r>
        <w:rPr>
          <w:rFonts w:hAnsi="Times New Roman" w:ascii="Times New Roman"/>
        </w:rPr>
        <w:t>a o ovrsi na nekretnini, upisanih</w:t>
      </w:r>
      <w:r w:rsidRPr="003C2D98">
        <w:rPr>
          <w:rFonts w:hAnsi="Times New Roman" w:ascii="Times New Roman"/>
        </w:rPr>
        <w:t xml:space="preserve"> u zemljišnim knjigama Općinskog suda u </w:t>
      </w:r>
      <w:r>
        <w:rPr>
          <w:rFonts w:hAnsi="Times New Roman" w:ascii="Times New Roman"/>
        </w:rPr>
        <w:t>Velikoj Gorici</w:t>
      </w:r>
      <w:r w:rsidRPr="003C2D98">
        <w:rPr>
          <w:rFonts w:hAnsi="Times New Roman" w:ascii="Times New Roman"/>
        </w:rPr>
        <w:t xml:space="preserve">, Zemljišnoknjižni odjel </w:t>
      </w:r>
      <w:r>
        <w:rPr>
          <w:rFonts w:hAnsi="Times New Roman" w:ascii="Times New Roman"/>
        </w:rPr>
        <w:t>Ivanić Grad</w:t>
      </w:r>
      <w:r w:rsidRPr="003C2D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 to:</w:t>
      </w: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-kč. br. 3241/3 -gospodarska zgrada industrijsko dvorište, površine 3700 m2</w:t>
      </w: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-kč. br. 3241/8  -oranica, površine 2056 m2,</w:t>
      </w: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sve upisano u zk. ul. 2804, k.o.312355, Kloštar Ivanić</w:t>
      </w: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</w:p>
    <w:p w:rsidRDefault="003C2D98" w:rsidP="003C2D98" w:rsid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-kč. br. 2946/3 -oranica, površine 5509 m2, upisana u zk. ul. 3388,  k.o.</w:t>
      </w:r>
      <w:r>
        <w:rPr>
          <w:rFonts w:hAnsi="Times New Roman" w:ascii="Times New Roman"/>
        </w:rPr>
        <w:t xml:space="preserve"> </w:t>
      </w:r>
      <w:r w:rsidRPr="003C2D98">
        <w:rPr>
          <w:rFonts w:hAnsi="Times New Roman" w:ascii="Times New Roman"/>
        </w:rPr>
        <w:t>312355, Kloštar Ivanić.</w:t>
      </w:r>
      <w:r>
        <w:rPr>
          <w:rFonts w:hAnsi="Times New Roman" w:ascii="Times New Roman"/>
        </w:rPr>
        <w:t xml:space="preserve"> </w:t>
      </w:r>
    </w:p>
    <w:p w:rsidRDefault="003C2D98" w:rsidP="003C2D98" w:rsid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  <w:t>II.</w:t>
      </w:r>
      <w:r w:rsidRPr="003C2D98">
        <w:rPr>
          <w:rFonts w:hAnsi="Times New Roman" w:ascii="Times New Roman"/>
        </w:rPr>
        <w:t>Zaključkom o prodaji utvrdit će se vrijednost nekretnina, način i uvjeti prodaje nekretnine iz točke I. ovog rješenja.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III.</w:t>
      </w:r>
      <w:r w:rsidRPr="003C2D98">
        <w:rPr>
          <w:rFonts w:hAnsi="Times New Roman" w:ascii="Times New Roman"/>
        </w:rPr>
        <w:t xml:space="preserve">Određuje se upis zabilježbe ovog rješenja o prodaji nekretnine stečajnog dužnika iz točke I. ovog rješenja u zemljišnim knjigama Općinskog suda u </w:t>
      </w:r>
      <w:r>
        <w:rPr>
          <w:rFonts w:hAnsi="Times New Roman" w:ascii="Times New Roman"/>
        </w:rPr>
        <w:t>Velikog Gorici</w:t>
      </w:r>
      <w:r w:rsidRPr="003C2D98">
        <w:rPr>
          <w:rFonts w:hAnsi="Times New Roman" w:ascii="Times New Roman"/>
        </w:rPr>
        <w:t>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         </w:t>
      </w:r>
    </w:p>
    <w:p w:rsidRDefault="003C2D98" w:rsidP="003C2D98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Obrazloženje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Rješenjem ovog suda poslovni broj St-</w:t>
      </w:r>
      <w:r>
        <w:rPr>
          <w:rFonts w:hAnsi="Times New Roman" w:ascii="Times New Roman"/>
        </w:rPr>
        <w:t>1246/17</w:t>
      </w:r>
      <w:r w:rsidRPr="003C2D98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2. ožujka 2018</w:t>
      </w:r>
      <w:r w:rsidRPr="003C2D98">
        <w:rPr>
          <w:rFonts w:hAnsi="Times New Roman" w:ascii="Times New Roman"/>
        </w:rPr>
        <w:t>. otvoren je stečajni postupak nad gore navedenim stečajnim  dužnikom, a u imovinu koja čini stečajnu masu ulaze i nekretnine navedene u izreci ovog rješenja.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Stečajni upravitelj podnio je </w:t>
      </w:r>
      <w:r>
        <w:rPr>
          <w:rFonts w:hAnsi="Times New Roman" w:ascii="Times New Roman"/>
        </w:rPr>
        <w:t>11. lipnja</w:t>
      </w:r>
      <w:r w:rsidRPr="003C2D98">
        <w:rPr>
          <w:rFonts w:hAnsi="Times New Roman" w:ascii="Times New Roman"/>
        </w:rPr>
        <w:t xml:space="preserve"> 2018. sudu podnesak</w:t>
      </w:r>
      <w:r w:rsidR="00B80BF8">
        <w:rPr>
          <w:rFonts w:hAnsi="Times New Roman" w:ascii="Times New Roman"/>
        </w:rPr>
        <w:t xml:space="preserve"> kojim stavlja prijedlog za unovčenje nekretnina stečajnog dužnika navedenih u izreci. 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B80BF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lastRenderedPageBreak/>
        <w:t>Navedene nekretnine opterećene su razlučnim pravom za korist vjerovnika Republika Hrvatska.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ab/>
        <w:t xml:space="preserve">Sukladno odredbi čl. 247. st. 1. i 2. Stečajnog zakona ("Narodne novine" broj 71/15 – dalje SZ) odlučeno je kao u izreci rješenja. 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ab/>
      </w:r>
      <w:r w:rsidRPr="003C2D98">
        <w:rPr>
          <w:rFonts w:hAnsi="Times New Roman" w:ascii="Times New Roman"/>
        </w:rPr>
        <w:tab/>
      </w:r>
    </w:p>
    <w:p w:rsidRDefault="003C2D98" w:rsidP="006776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Zaključkom o prodaji odredit će se vrijednost nekretnine, način prodaje i uvjeti prodaje na temelju odredbe čl. 247. st. 3. SZ-a.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</w:t>
      </w:r>
    </w:p>
    <w:p w:rsidRDefault="003C2D98" w:rsidP="00B80BF8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U Karlovcu </w:t>
      </w:r>
      <w:r w:rsidR="00B80BF8">
        <w:rPr>
          <w:rFonts w:hAnsi="Times New Roman" w:ascii="Times New Roman"/>
        </w:rPr>
        <w:t>14</w:t>
      </w:r>
      <w:r w:rsidRPr="003C2D98">
        <w:rPr>
          <w:rFonts w:hAnsi="Times New Roman" w:ascii="Times New Roman"/>
        </w:rPr>
        <w:t>. lipnja  2018.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B80BF8" w:rsidR="003C2D98" w:rsidRP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STEČAJNI SUDAC:</w:t>
      </w:r>
    </w:p>
    <w:p w:rsidRDefault="003C2D98" w:rsidP="00B80BF8" w:rsid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Vesna Fundurulić Perišin</w:t>
      </w:r>
      <w:r w:rsidR="00094C91">
        <w:rPr>
          <w:rFonts w:hAnsi="Times New Roman" w:ascii="Times New Roman"/>
        </w:rPr>
        <w:t>, v.r.</w:t>
      </w:r>
    </w:p>
    <w:p w:rsidRDefault="00094C91" w:rsidP="00B80BF8" w:rsidR="00094C91">
      <w:pPr>
        <w:pStyle w:val="Tijeloteksta"/>
        <w:jc w:val="right"/>
        <w:rPr>
          <w:rFonts w:hAnsi="Times New Roman" w:ascii="Times New Roman"/>
        </w:rPr>
      </w:pPr>
    </w:p>
    <w:p w:rsidRDefault="00094C91" w:rsidP="00094C91" w:rsidR="00094C91" w:rsidRPr="00094C91">
      <w:pPr>
        <w:pStyle w:val="Tijeloteksta"/>
        <w:jc w:val="right"/>
        <w:rPr>
          <w:rFonts w:hAnsi="Times New Roman" w:ascii="Times New Roman"/>
        </w:rPr>
      </w:pPr>
      <w:r w:rsidRPr="00094C91">
        <w:rPr>
          <w:rFonts w:hAnsi="Times New Roman" w:ascii="Times New Roman"/>
        </w:rPr>
        <w:t>Za točnost otpravka-</w:t>
      </w:r>
    </w:p>
    <w:p w:rsidRDefault="00094C91" w:rsidP="00094C91" w:rsidR="00094C91" w:rsidRPr="00094C91">
      <w:pPr>
        <w:pStyle w:val="Tijeloteksta"/>
        <w:jc w:val="right"/>
        <w:rPr>
          <w:rFonts w:hAnsi="Times New Roman" w:ascii="Times New Roman"/>
        </w:rPr>
      </w:pPr>
      <w:r w:rsidRPr="00094C91">
        <w:rPr>
          <w:rFonts w:hAnsi="Times New Roman" w:ascii="Times New Roman"/>
        </w:rPr>
        <w:t>ovlašteni službenik:</w:t>
      </w:r>
    </w:p>
    <w:p w:rsidRDefault="00094C91" w:rsidP="00094C91" w:rsidR="00094C91" w:rsidRPr="003C2D98">
      <w:pPr>
        <w:pStyle w:val="Tijeloteksta"/>
        <w:jc w:val="right"/>
        <w:rPr>
          <w:rFonts w:hAnsi="Times New Roman" w:ascii="Times New Roman"/>
        </w:rPr>
      </w:pPr>
      <w:r w:rsidRPr="00094C91">
        <w:rPr>
          <w:rFonts w:hAnsi="Times New Roman" w:ascii="Times New Roman"/>
        </w:rPr>
        <w:t>Žana Livaja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>UPUTA O PRAVNOM LIJEKU:</w:t>
      </w:r>
    </w:p>
    <w:p w:rsidRDefault="003C2D98" w:rsidP="00B80BF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Protiv ovog rješenja pravo na žalbu ima stečajni upravitelj i razlučni vjerovnici. Rok za žalbu iznosi 8 dana računajući od dana dostave pisanog otpravka. Žalba se podnosi Visokom trgovačkom sudu Republike Hrvatske putem ovog suda u tri primjerka.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463152" w:rsidP="003C2D98" w:rsidR="00463152" w:rsidRPr="00E9739E">
      <w:pPr>
        <w:pStyle w:val="Tijeloteksta"/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A524B0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4C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1608B" w:rsidP="00B1608B" w:rsidR="0014159D" w:rsidRPr="00860790">
    <w:pPr>
      <w:pStyle w:val="Zaglavlje"/>
      <w:jc w:val="right"/>
      <w:rPr>
        <w:rFonts w:hAnsi="Times New Roman" w:ascii="Times New Roman"/>
      </w:rPr>
    </w:pPr>
    <w:r w:rsidRPr="00B1608B">
      <w:rPr>
        <w:rFonts w:hAnsi="Times New Roman" w:ascii="Times New Roman"/>
      </w:rPr>
      <w:t>3 St-1246/17-37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1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3"/>
  </w:num>
  <w:num w:numId="5">
    <w:abstractNumId w:val="1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1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4C91"/>
    <w:rsid w:val="000B68FC"/>
    <w:rsid w:val="000D1654"/>
    <w:rsid w:val="00121B3D"/>
    <w:rsid w:val="0014159D"/>
    <w:rsid w:val="00156568"/>
    <w:rsid w:val="00163764"/>
    <w:rsid w:val="0019361B"/>
    <w:rsid w:val="001B4292"/>
    <w:rsid w:val="001C21EC"/>
    <w:rsid w:val="00200EA5"/>
    <w:rsid w:val="002424CE"/>
    <w:rsid w:val="00243F03"/>
    <w:rsid w:val="00247832"/>
    <w:rsid w:val="002574A8"/>
    <w:rsid w:val="00287086"/>
    <w:rsid w:val="002942CA"/>
    <w:rsid w:val="002C277E"/>
    <w:rsid w:val="002D25C2"/>
    <w:rsid w:val="002D2A7E"/>
    <w:rsid w:val="002E733F"/>
    <w:rsid w:val="002F272B"/>
    <w:rsid w:val="003144B9"/>
    <w:rsid w:val="00341EAC"/>
    <w:rsid w:val="00367A51"/>
    <w:rsid w:val="00372D71"/>
    <w:rsid w:val="003A2EE3"/>
    <w:rsid w:val="003B321C"/>
    <w:rsid w:val="003C2D98"/>
    <w:rsid w:val="003C7482"/>
    <w:rsid w:val="00411D03"/>
    <w:rsid w:val="0042644E"/>
    <w:rsid w:val="00463152"/>
    <w:rsid w:val="0047193E"/>
    <w:rsid w:val="00474553"/>
    <w:rsid w:val="004F7F1E"/>
    <w:rsid w:val="005218ED"/>
    <w:rsid w:val="005267BE"/>
    <w:rsid w:val="0055245D"/>
    <w:rsid w:val="005C20C4"/>
    <w:rsid w:val="00654B7C"/>
    <w:rsid w:val="00661669"/>
    <w:rsid w:val="00670E6F"/>
    <w:rsid w:val="00677698"/>
    <w:rsid w:val="006D0620"/>
    <w:rsid w:val="006E0E70"/>
    <w:rsid w:val="00706549"/>
    <w:rsid w:val="00731BB0"/>
    <w:rsid w:val="00737877"/>
    <w:rsid w:val="0074286D"/>
    <w:rsid w:val="00753DDE"/>
    <w:rsid w:val="00785709"/>
    <w:rsid w:val="007E6AA6"/>
    <w:rsid w:val="0080790B"/>
    <w:rsid w:val="00823204"/>
    <w:rsid w:val="00832230"/>
    <w:rsid w:val="00832F98"/>
    <w:rsid w:val="00855039"/>
    <w:rsid w:val="00860790"/>
    <w:rsid w:val="008A5E6E"/>
    <w:rsid w:val="008A7DF4"/>
    <w:rsid w:val="008D3620"/>
    <w:rsid w:val="00933A2A"/>
    <w:rsid w:val="009468C7"/>
    <w:rsid w:val="00963E0E"/>
    <w:rsid w:val="009A3D56"/>
    <w:rsid w:val="009C5761"/>
    <w:rsid w:val="009E4EC9"/>
    <w:rsid w:val="00A31829"/>
    <w:rsid w:val="00A35547"/>
    <w:rsid w:val="00A4609D"/>
    <w:rsid w:val="00A515FE"/>
    <w:rsid w:val="00A524B0"/>
    <w:rsid w:val="00A919C9"/>
    <w:rsid w:val="00A97B2F"/>
    <w:rsid w:val="00AE0BEB"/>
    <w:rsid w:val="00AE602C"/>
    <w:rsid w:val="00B12B83"/>
    <w:rsid w:val="00B1608B"/>
    <w:rsid w:val="00B3688B"/>
    <w:rsid w:val="00B466E2"/>
    <w:rsid w:val="00B80BF8"/>
    <w:rsid w:val="00B84FC9"/>
    <w:rsid w:val="00BC3C90"/>
    <w:rsid w:val="00BF4125"/>
    <w:rsid w:val="00C05E3A"/>
    <w:rsid w:val="00C3507A"/>
    <w:rsid w:val="00C82731"/>
    <w:rsid w:val="00CD553F"/>
    <w:rsid w:val="00D06119"/>
    <w:rsid w:val="00D172B8"/>
    <w:rsid w:val="00D26E9F"/>
    <w:rsid w:val="00D91D7C"/>
    <w:rsid w:val="00D93B27"/>
    <w:rsid w:val="00DB7369"/>
    <w:rsid w:val="00DE4935"/>
    <w:rsid w:val="00E00454"/>
    <w:rsid w:val="00E159B6"/>
    <w:rsid w:val="00E22C2E"/>
    <w:rsid w:val="00E775AF"/>
    <w:rsid w:val="00E9739E"/>
    <w:rsid w:val="00EA6929"/>
    <w:rsid w:val="00ED74E5"/>
    <w:rsid w:val="00EE6604"/>
    <w:rsid w:val="00F305F6"/>
    <w:rsid w:val="00F40C0D"/>
    <w:rsid w:val="00F82B00"/>
    <w:rsid w:val="00FA30F4"/>
    <w:rsid w:val="00FA7BC4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4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C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C9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C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C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4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C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C9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C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C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St-1246/2017</izvorni_sadrzaj>
    <derivirana_varijabla naziv="DomainObject.Predmet.OznakaBroj_1">St-1246/2017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IVANIĆ GRADNJA d.o.o. zastupanog po punomoćniku Ilija Martić; Stjepan Dijanić</izvorni_sadrzaj>
    <derivirana_varijabla naziv="DomainObject.Predmet.ProtustrankaFormated_1">  IVANIĆ GRADNJA d.o.o. zastupanog po punomoćniku Ilija Martić; Stjepan Dijanić</derivirana_varijabla>
  </DomainObject.Predmet.ProtustrankaFormated>
  <DomainObject.Predmet.ProtustrankaFormatedOIB>
    <izvorni_sadrzaj>  IVANIĆ GRADNJA d.o.o., OIB 63826957499 zastupanog po punomoćniku Ilija Martić; Stjepan Dijanić</izvorni_sadrzaj>
    <derivirana_varijabla naziv="DomainObject.Predmet.ProtustrankaFormatedOIB_1">  IVANIĆ GRADNJA d.o.o., OIB 63826957499 zastupanog po punomoćniku Ilija Martić; Stjepan Dijanić</derivirana_varijabla>
  </DomainObject.Predmet.ProtustrankaFormatedOIB>
  <DomainObject.Predmet.ProtustrankaFormatedWithAdress>
    <izvorni_sadrzaj> IVANIĆ GRADNJA d.o.o., Caginečka 4, 10310 Ivanić-Grad zastupanog po punomoćniku Ilija Martić; Stjepan Dijanić</izvorni_sadrzaj>
    <derivirana_varijabla naziv="DomainObject.Predmet.ProtustrankaFormatedWithAdress_1"> IVANIĆ GRADNJA d.o.o., Caginečka 4, 10310 Ivanić-Grad zastupanog po punomoćniku Ilija Martić; Stjepan Dijanić</derivirana_varijabla>
  </DomainObject.Predmet.ProtustrankaFormatedWithAdress>
  <DomainObject.Predmet.ProtustrankaFormatedWithAdressOIB>
    <izvorni_sadrzaj> IVANIĆ GRADNJA d.o.o., OIB 63826957499, Caginečka 4, 10310 Ivanić-Grad zastupanog po punomoćniku Ilija Martić; Stjepan Dijanić</izvorni_sadrzaj>
    <derivirana_varijabla naziv="DomainObject.Predmet.ProtustrankaFormatedWithAdressOIB_1"> IVANIĆ GRADNJA d.o.o., OIB 63826957499, Caginečka 4, 10310 Ivanić-Grad zastupanog po punomoćniku Ilija Martić; Stjepan Dijanić</derivirana_varijabla>
  </DomainObject.Predmet.ProtustrankaFormatedWithAdressOIB>
  <DomainObject.Predmet.ProtustrankaWithAdress>
    <izvorni_sadrzaj>IVANIĆ GRADNJA d.o.o. Caginečka 4, 10310 Ivanić-Grad</izvorni_sadrzaj>
    <derivirana_varijabla naziv="DomainObject.Predmet.ProtustrankaWithAdress_1">IVANIĆ GRADNJA d.o.o. Caginečka 4, 10310 Ivanić-Grad</derivirana_varijabla>
  </DomainObject.Predmet.ProtustrankaWithAdress>
  <DomainObject.Predmet.ProtustrankaWithAdressOIB>
    <izvorni_sadrzaj>IVANIĆ GRADNJA d.o.o., OIB 63826957499, Caginečka 4, 10310 Ivanić-Grad</izvorni_sadrzaj>
    <derivirana_varijabla naziv="DomainObject.Predmet.ProtustrankaWithAdressOIB_1">IVANIĆ GRADNJA d.o.o., OIB 63826957499, Caginečka 4, 10310 Ivanić-Grad</derivirana_varijabla>
  </DomainObject.Predmet.ProtustrankaWithAdressOIB>
  <DomainObject.Predmet.ProtustrankaNazivFormated>
    <izvorni_sadrzaj>IVANIĆ GRADNJA d.o.o.</izvorni_sadrzaj>
    <derivirana_varijabla naziv="DomainObject.Predmet.ProtustrankaNazivFormated_1">IVANIĆ GRADNJA d.o.o.</derivirana_varijabla>
  </DomainObject.Predmet.ProtustrankaNazivFormated>
  <DomainObject.Predmet.ProtustrankaNazivFormatedOIB>
    <izvorni_sadrzaj>IVANIĆ GRADNJA d.o.o., OIB 63826957499</izvorni_sadrzaj>
    <derivirana_varijabla naziv="DomainObject.Predmet.ProtustrankaNazivFormatedOIB_1">IVANIĆ GRADNJA d.o.o., OIB 63826957499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 br. 1, 10000 Zagreb; RH MF Porezna uprava zastupanog po punomoćniku ŽDO u Velikoj Gorici</izvorni_sadrzaj>
    <derivirana_varijabla naziv="DomainObject.Predmet.StrankaFormatedWithAdress_1"> FINA Regionalni centar Zagreb, Trg Svibanjskih žrtava 1995 br.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 br.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 br.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 br. 1,10000 Zagreb,RH MF Porezna uprava </izvorni_sadrzaj>
    <derivirana_varijabla naziv="DomainObject.Predmet.StrankaWithAdress_1">FINA Regionalni centar Zagreb Trg Svibanjskih žrtava 1995 br. 1,10000 Zagreb,RH MF Porezna uprava </derivirana_varijabla>
  </DomainObject.Predmet.StrankaWithAdress>
  <DomainObject.Predmet.StrankaWithAdressOIB>
    <izvorni_sadrzaj>FINA Regionalni centar Zagreb, OIB 85821130368, Trg Svibanjskih žrtava 1995 br. 1,10000 Zagreb,RH MF Porezna uprava, OIB 18683136487</izvorni_sadrzaj>
    <derivirana_varijabla naziv="DomainObject.Predmet.StrankaWithAdressOIB_1">FINA Regionalni centar Zagreb, OIB 85821130368, Trg Svibanjskih žrtava 1995 br.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 br.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 br.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IVANIĆ GRADNJA d.o.o. zastupanog po punomoćniku Ilija Martić; Stjepan Dijanić</item>
    </izvorni_sadrzaj>
    <derivirana_varijabla naziv="DomainObject.Predmet.ProtuStrankaListFormated_1">
      <item>IVANIĆ GRADNJA d.o.o. zastupanog po punomoćniku Ilija Martić; Stjepan Dijanić</item>
    </derivirana_varijabla>
  </DomainObject.Predmet.ProtuStrankaListFormated>
  <DomainObject.Predmet.ProtuStrankaListFormatedOIB>
    <izvorni_sadrzaj>
      <item>IVANIĆ GRADNJA d.o.o., OIB 63826957499 zastupanog po punomoćniku Ilija Martić; Stjepan Dijanić</item>
    </izvorni_sadrzaj>
    <derivirana_varijabla naziv="DomainObject.Predmet.ProtuStrankaListFormatedOIB_1">
      <item>IVANIĆ GRADNJA d.o.o., OIB 63826957499 zastupanog po punomoćniku Ilija Martić; Stjepan Dijanić</item>
    </derivirana_varijabla>
  </DomainObject.Predmet.ProtuStrankaListFormatedOIB>
  <DomainObject.Predmet.ProtuStrankaListFormatedWithAdress>
    <izvorni_sadrzaj>
      <item>IVANIĆ GRADNJA d.o.o., Caginečka 4, 10310 Ivanić-Grad zastupanog po punomoćniku Ilija Martić; Stjepan Dijanić</item>
    </izvorni_sadrzaj>
    <derivirana_varijabla naziv="DomainObject.Predmet.ProtuStrankaListFormatedWithAdress_1">
      <item>IVANIĆ GRADNJA d.o.o., Caginečka 4, 10310 Ivanić-Grad zastupanog po punomoćniku Ilija Martić; Stjepan Dijanić</item>
    </derivirana_varijabla>
  </DomainObject.Predmet.ProtuStrankaListFormatedWithAdress>
  <DomainObject.Predmet.ProtuStrankaListFormatedWithAdressOIB>
    <izvorni_sadrzaj>
      <item>IVANIĆ GRADNJA d.o.o., OIB 63826957499, Caginečka 4, 10310 Ivanić-Grad zastupanog po punomoćniku Ilija Martić; Stjepan Dijanić</item>
    </izvorni_sadrzaj>
    <derivirana_varijabla naziv="DomainObject.Predmet.ProtuStrankaListFormatedWithAdressOIB_1">
      <item>IVANIĆ GRADNJA d.o.o., OIB 63826957499, Caginečka 4, 10310 Ivanić-Grad zastupanog po punomoćniku Ilija Martić; Stjepan Dijanić</item>
    </derivirana_varijabla>
  </DomainObject.Predmet.ProtuStrankaListFormatedWithAdressOIB>
  <DomainObject.Predmet.ProtuStrankaListNazivFormated>
    <izvorni_sadrzaj>
      <item>IVANIĆ GRADNJA d.o.o.</item>
    </izvorni_sadrzaj>
    <derivirana_varijabla naziv="DomainObject.Predmet.ProtuStrankaListNazivFormated_1">
      <item>IVANIĆ GRADNJA d.o.o.</item>
    </derivirana_varijabla>
  </DomainObject.Predmet.ProtuStrankaListNazivFormated>
  <DomainObject.Predmet.ProtuStrankaListNazivFormatedOIB>
    <izvorni_sadrzaj>
      <item>IVANIĆ GRADNJA d.o.o., OIB 63826957499</item>
    </izvorni_sadrzaj>
    <derivirana_varijabla naziv="DomainObject.Predmet.ProtuStrankaListNazivFormatedOIB_1">
      <item>IVANIĆ GRADNJA d.o.o., OIB 63826957499</item>
    </derivirana_varijabla>
  </DomainObject.Predmet.ProtuStrankaListNazivFormatedOIB>
  <DomainObject.Predmet.OstaliListFormated>
    <izvorni_sadrzaj>
      <item>ŽDO u Velikoj Gorici punomoćnik sudionika u postupku RH MF Porezna uprava</item>
      <item>Ilija Martić punomoćnik sudionika u postupku IVANIĆ GRADNJA d.o.o.</item>
      <item>Stjepan Dijanić punomoćnik sudionika u postupku IVANIĆ GRADNJA d.o.o.</item>
    </izvorni_sadrzaj>
    <derivirana_varijabla naziv="DomainObject.Predmet.OstaliListFormated_1">
      <item>ŽDO u Velikoj Gorici punomoćnik sudionika u postupku RH MF Porezna uprava</item>
      <item>Ilija Martić punomoćnik sudionika u postupku IVANIĆ GRADNJA d.o.o.</item>
      <item>Stjepan Dijanić punomoćnik sudionika u postupku IVANIĆ GRADNJA d.o.o.</item>
    </derivirana_varijabla>
  </DomainObject.Predmet.OstaliListFormated>
  <DomainObject.Predmet.OstaliListFormatedOIB>
    <izvorni_sadrzaj>
      <item>ŽDO u Velikoj Gorici, OIB 96292040276 punomoćnik sudionika u postupku RH MF Porezna uprava</item>
      <item>Ilija Martić, OIB 39299400326 punomoćnik sudionika u postupku IVANIĆ GRADNJA d.o.o.</item>
      <item>Stjepan Dijanić, OIB 93482010279 punomoćnik sudionika u postupku IVANIĆ GRADNJA d.o.o.</item>
    </izvorni_sadrzaj>
    <derivirana_varijabla naziv="DomainObject.Predmet.OstaliListFormatedOIB_1">
      <item>ŽDO u Velikoj Gorici, OIB 96292040276 punomoćnik sudionika u postupku RH MF Porezna uprava</item>
      <item>Ilija Martić, OIB 39299400326 punomoćnik sudionika u postupku IVANIĆ GRADNJA d.o.o.</item>
      <item>Stjepan Dijanić, OIB 93482010279 punomoćnik sudionika u postupku IVANIĆ GRADNJA d.o.o.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Ilija Martić, Derežani 26, 10310 Derežani punomoćnik sudionika u postupku IVANIĆ GRADNJA d.o.o.</item>
      <item>Stjepan Dijanić, Caginečka 4, 10310 Ivanić-Grad punomoćnik sudionika u postupku IVANIĆ GRADNJA d.o.o.</item>
    </izvorni_sadrzaj>
    <derivirana_varijabla naziv="DomainObject.Predmet.OstaliListFormatedWithAdress_1">
      <item>ŽDO u Velikoj Gorici, Trg kralja Tomislava 36, 10410 Velika Gorica punomoćnik sudionika u postupku RH MF Porezna uprava</item>
      <item>Ilija Martić, Derežani 26, 10310 Derežani punomoćnik sudionika u postupku IVANIĆ GRADNJA d.o.o.</item>
      <item>Stjepan Dijanić, Caginečka 4, 10310 Ivanić-Grad punomoćnik sudionika u postupku IVANIĆ GRADNJA d.o.o.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Ilija Martić, OIB 39299400326, Derežani 26, 10310 Derežani punomoćnik sudionika u postupku IVANIĆ GRADNJA d.o.o.</item>
      <item>Stjepan Dijanić, OIB 93482010279, Caginečka 4, 10310 Ivanić-Grad punomoćnik sudionika u postupku IVANIĆ GRADNJA d.o.o.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Ilija Martić, OIB 39299400326, Derežani 26, 10310 Derežani punomoćnik sudionika u postupku IVANIĆ GRADNJA d.o.o.</item>
      <item>Stjepan Dijanić, OIB 93482010279, Caginečka 4, 10310 Ivanić-Grad punomoćnik sudionika u postupku IVANIĆ GRADNJA d.o.o.</item>
    </derivirana_varijabla>
  </DomainObject.Predmet.OstaliListFormatedWithAdressOIB>
  <DomainObject.Predmet.OstaliListNazivFormated>
    <izvorni_sadrzaj>
      <item>ŽDO u Velikoj Gorici</item>
      <item>Ilija Martić</item>
      <item>Stjepan Dijanić</item>
    </izvorni_sadrzaj>
    <derivirana_varijabla naziv="DomainObject.Predmet.OstaliListNazivFormated_1">
      <item>ŽDO u Velikoj Gorici</item>
      <item>Ilija Martić</item>
      <item>Stjepan Dijanić</item>
    </derivirana_varijabla>
  </DomainObject.Predmet.OstaliListNazivFormated>
  <DomainObject.Predmet.OstaliListNazivFormatedOIB>
    <izvorni_sadrzaj>
      <item>ŽDO u Velikoj Gorici, OIB 96292040276</item>
      <item>Ilija Martić, OIB 39299400326</item>
      <item>Stjepan Dijanić, OIB 93482010279</item>
    </izvorni_sadrzaj>
    <derivirana_varijabla naziv="DomainObject.Predmet.OstaliListNazivFormatedOIB_1">
      <item>ŽDO u Velikoj Gorici, OIB 96292040276</item>
      <item>Ilija Martić, OIB 39299400326</item>
      <item>Stjepan Dijanić, OIB 93482010279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IVANIĆ GRADNJA d.o.o.</izvorni_sadrzaj>
    <derivirana_varijabla naziv="DomainObject.Predmet.ProtustrankaIDrugi_1">IVANIĆ GRADNJA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IVANIĆ GRADNJA d.o.o., OIB 63826957499, Caginečka 4, 10310 Ivanić-Grad</izvorni_sadrzaj>
    <derivirana_varijabla naziv="DomainObject.Predmet.ProtustrankaIDrugiAdressOIB_1">IVANIĆ GRADNJA d.o.o., OIB 63826957499, Caginečka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IVANIĆ GRADNJA d.o.o.</item>
      <item>FINA Regionalni centar Zagreb</item>
      <item>RH MF Porezna uprava</item>
      <item>ŽDO u Velikoj Gorici</item>
      <item>Ilija Martić</item>
      <item>Stjepan Dijanić</item>
    </izvorni_sadrzaj>
    <derivirana_varijabla naziv="DomainObject.Predmet.SudioniciListNaziv_1">
      <item>IVANIĆ GRADNJA d.o.o.</item>
      <item>FINA Regionalni centar Zagreb</item>
      <item>RH MF Porezna uprava</item>
      <item>ŽDO u Velikoj Gorici</item>
      <item>Ilija Martić</item>
      <item>Stjepan Dijanić</item>
    </derivirana_varijabla>
  </DomainObject.Predmet.SudioniciListNaziv>
  <DomainObject.Predmet.SudioniciListAdressOIB>
    <izvorni_sadrzaj>
      <item>IVANIĆ GRADNJA d.o.o., OIB 63826957499, Caginečka 4,10310 Ivanić-Grad</item>
      <item>FINA Regionalni centar Zagreb, OIB 85821130368, Trg Svibanjskih žrtava 1995 br. 1,10000 Zagreb</item>
      <item>RH MF Porezna uprava, OIB 18683136487</item>
      <item>ŽDO u Velikoj Gorici, OIB 96292040276, Trg kralja Tomislava 36,10410 Velika Gorica</item>
      <item>Ilija Martić, OIB 39299400326, Derežani 26,10310 Derežani</item>
      <item>Stjepan Dijanić, OIB 93482010279, Caginečka 4,10310 Ivanić-Grad</item>
    </izvorni_sadrzaj>
    <derivirana_varijabla naziv="DomainObject.Predmet.SudioniciListAdressOIB_1">
      <item>IVANIĆ GRADNJA d.o.o., OIB 63826957499, Caginečka 4,10310 Ivanić-Grad</item>
      <item>FINA Regionalni centar Zagreb, OIB 85821130368, Trg Svibanjskih žrtava 1995 br. 1,10000 Zagreb</item>
      <item>RH MF Porezna uprava, OIB 18683136487</item>
      <item>ŽDO u Velikoj Gorici, OIB 96292040276, Trg kralja Tomislava 36,10410 Velika Gorica</item>
      <item>Ilija Martić, OIB 39299400326, Derežani 26,10310 Derežani</item>
      <item>Stjepan Dijanić, OIB 93482010279, Caginečka 4,10310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63826957499</item>
      <item>, OIB 85821130368</item>
      <item>, OIB 18683136487</item>
      <item>, OIB 96292040276</item>
      <item>, OIB 39299400326</item>
      <item>, OIB 93482010279</item>
    </izvorni_sadrzaj>
    <derivirana_varijabla naziv="DomainObject.Predmet.SudioniciListNazivOIB_1">
      <item>, OIB 63826957499</item>
      <item>, OIB 85821130368</item>
      <item>, OIB 18683136487</item>
      <item>, OIB 96292040276</item>
      <item>, OIB 39299400326</item>
      <item>, OIB 93482010279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FD10FF-162D-4E4B-977B-98F237075B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382</properties:Words>
  <properties:Characters>2084</properties:Characters>
  <properties:Lines>73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2018-06-14T12:09:00Z</dcterms:created>
  <dc:creator>x</dc:creator>
  <cp:lastModifiedBy>Žana Livaja</cp:lastModifiedBy>
  <cp:lastPrinted>2015-12-08T07:33:00Z</cp:lastPrinted>
  <dcterms:modified xmlns:xsi="http://www.w3.org/2001/XMLSchema-instance" xsi:type="dcterms:W3CDTF">2018-06-14T12:28:00Z</dcterms:modified>
  <cp:revision>9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-St-1246-17- IVANIĆ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